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217" w:rsidRDefault="00315217" w:rsidP="00315217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Příloha </w:t>
      </w:r>
      <w:proofErr w:type="gramStart"/>
      <w:r>
        <w:rPr>
          <w:rFonts w:ascii="Arial" w:hAnsi="Arial"/>
          <w:sz w:val="22"/>
          <w:szCs w:val="22"/>
        </w:rPr>
        <w:t>č. 6  SOD</w:t>
      </w:r>
      <w:proofErr w:type="gramEnd"/>
      <w:r>
        <w:rPr>
          <w:rFonts w:ascii="Arial" w:hAnsi="Arial"/>
          <w:sz w:val="22"/>
          <w:szCs w:val="22"/>
        </w:rPr>
        <w:t xml:space="preserve">   </w:t>
      </w:r>
    </w:p>
    <w:p w:rsidR="00315217" w:rsidRPr="00E260CA" w:rsidRDefault="00315217" w:rsidP="00315217">
      <w:pPr>
        <w:jc w:val="both"/>
        <w:rPr>
          <w:rFonts w:ascii="Arial" w:eastAsia="Calibri" w:hAnsi="Arial"/>
          <w:szCs w:val="16"/>
          <w:lang w:eastAsia="en-US"/>
        </w:rPr>
      </w:pPr>
    </w:p>
    <w:p w:rsidR="00315217" w:rsidRPr="000869D4" w:rsidRDefault="00315217" w:rsidP="00315217">
      <w:pPr>
        <w:pStyle w:val="Nadpis32"/>
        <w:rPr>
          <w:rFonts w:ascii="Arial" w:hAnsi="Arial" w:cs="Arial"/>
          <w:sz w:val="22"/>
          <w:szCs w:val="22"/>
          <w:lang w:val="cs-CZ"/>
        </w:rPr>
      </w:pPr>
      <w:r w:rsidRPr="000869D4">
        <w:rPr>
          <w:rFonts w:ascii="Arial" w:hAnsi="Arial" w:cs="Arial"/>
          <w:sz w:val="22"/>
          <w:szCs w:val="22"/>
        </w:rPr>
        <w:t>Popis stavb</w:t>
      </w:r>
      <w:r w:rsidRPr="000869D4">
        <w:rPr>
          <w:rFonts w:ascii="Arial" w:hAnsi="Arial" w:cs="Arial"/>
          <w:sz w:val="22"/>
          <w:szCs w:val="22"/>
          <w:lang w:val="cs-CZ"/>
        </w:rPr>
        <w:t>y</w:t>
      </w:r>
      <w:r w:rsidRPr="000869D4">
        <w:rPr>
          <w:rFonts w:ascii="Arial" w:hAnsi="Arial" w:cs="Arial"/>
          <w:sz w:val="22"/>
          <w:szCs w:val="22"/>
        </w:rPr>
        <w:t>: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Pr="00BF5568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Předmětem stavebních úprav je modernizace o</w:t>
      </w:r>
      <w:r w:rsidRPr="00BF5568">
        <w:rPr>
          <w:rFonts w:ascii="Arial" w:hAnsi="Arial"/>
          <w:sz w:val="22"/>
          <w:szCs w:val="22"/>
        </w:rPr>
        <w:t xml:space="preserve">bjektu </w:t>
      </w:r>
      <w:r>
        <w:rPr>
          <w:rFonts w:ascii="Arial" w:hAnsi="Arial"/>
          <w:sz w:val="22"/>
          <w:szCs w:val="22"/>
        </w:rPr>
        <w:t>t</w:t>
      </w:r>
      <w:r w:rsidRPr="00BF5568">
        <w:rPr>
          <w:rFonts w:ascii="Arial" w:hAnsi="Arial"/>
          <w:sz w:val="22"/>
          <w:szCs w:val="22"/>
        </w:rPr>
        <w:t xml:space="preserve">řída Svobody 26 pro </w:t>
      </w:r>
      <w:r>
        <w:rPr>
          <w:rFonts w:ascii="Arial" w:hAnsi="Arial"/>
          <w:sz w:val="22"/>
          <w:szCs w:val="22"/>
        </w:rPr>
        <w:t xml:space="preserve">účely </w:t>
      </w:r>
      <w:r w:rsidRPr="00BF5568">
        <w:rPr>
          <w:rFonts w:ascii="Arial" w:hAnsi="Arial"/>
          <w:sz w:val="22"/>
          <w:szCs w:val="22"/>
        </w:rPr>
        <w:t>F</w:t>
      </w:r>
      <w:r>
        <w:rPr>
          <w:rFonts w:ascii="Arial" w:hAnsi="Arial"/>
          <w:sz w:val="22"/>
          <w:szCs w:val="22"/>
        </w:rPr>
        <w:t>ilozofické fakulty</w:t>
      </w:r>
      <w:r w:rsidRPr="00BF5568">
        <w:rPr>
          <w:rFonts w:ascii="Arial" w:hAnsi="Arial"/>
          <w:sz w:val="22"/>
          <w:szCs w:val="22"/>
        </w:rPr>
        <w:t xml:space="preserve"> UP  v Olomouci v souvislosti s využitím požadovaným uživa</w:t>
      </w:r>
      <w:r>
        <w:rPr>
          <w:rFonts w:ascii="Arial" w:hAnsi="Arial"/>
          <w:sz w:val="22"/>
          <w:szCs w:val="22"/>
        </w:rPr>
        <w:t>telem</w:t>
      </w:r>
      <w:r w:rsidRPr="00034124">
        <w:rPr>
          <w:rFonts w:ascii="Arial" w:hAnsi="Arial"/>
          <w:sz w:val="22"/>
          <w:szCs w:val="22"/>
        </w:rPr>
        <w:t xml:space="preserve"> (dále též </w:t>
      </w:r>
      <w:r w:rsidRPr="00BF5568">
        <w:rPr>
          <w:rFonts w:ascii="Arial" w:hAnsi="Arial"/>
          <w:sz w:val="22"/>
          <w:szCs w:val="22"/>
        </w:rPr>
        <w:t xml:space="preserve">„stavba“). 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Budova </w:t>
      </w:r>
      <w:r w:rsidRPr="00775494">
        <w:rPr>
          <w:rFonts w:ascii="Arial" w:hAnsi="Arial"/>
          <w:sz w:val="22"/>
          <w:szCs w:val="22"/>
        </w:rPr>
        <w:t>je situována v</w:t>
      </w:r>
      <w:r>
        <w:rPr>
          <w:rFonts w:ascii="Arial" w:hAnsi="Arial"/>
          <w:sz w:val="22"/>
          <w:szCs w:val="22"/>
        </w:rPr>
        <w:t xml:space="preserve"> blízkosti </w:t>
      </w:r>
      <w:r w:rsidRPr="00775494">
        <w:rPr>
          <w:rFonts w:ascii="Arial" w:hAnsi="Arial"/>
          <w:sz w:val="22"/>
          <w:szCs w:val="22"/>
        </w:rPr>
        <w:t> centr</w:t>
      </w:r>
      <w:r>
        <w:rPr>
          <w:rFonts w:ascii="Arial" w:hAnsi="Arial"/>
          <w:sz w:val="22"/>
          <w:szCs w:val="22"/>
        </w:rPr>
        <w:t>a</w:t>
      </w:r>
      <w:r w:rsidRPr="00775494">
        <w:rPr>
          <w:rFonts w:ascii="Arial" w:hAnsi="Arial"/>
          <w:sz w:val="22"/>
          <w:szCs w:val="22"/>
        </w:rPr>
        <w:t xml:space="preserve"> města a slouží pro k zajištění výuky </w:t>
      </w:r>
      <w:proofErr w:type="gramStart"/>
      <w:r w:rsidRPr="00775494">
        <w:rPr>
          <w:rFonts w:ascii="Arial" w:hAnsi="Arial"/>
          <w:sz w:val="22"/>
          <w:szCs w:val="22"/>
        </w:rPr>
        <w:t>filozofických  oborů</w:t>
      </w:r>
      <w:proofErr w:type="gramEnd"/>
      <w:r w:rsidRPr="00775494">
        <w:rPr>
          <w:rFonts w:ascii="Arial" w:hAnsi="Arial"/>
          <w:sz w:val="22"/>
          <w:szCs w:val="22"/>
        </w:rPr>
        <w:t xml:space="preserve"> na FF UP.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Objekt v průběhu své existence prošel několika dílčími rekonstrukcemi a stavebními úpravami v podle aktuálních potřeb a využití objektu.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Navrhované změny budou zahrnovat stavební úpravy společných částí objektu a stavební úpravy pro jednotlivé katedry. Projektová dokumentace bude členěna do několika částí v závislosti na druhu odborného projektu a časového průběhu financování.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Společné části objektu pro všechny projekty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Slouží pro všechny typy projektů a týkají se všech podlaží.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Bude navržena úprava objektu pro zlepšení přístupu osob s omezenou schopností pohybu a orientace dle </w:t>
      </w:r>
      <w:proofErr w:type="spellStart"/>
      <w:r>
        <w:rPr>
          <w:rFonts w:ascii="Arial" w:hAnsi="Arial"/>
          <w:sz w:val="22"/>
          <w:szCs w:val="22"/>
        </w:rPr>
        <w:t>vyhl</w:t>
      </w:r>
      <w:proofErr w:type="spellEnd"/>
      <w:r>
        <w:rPr>
          <w:rFonts w:ascii="Arial" w:hAnsi="Arial"/>
          <w:sz w:val="22"/>
          <w:szCs w:val="22"/>
        </w:rPr>
        <w:t>. 398/2009 Sb., instalaci 2 ks výtahů, opravu a návrh schodišť do suterénu objektu a rekonstrukci sociálních zařízení v celém objektu.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Rekonstrukce nádvoří objektu v této etapě není předmětem zadání.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Součástí úprav je výměna výplní otvorů (plastových oken) vzhledem jejich nízké kvalitě a repase stávajících vstupních dveří z tř. Svobody a výměna vstupních dveří z nádvoří. 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numPr>
          <w:ilvl w:val="0"/>
          <w:numId w:val="3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dle požadavků kateder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dle požadavků kateder jsou uvedeny v příloze č. 4 a 5 této výzvy -  Prostorová koncepce a Stavební program. Jsou členěny dle jednotlivých podlaží s ohledem na maximální využití stávajícího prostoru: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180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2.1.</w:t>
      </w:r>
      <w:r>
        <w:rPr>
          <w:rFonts w:ascii="Arial" w:hAnsi="Arial"/>
          <w:sz w:val="22"/>
          <w:szCs w:val="22"/>
        </w:rPr>
        <w:tab/>
        <w:t xml:space="preserve">stavební </w:t>
      </w:r>
      <w:proofErr w:type="gramStart"/>
      <w:r>
        <w:rPr>
          <w:rFonts w:ascii="Arial" w:hAnsi="Arial"/>
          <w:sz w:val="22"/>
          <w:szCs w:val="22"/>
        </w:rPr>
        <w:t>úpravy 1.PP</w:t>
      </w:r>
      <w:proofErr w:type="gramEnd"/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Ve společných prostorách budou řešena schodiště (nové schodiště z 1.NP </w:t>
      </w:r>
      <w:proofErr w:type="gramStart"/>
      <w:r>
        <w:rPr>
          <w:rFonts w:ascii="Arial" w:hAnsi="Arial"/>
          <w:sz w:val="22"/>
          <w:szCs w:val="22"/>
        </w:rPr>
        <w:t>do 1.PP</w:t>
      </w:r>
      <w:proofErr w:type="gramEnd"/>
      <w:r>
        <w:rPr>
          <w:rFonts w:ascii="Arial" w:hAnsi="Arial"/>
          <w:sz w:val="22"/>
          <w:szCs w:val="22"/>
        </w:rPr>
        <w:t>), zařízení pro vertikální dopravu osob vč. statického řešení, úpravy příček pro vybudování místnosti datových rozvaděčů a úpravy v souvislosti s posluchárnou v 1.NP.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:rsidR="00315217" w:rsidRDefault="00315217" w:rsidP="00315217">
      <w:pPr>
        <w:pStyle w:val="Zpat"/>
        <w:numPr>
          <w:ilvl w:val="1"/>
          <w:numId w:val="4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1.NP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Stavební úpravy pro projekt katedry KAL. Ostatní prostory beze změn. Součástí je řešení bezbariérového přístupu do objektu z nádvoří. 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numPr>
          <w:ilvl w:val="1"/>
          <w:numId w:val="4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2.NP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Stavební úpravy pro projekt katedry KOL: </w:t>
      </w:r>
      <w:proofErr w:type="spellStart"/>
      <w:r>
        <w:rPr>
          <w:rFonts w:ascii="Arial" w:hAnsi="Arial"/>
          <w:sz w:val="22"/>
          <w:szCs w:val="22"/>
        </w:rPr>
        <w:t>humlab</w:t>
      </w:r>
      <w:proofErr w:type="spellEnd"/>
      <w:r>
        <w:rPr>
          <w:rFonts w:ascii="Arial" w:hAnsi="Arial"/>
          <w:sz w:val="22"/>
          <w:szCs w:val="22"/>
        </w:rPr>
        <w:t xml:space="preserve">, variantně část pro UPLIFT.  Jako alternativa bude zpracováno řešení 2.NP  pro katedry KAS: </w:t>
      </w:r>
      <w:proofErr w:type="spellStart"/>
      <w:r>
        <w:rPr>
          <w:rFonts w:ascii="Arial" w:hAnsi="Arial"/>
          <w:sz w:val="22"/>
          <w:szCs w:val="22"/>
        </w:rPr>
        <w:t>asia</w:t>
      </w:r>
      <w:proofErr w:type="spellEnd"/>
      <w:r>
        <w:rPr>
          <w:rFonts w:ascii="Arial" w:hAnsi="Arial"/>
          <w:sz w:val="22"/>
          <w:szCs w:val="22"/>
        </w:rPr>
        <w:t xml:space="preserve"> </w:t>
      </w:r>
      <w:proofErr w:type="spellStart"/>
      <w:r>
        <w:rPr>
          <w:rFonts w:ascii="Arial" w:hAnsi="Arial"/>
          <w:sz w:val="22"/>
          <w:szCs w:val="22"/>
        </w:rPr>
        <w:t>culture</w:t>
      </w:r>
      <w:proofErr w:type="spellEnd"/>
      <w:r>
        <w:rPr>
          <w:rFonts w:ascii="Arial" w:hAnsi="Arial"/>
          <w:sz w:val="22"/>
          <w:szCs w:val="22"/>
        </w:rPr>
        <w:t xml:space="preserve"> a KAS: doktorské studijní programy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numPr>
          <w:ilvl w:val="1"/>
          <w:numId w:val="4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3.NP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Stavební úpravy pro projekt programu katedry </w:t>
      </w:r>
      <w:r w:rsidRPr="00526BF0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KSA: migrace-</w:t>
      </w:r>
      <w:proofErr w:type="spellStart"/>
      <w:r>
        <w:rPr>
          <w:rFonts w:ascii="Arial" w:hAnsi="Arial"/>
          <w:sz w:val="22"/>
          <w:szCs w:val="22"/>
        </w:rPr>
        <w:t>bc.studijní</w:t>
      </w:r>
      <w:proofErr w:type="spellEnd"/>
      <w:r>
        <w:rPr>
          <w:rFonts w:ascii="Arial" w:hAnsi="Arial"/>
          <w:sz w:val="22"/>
          <w:szCs w:val="22"/>
        </w:rPr>
        <w:t xml:space="preserve"> programy, KSA: migrace, KSA: doktorské studijní programy a KPS: doktorské studijní programy </w:t>
      </w:r>
    </w:p>
    <w:p w:rsidR="00315217" w:rsidRDefault="00315217" w:rsidP="00315217">
      <w:pPr>
        <w:pStyle w:val="Odstavecseseznamem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numPr>
          <w:ilvl w:val="1"/>
          <w:numId w:val="4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4.NP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Vybudování schodiště do 5.NP, stavební úpravy v dle požadavku programu katedry KSA: migrace-</w:t>
      </w:r>
      <w:proofErr w:type="spellStart"/>
      <w:r>
        <w:rPr>
          <w:rFonts w:ascii="Arial" w:hAnsi="Arial"/>
          <w:sz w:val="22"/>
          <w:szCs w:val="22"/>
        </w:rPr>
        <w:t>bc.studijní</w:t>
      </w:r>
      <w:proofErr w:type="spellEnd"/>
      <w:r>
        <w:rPr>
          <w:rFonts w:ascii="Arial" w:hAnsi="Arial"/>
          <w:sz w:val="22"/>
          <w:szCs w:val="22"/>
        </w:rPr>
        <w:t xml:space="preserve"> programy. 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720"/>
        <w:jc w:val="both"/>
        <w:rPr>
          <w:rFonts w:ascii="Arial" w:hAnsi="Arial"/>
          <w:sz w:val="22"/>
          <w:szCs w:val="22"/>
        </w:rPr>
      </w:pPr>
    </w:p>
    <w:p w:rsidR="00315217" w:rsidRPr="00B171B6" w:rsidRDefault="00315217" w:rsidP="00315217">
      <w:pPr>
        <w:pStyle w:val="Zpat"/>
        <w:numPr>
          <w:ilvl w:val="1"/>
          <w:numId w:val="4"/>
        </w:numPr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stavební úpravy 5.NP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Úpravy při provedení nového schodiště ze 4.NP, statické úpravy v souvislosti s umístěním strojovny VZT a s vedením VZT potrubí, úpravy střechy v souvislosti s nasáváním a výfukem vzduchu. 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</w:p>
    <w:p w:rsidR="00315217" w:rsidRPr="00393E29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  <w:r w:rsidRPr="00393E29">
        <w:rPr>
          <w:rFonts w:ascii="Arial" w:hAnsi="Arial"/>
          <w:sz w:val="22"/>
          <w:szCs w:val="22"/>
        </w:rPr>
        <w:t>2.7. Stavební úpravy přístavku ve dvorní části</w:t>
      </w:r>
    </w:p>
    <w:p w:rsidR="00315217" w:rsidRPr="00393E29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  <w:r w:rsidRPr="00393E29">
        <w:rPr>
          <w:rFonts w:ascii="Arial" w:hAnsi="Arial"/>
          <w:sz w:val="22"/>
          <w:szCs w:val="22"/>
        </w:rPr>
        <w:t>Stavební úpravy spočívající v přístavbě a nástavbě přístavku v rámci celkové rekonstrukce pro účely vzdělávacích a výzkumných projektů Filozofické fakulty tj. vybudování poslucháren a příslušného zázemí, vč. napojení a zajištění zdrojů médií.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pat"/>
        <w:tabs>
          <w:tab w:val="clear" w:pos="4536"/>
          <w:tab w:val="clear" w:pos="9072"/>
        </w:tabs>
        <w:ind w:firstLine="36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Projektová dokumentace bude zahrnovat a obsahovat: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84280E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dispoziční úpravy s cílem modernizace učeben 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a prostor objektu vč. potřebných statických opatření</w:t>
      </w:r>
    </w:p>
    <w:p w:rsidR="00315217" w:rsidRPr="007F544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dispoziční úpravy s cílem modernizace a zvýšení kapacity hygienického zázemí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v souladu s hygienickými předpisy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, 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nezbytné stavební úpravy a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řešení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instalací a technického zařízení budovy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, vyvolané dispozičními změnami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za účelem zajištění odpovídajícího vnitřního prostředí budovy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z hlediska osvětlení, tepelné pohody, výměny vzduchu, úpravy kapacit médií (elektřina, voda, plyn, teplo) apod.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dle platných hygienických předpisů a ČSN, 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přičemž část dokumentace technické zařízení budov (dále jen TZB) bude zpracována v rozsahu nezbytně nutném pro vydání stavebního povolení a prokázání proveditelnosti navrženého řešení (podrobnější technické řešení TZB bude zpracováno v dalších stupních projektové dokumentace),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>
        <w:rPr>
          <w:rFonts w:ascii="Arial" w:hAnsi="Arial" w:cs="Arial"/>
          <w:b w:val="0"/>
          <w:sz w:val="22"/>
          <w:szCs w:val="22"/>
          <w:u w:val="none"/>
          <w:lang w:val="cs-CZ"/>
        </w:rPr>
        <w:t>vzhledem k velkému zatížení hlukem a prachem z přilehlé komunikace nelze místnosti účinně větrat pomocí oken a je nezbytné zajištění výměny a úpravy vzduchu pro učebny v uliční fasádě. Jedná se o učebny 4.08, 4.09, 3.29, 3.28, 3.12, 3.20 až 3.24, 2.31, 221 až 2.24, 1.49, 1.12, 1.30 až 1.32.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>
        <w:rPr>
          <w:rFonts w:ascii="Arial" w:hAnsi="Arial" w:cs="Arial"/>
          <w:b w:val="0"/>
          <w:sz w:val="22"/>
          <w:szCs w:val="22"/>
          <w:u w:val="none"/>
          <w:lang w:val="cs-CZ"/>
        </w:rPr>
        <w:t>prověření kapacit strukturované kabeláže a elektroinstalace,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>
        <w:rPr>
          <w:rFonts w:ascii="Arial" w:hAnsi="Arial" w:cs="Arial"/>
          <w:b w:val="0"/>
          <w:sz w:val="22"/>
          <w:szCs w:val="22"/>
          <w:u w:val="none"/>
          <w:lang w:val="cs-CZ"/>
        </w:rPr>
        <w:t>prověření kapacity zdroje tepla s ohledem na instalaci VZT zařízení,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>
        <w:rPr>
          <w:rFonts w:ascii="Arial" w:hAnsi="Arial" w:cs="Arial"/>
          <w:b w:val="0"/>
          <w:sz w:val="22"/>
          <w:szCs w:val="22"/>
          <w:u w:val="none"/>
          <w:lang w:val="cs-CZ"/>
        </w:rPr>
        <w:t>návrh zdroje chladu pro VZT jednotky,</w:t>
      </w:r>
    </w:p>
    <w:p w:rsidR="00315217" w:rsidRPr="00F56109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>
        <w:rPr>
          <w:rFonts w:ascii="Arial" w:hAnsi="Arial" w:cs="Arial"/>
          <w:b w:val="0"/>
          <w:sz w:val="22"/>
          <w:szCs w:val="22"/>
          <w:u w:val="none"/>
          <w:lang w:val="cs-CZ"/>
        </w:rPr>
        <w:t>řešení AV techniky a speciálních prvků pro aulu a posluchárny v souladu se Standardy,</w:t>
      </w:r>
    </w:p>
    <w:p w:rsidR="00315217" w:rsidRPr="007F544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zajištění bezbariérového přístupu do všech prostor budovy, doplnění </w:t>
      </w:r>
      <w:r w:rsidRPr="00BF4350">
        <w:rPr>
          <w:rFonts w:ascii="Arial" w:hAnsi="Arial" w:cs="Arial"/>
          <w:b w:val="0"/>
          <w:sz w:val="22"/>
          <w:szCs w:val="22"/>
          <w:u w:val="none"/>
          <w:lang w:val="cs-CZ"/>
        </w:rPr>
        <w:t>i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nformační</w:t>
      </w:r>
      <w:r w:rsidRPr="00BF4350">
        <w:rPr>
          <w:rFonts w:ascii="Arial" w:hAnsi="Arial" w:cs="Arial"/>
          <w:b w:val="0"/>
          <w:sz w:val="22"/>
          <w:szCs w:val="22"/>
          <w:u w:val="none"/>
          <w:lang w:val="cs-CZ"/>
        </w:rPr>
        <w:t>ho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systém</w:t>
      </w:r>
      <w:r w:rsidRPr="00BF4350">
        <w:rPr>
          <w:rFonts w:ascii="Arial" w:hAnsi="Arial" w:cs="Arial"/>
          <w:b w:val="0"/>
          <w:sz w:val="22"/>
          <w:szCs w:val="22"/>
          <w:u w:val="none"/>
          <w:lang w:val="cs-CZ"/>
        </w:rPr>
        <w:t>u využitelného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i </w:t>
      </w:r>
      <w:r w:rsidRPr="00BF4350">
        <w:rPr>
          <w:rFonts w:ascii="Arial" w:hAnsi="Arial" w:cs="Arial"/>
          <w:b w:val="0"/>
          <w:sz w:val="22"/>
          <w:szCs w:val="22"/>
          <w:u w:val="none"/>
          <w:lang w:val="cs-CZ"/>
        </w:rPr>
        <w:t>osob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ami se smyslovým postižením</w:t>
      </w:r>
      <w:r w:rsidRPr="00BF4350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</w:t>
      </w: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atp.,</w:t>
      </w:r>
    </w:p>
    <w:p w:rsidR="00315217" w:rsidRPr="007F544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7F5447">
        <w:rPr>
          <w:rFonts w:ascii="Arial" w:hAnsi="Arial" w:cs="Arial"/>
          <w:b w:val="0"/>
          <w:sz w:val="22"/>
          <w:szCs w:val="22"/>
          <w:u w:val="none"/>
          <w:lang w:val="cs-CZ"/>
        </w:rPr>
        <w:t>modernizace vybavení auly, doplnění AV techniky do auly a učeben,</w:t>
      </w:r>
    </w:p>
    <w:p w:rsidR="00315217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EE525B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řešení technické infrastruktury 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v rozsahu </w:t>
      </w:r>
      <w:r w:rsidRPr="00EE525B">
        <w:rPr>
          <w:rFonts w:ascii="Arial" w:hAnsi="Arial" w:cs="Arial"/>
          <w:b w:val="0"/>
          <w:sz w:val="22"/>
          <w:szCs w:val="22"/>
          <w:u w:val="none"/>
          <w:lang w:val="cs-CZ"/>
        </w:rPr>
        <w:t>vyvolané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m</w:t>
      </w:r>
      <w:r w:rsidRPr="00EE525B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výše uvedenými změnami </w:t>
      </w:r>
    </w:p>
    <w:p w:rsidR="00315217" w:rsidRPr="00393E29" w:rsidRDefault="00315217" w:rsidP="00315217">
      <w:pPr>
        <w:pStyle w:val="Zkladntext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393E29">
        <w:rPr>
          <w:rFonts w:ascii="Arial" w:hAnsi="Arial" w:cs="Arial"/>
          <w:b w:val="0"/>
          <w:sz w:val="22"/>
          <w:szCs w:val="22"/>
          <w:u w:val="none"/>
          <w:lang w:val="cs-CZ"/>
        </w:rPr>
        <w:t>stavební úpravy přístavku (rekonstrukce, přístavba a nástavba) dle požadavku zadavatele pro účely výuky a výzkumu</w:t>
      </w:r>
    </w:p>
    <w:p w:rsidR="00315217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</w:rPr>
      </w:pPr>
    </w:p>
    <w:p w:rsidR="00315217" w:rsidRPr="00743926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b/>
          <w:sz w:val="22"/>
          <w:szCs w:val="22"/>
        </w:rPr>
      </w:pPr>
      <w:r w:rsidRPr="00743926">
        <w:rPr>
          <w:rFonts w:ascii="Arial" w:hAnsi="Arial"/>
          <w:b/>
          <w:sz w:val="22"/>
          <w:szCs w:val="22"/>
        </w:rPr>
        <w:t xml:space="preserve">Členění projektové dokumentace stavebních úprav a propočet nákladů pro jednotlivé projekty bude provedeno tak, aby mohly být jednotlivé projekty realizovány odděleně bez vzájemné závislosti. </w:t>
      </w:r>
    </w:p>
    <w:p w:rsidR="00315217" w:rsidRPr="00743926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b/>
          <w:sz w:val="22"/>
          <w:szCs w:val="22"/>
        </w:rPr>
      </w:pPr>
    </w:p>
    <w:p w:rsidR="00315217" w:rsidRPr="00743926" w:rsidRDefault="00315217" w:rsidP="00315217">
      <w:pPr>
        <w:pStyle w:val="Zpat"/>
        <w:tabs>
          <w:tab w:val="clear" w:pos="4536"/>
          <w:tab w:val="clear" w:pos="9072"/>
        </w:tabs>
        <w:ind w:left="360"/>
        <w:jc w:val="both"/>
        <w:rPr>
          <w:rFonts w:ascii="Arial" w:hAnsi="Arial"/>
          <w:b/>
          <w:sz w:val="22"/>
          <w:szCs w:val="22"/>
        </w:rPr>
      </w:pPr>
      <w:r w:rsidRPr="00743926">
        <w:rPr>
          <w:rFonts w:ascii="Arial" w:hAnsi="Arial"/>
          <w:b/>
          <w:sz w:val="22"/>
          <w:szCs w:val="22"/>
        </w:rPr>
        <w:lastRenderedPageBreak/>
        <w:t xml:space="preserve">Je předpokládáno </w:t>
      </w:r>
      <w:r>
        <w:rPr>
          <w:rFonts w:ascii="Arial" w:hAnsi="Arial"/>
          <w:b/>
          <w:sz w:val="22"/>
          <w:szCs w:val="22"/>
        </w:rPr>
        <w:t>rozdělení na</w:t>
      </w:r>
      <w:r w:rsidRPr="00743926">
        <w:rPr>
          <w:rFonts w:ascii="Arial" w:hAnsi="Arial"/>
          <w:b/>
          <w:sz w:val="22"/>
          <w:szCs w:val="22"/>
        </w:rPr>
        <w:t xml:space="preserve"> osm </w:t>
      </w:r>
      <w:r>
        <w:rPr>
          <w:rFonts w:ascii="Arial" w:hAnsi="Arial"/>
          <w:b/>
          <w:sz w:val="22"/>
          <w:szCs w:val="22"/>
        </w:rPr>
        <w:t xml:space="preserve">samostatných </w:t>
      </w:r>
      <w:r w:rsidRPr="00743926">
        <w:rPr>
          <w:rFonts w:ascii="Arial" w:hAnsi="Arial"/>
          <w:b/>
          <w:sz w:val="22"/>
          <w:szCs w:val="22"/>
        </w:rPr>
        <w:t>projektů, každý projekt musí být samostatně realizovatelný a každý projekt musí mít vlastní propočet nákladů stavby, přičemž bude pouze jedno stavební povolení pro všechny projekty.</w:t>
      </w:r>
    </w:p>
    <w:p w:rsidR="00315217" w:rsidRPr="00034124" w:rsidRDefault="00315217" w:rsidP="00315217">
      <w:pPr>
        <w:pStyle w:val="Zpat"/>
        <w:tabs>
          <w:tab w:val="clear" w:pos="4536"/>
          <w:tab w:val="clear" w:pos="9072"/>
        </w:tabs>
        <w:jc w:val="both"/>
        <w:rPr>
          <w:rFonts w:ascii="Arial" w:hAnsi="Arial"/>
          <w:sz w:val="22"/>
          <w:szCs w:val="22"/>
          <w:lang w:eastAsia="x-none"/>
        </w:rPr>
      </w:pPr>
      <w:r w:rsidRPr="00775494">
        <w:rPr>
          <w:rFonts w:ascii="Arial" w:hAnsi="Arial"/>
          <w:sz w:val="22"/>
          <w:szCs w:val="22"/>
        </w:rPr>
        <w:t xml:space="preserve"> </w:t>
      </w:r>
    </w:p>
    <w:p w:rsidR="00315217" w:rsidRPr="0000790A" w:rsidRDefault="00315217" w:rsidP="00315217">
      <w:pPr>
        <w:pStyle w:val="Zkladntext"/>
        <w:spacing w:after="120"/>
        <w:jc w:val="both"/>
        <w:rPr>
          <w:rFonts w:ascii="Arial" w:hAnsi="Arial" w:cs="Arial"/>
          <w:sz w:val="22"/>
          <w:szCs w:val="22"/>
          <w:u w:val="none"/>
          <w:lang w:val="cs-CZ" w:eastAsia="cs-CZ"/>
        </w:rPr>
      </w:pPr>
      <w:r w:rsidRPr="0000790A">
        <w:rPr>
          <w:rFonts w:ascii="Arial" w:hAnsi="Arial" w:cs="Arial"/>
          <w:sz w:val="22"/>
          <w:szCs w:val="22"/>
          <w:u w:val="none"/>
          <w:lang w:val="cs-CZ" w:eastAsia="cs-CZ"/>
        </w:rPr>
        <w:t>Vlastnické vztahy</w:t>
      </w:r>
    </w:p>
    <w:p w:rsidR="00315217" w:rsidRDefault="00315217" w:rsidP="00315217">
      <w:pPr>
        <w:pStyle w:val="Zkladntext"/>
        <w:spacing w:after="120"/>
        <w:jc w:val="both"/>
        <w:rPr>
          <w:rFonts w:ascii="Arial" w:hAnsi="Arial" w:cs="Arial"/>
          <w:b w:val="0"/>
          <w:sz w:val="22"/>
          <w:szCs w:val="22"/>
          <w:u w:val="none"/>
          <w:lang w:val="cs-CZ"/>
        </w:rPr>
      </w:pPr>
      <w:r w:rsidRPr="000A393A">
        <w:rPr>
          <w:rFonts w:ascii="Arial" w:hAnsi="Arial" w:cs="Arial"/>
          <w:b w:val="0"/>
          <w:sz w:val="22"/>
          <w:szCs w:val="22"/>
          <w:u w:val="none"/>
          <w:lang w:val="cs-CZ"/>
        </w:rPr>
        <w:t>Budova j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e</w:t>
      </w:r>
      <w:r w:rsidRPr="000A393A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ve vlastnictví 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Univerzity Palackého v Olomouci a je </w:t>
      </w:r>
      <w:r w:rsidRPr="000A393A">
        <w:rPr>
          <w:rFonts w:ascii="Arial" w:hAnsi="Arial" w:cs="Arial"/>
          <w:b w:val="0"/>
          <w:sz w:val="22"/>
          <w:szCs w:val="22"/>
          <w:u w:val="none"/>
          <w:lang w:val="cs-CZ"/>
        </w:rPr>
        <w:t>napojen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a</w:t>
      </w:r>
      <w:r w:rsidRPr="000A393A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na dopravní a technickou infrastrukturu</w:t>
      </w:r>
      <w:r>
        <w:rPr>
          <w:rFonts w:ascii="Arial" w:hAnsi="Arial" w:cs="Arial"/>
          <w:b w:val="0"/>
          <w:sz w:val="22"/>
          <w:szCs w:val="22"/>
          <w:u w:val="none"/>
          <w:lang w:val="cs-CZ"/>
        </w:rPr>
        <w:t>.</w:t>
      </w:r>
      <w:r w:rsidRPr="000A393A">
        <w:rPr>
          <w:rFonts w:ascii="Arial" w:hAnsi="Arial" w:cs="Arial"/>
          <w:b w:val="0"/>
          <w:sz w:val="22"/>
          <w:szCs w:val="22"/>
          <w:u w:val="none"/>
          <w:lang w:val="cs-CZ"/>
        </w:rPr>
        <w:t xml:space="preserve"> </w:t>
      </w:r>
    </w:p>
    <w:p w:rsidR="00315217" w:rsidRDefault="00315217" w:rsidP="00315217">
      <w:pPr>
        <w:pStyle w:val="odrka"/>
        <w:numPr>
          <w:ilvl w:val="0"/>
          <w:numId w:val="0"/>
        </w:numPr>
        <w:spacing w:after="0"/>
        <w:rPr>
          <w:lang w:val="cs-CZ"/>
        </w:rPr>
      </w:pPr>
    </w:p>
    <w:p w:rsidR="00315217" w:rsidRPr="00034124" w:rsidRDefault="00315217" w:rsidP="00315217">
      <w:pPr>
        <w:pStyle w:val="odrka"/>
        <w:numPr>
          <w:ilvl w:val="0"/>
          <w:numId w:val="0"/>
        </w:numPr>
        <w:spacing w:after="0"/>
        <w:rPr>
          <w:i/>
        </w:rPr>
      </w:pPr>
      <w:r w:rsidRPr="00034124">
        <w:rPr>
          <w:lang w:val="cs-CZ"/>
        </w:rPr>
        <w:t xml:space="preserve">Předmět veřejné zakázky tedy zahrnuje </w:t>
      </w:r>
      <w:r w:rsidRPr="000869D4">
        <w:rPr>
          <w:i/>
          <w:lang w:val="cs-CZ"/>
        </w:rPr>
        <w:t>d</w:t>
      </w:r>
      <w:r w:rsidRPr="00034124">
        <w:rPr>
          <w:i/>
          <w:lang w:val="cs-CZ"/>
        </w:rPr>
        <w:t>oměření a průzkum skutečného stavu objekt</w:t>
      </w:r>
      <w:r>
        <w:rPr>
          <w:i/>
          <w:lang w:val="cs-CZ"/>
        </w:rPr>
        <w:t>u</w:t>
      </w:r>
      <w:r w:rsidRPr="00034124">
        <w:rPr>
          <w:i/>
          <w:lang w:val="cs-CZ"/>
        </w:rPr>
        <w:t xml:space="preserve"> v rozsahu nezbytném pro zpracování dokumentace pro stavební povolení;</w:t>
      </w:r>
      <w:r w:rsidRPr="00034124">
        <w:rPr>
          <w:i/>
        </w:rPr>
        <w:t xml:space="preserve"> </w:t>
      </w:r>
      <w:r w:rsidRPr="00034124">
        <w:rPr>
          <w:i/>
          <w:lang w:val="cs-CZ"/>
        </w:rPr>
        <w:t>vypracování dokumentac</w:t>
      </w:r>
      <w:r>
        <w:rPr>
          <w:i/>
          <w:lang w:val="cs-CZ"/>
        </w:rPr>
        <w:t>e</w:t>
      </w:r>
      <w:r w:rsidRPr="00034124">
        <w:rPr>
          <w:i/>
          <w:lang w:val="cs-CZ"/>
        </w:rPr>
        <w:t xml:space="preserve"> pro </w:t>
      </w:r>
      <w:r>
        <w:rPr>
          <w:i/>
          <w:lang w:val="cs-CZ"/>
        </w:rPr>
        <w:t xml:space="preserve">územní rozhodnutí či souhlas </w:t>
      </w:r>
      <w:r w:rsidRPr="00034124">
        <w:rPr>
          <w:i/>
          <w:lang w:val="cs-CZ"/>
        </w:rPr>
        <w:t>(dále jen D</w:t>
      </w:r>
      <w:r>
        <w:rPr>
          <w:i/>
          <w:lang w:val="cs-CZ"/>
        </w:rPr>
        <w:t>US</w:t>
      </w:r>
      <w:r w:rsidRPr="00034124">
        <w:rPr>
          <w:i/>
          <w:lang w:val="cs-CZ"/>
        </w:rPr>
        <w:t>)</w:t>
      </w:r>
      <w:r>
        <w:rPr>
          <w:i/>
          <w:lang w:val="cs-CZ"/>
        </w:rPr>
        <w:t xml:space="preserve">, </w:t>
      </w:r>
      <w:r w:rsidRPr="00034124">
        <w:rPr>
          <w:i/>
          <w:lang w:val="cs-CZ"/>
        </w:rPr>
        <w:t>vypracování dokumentac</w:t>
      </w:r>
      <w:r>
        <w:rPr>
          <w:i/>
          <w:lang w:val="cs-CZ"/>
        </w:rPr>
        <w:t>e</w:t>
      </w:r>
      <w:r w:rsidRPr="00034124">
        <w:rPr>
          <w:i/>
          <w:lang w:val="cs-CZ"/>
        </w:rPr>
        <w:t xml:space="preserve"> pro stavební povolení (dále jen DSP) stavebních úprav objektu </w:t>
      </w:r>
      <w:r>
        <w:rPr>
          <w:i/>
          <w:lang w:val="cs-CZ"/>
        </w:rPr>
        <w:t>tř. Svobody 26</w:t>
      </w:r>
      <w:r w:rsidRPr="00034124">
        <w:rPr>
          <w:i/>
          <w:lang w:val="cs-CZ"/>
        </w:rPr>
        <w:t xml:space="preserve">, výkon inženýrské činnosti pro zajištění </w:t>
      </w:r>
      <w:r>
        <w:rPr>
          <w:i/>
          <w:lang w:val="cs-CZ"/>
        </w:rPr>
        <w:t xml:space="preserve">účinného územního rozhodnutí či souhlasu a </w:t>
      </w:r>
      <w:r w:rsidRPr="00034124">
        <w:rPr>
          <w:i/>
        </w:rPr>
        <w:t>pravomocn</w:t>
      </w:r>
      <w:r>
        <w:rPr>
          <w:i/>
          <w:lang w:val="cs-CZ"/>
        </w:rPr>
        <w:t>ého</w:t>
      </w:r>
      <w:r w:rsidRPr="00034124">
        <w:rPr>
          <w:i/>
        </w:rPr>
        <w:t xml:space="preserve"> stavební</w:t>
      </w:r>
      <w:r w:rsidRPr="00034124">
        <w:rPr>
          <w:i/>
          <w:lang w:val="cs-CZ"/>
        </w:rPr>
        <w:t>h</w:t>
      </w:r>
      <w:r>
        <w:rPr>
          <w:i/>
          <w:lang w:val="cs-CZ"/>
        </w:rPr>
        <w:t>o</w:t>
      </w:r>
      <w:r w:rsidRPr="00034124">
        <w:rPr>
          <w:i/>
        </w:rPr>
        <w:t xml:space="preserve"> povolení</w:t>
      </w:r>
      <w:r w:rsidRPr="00034124">
        <w:rPr>
          <w:i/>
          <w:lang w:val="cs-CZ"/>
        </w:rPr>
        <w:t xml:space="preserve"> včetně zajištění dalších nezbytných rozhodnutí a stanovisek podmiňujících vydání stavebníh</w:t>
      </w:r>
      <w:r>
        <w:rPr>
          <w:i/>
          <w:lang w:val="cs-CZ"/>
        </w:rPr>
        <w:t>o povolení</w:t>
      </w:r>
      <w:r w:rsidRPr="00034124">
        <w:rPr>
          <w:i/>
          <w:lang w:val="cs-CZ"/>
        </w:rPr>
        <w:t>,</w:t>
      </w:r>
      <w:r>
        <w:rPr>
          <w:i/>
          <w:lang w:val="cs-CZ"/>
        </w:rPr>
        <w:t xml:space="preserve"> zpracování položkového rozpočtu (propočtu stavby)</w:t>
      </w:r>
      <w:r w:rsidRPr="00034124">
        <w:rPr>
          <w:lang w:val="cs-CZ"/>
        </w:rPr>
        <w:t>.</w:t>
      </w:r>
    </w:p>
    <w:p w:rsidR="00315217" w:rsidRPr="00BD1D65" w:rsidRDefault="00315217" w:rsidP="00315217">
      <w:pPr>
        <w:pStyle w:val="Nadpis32"/>
        <w:rPr>
          <w:rFonts w:ascii="Arial" w:hAnsi="Arial" w:cs="Arial"/>
          <w:b w:val="0"/>
          <w:sz w:val="22"/>
          <w:szCs w:val="22"/>
          <w:u w:val="none"/>
          <w:lang w:val="cs-CZ"/>
        </w:rPr>
      </w:pPr>
    </w:p>
    <w:p w:rsidR="0083138B" w:rsidRDefault="0083138B">
      <w:bookmarkStart w:id="0" w:name="_GoBack"/>
      <w:bookmarkEnd w:id="0"/>
    </w:p>
    <w:sectPr w:rsidR="0083138B" w:rsidSect="00700861">
      <w:headerReference w:type="default" r:id="rId6"/>
      <w:footerReference w:type="even" r:id="rId7"/>
      <w:footerReference w:type="default" r:id="rId8"/>
      <w:pgSz w:w="11906" w:h="16838"/>
      <w:pgMar w:top="966" w:right="1558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66" w:rsidRDefault="00315217" w:rsidP="00F706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</w:instrText>
    </w:r>
    <w:r>
      <w:rPr>
        <w:rStyle w:val="slostrnky"/>
      </w:rPr>
      <w:instrText xml:space="preserve"> </w:instrText>
    </w:r>
    <w:r>
      <w:rPr>
        <w:rStyle w:val="slostrnky"/>
      </w:rPr>
      <w:fldChar w:fldCharType="end"/>
    </w:r>
  </w:p>
  <w:p w:rsidR="00A44166" w:rsidRDefault="0031521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66" w:rsidRDefault="00315217" w:rsidP="00F706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A44166" w:rsidRDefault="00315217">
    <w:pPr>
      <w:pStyle w:val="Zpa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166" w:rsidRDefault="00315217" w:rsidP="001D7347">
    <w:pPr>
      <w:pStyle w:val="Zhlav"/>
      <w:jc w:val="center"/>
    </w:pPr>
    <w:r>
      <w:rPr>
        <w:noProof/>
      </w:rPr>
      <w:drawing>
        <wp:anchor distT="0" distB="0" distL="114300" distR="114300" simplePos="0" relativeHeight="251660288" behindDoc="0" locked="1" layoutInCell="1" allowOverlap="1">
          <wp:simplePos x="0" y="0"/>
          <wp:positionH relativeFrom="page">
            <wp:posOffset>6905625</wp:posOffset>
          </wp:positionH>
          <wp:positionV relativeFrom="page">
            <wp:posOffset>522605</wp:posOffset>
          </wp:positionV>
          <wp:extent cx="291465" cy="1995170"/>
          <wp:effectExtent l="0" t="0" r="0" b="508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65" cy="1995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720090" distB="720090" distL="114300" distR="114300" simplePos="0" relativeHeight="251659264" behindDoc="0" locked="1" layoutInCell="1" allowOverlap="1">
          <wp:simplePos x="0" y="0"/>
          <wp:positionH relativeFrom="page">
            <wp:posOffset>273685</wp:posOffset>
          </wp:positionH>
          <wp:positionV relativeFrom="page">
            <wp:posOffset>242570</wp:posOffset>
          </wp:positionV>
          <wp:extent cx="2324735" cy="719455"/>
          <wp:effectExtent l="0" t="0" r="0" b="4445"/>
          <wp:wrapTopAndBottom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473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B4577"/>
    <w:multiLevelType w:val="multilevel"/>
    <w:tmpl w:val="543875D0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21714B2"/>
    <w:multiLevelType w:val="hybridMultilevel"/>
    <w:tmpl w:val="E8AEFDAE"/>
    <w:lvl w:ilvl="0" w:tplc="286AB4EA">
      <w:start w:val="1"/>
      <w:numFmt w:val="bullet"/>
      <w:pStyle w:val="odrka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F31F21"/>
    <w:multiLevelType w:val="hybridMultilevel"/>
    <w:tmpl w:val="17547ABA"/>
    <w:lvl w:ilvl="0" w:tplc="1512A8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5473E2"/>
    <w:multiLevelType w:val="multilevel"/>
    <w:tmpl w:val="0F2A45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17"/>
    <w:rsid w:val="00315217"/>
    <w:rsid w:val="0083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217"/>
    <w:pPr>
      <w:spacing w:after="0" w:line="240" w:lineRule="auto"/>
    </w:pPr>
    <w:rPr>
      <w:rFonts w:ascii="Calibri" w:eastAsia="Times New Roman" w:hAnsi="Calibri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15217"/>
    <w:rPr>
      <w:rFonts w:ascii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15217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Zpat">
    <w:name w:val="footer"/>
    <w:basedOn w:val="Normln"/>
    <w:link w:val="ZpatChar"/>
    <w:uiPriority w:val="99"/>
    <w:rsid w:val="00315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5217"/>
    <w:rPr>
      <w:rFonts w:ascii="Calibri" w:eastAsia="Times New Roman" w:hAnsi="Calibri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315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5217"/>
    <w:rPr>
      <w:rFonts w:ascii="Calibri" w:eastAsia="Times New Roman" w:hAnsi="Calibri" w:cs="Arial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315217"/>
    <w:pPr>
      <w:ind w:left="720"/>
      <w:contextualSpacing/>
    </w:pPr>
  </w:style>
  <w:style w:type="paragraph" w:customStyle="1" w:styleId="odrka">
    <w:name w:val="odrážka"/>
    <w:basedOn w:val="Normln"/>
    <w:rsid w:val="00315217"/>
    <w:pPr>
      <w:numPr>
        <w:numId w:val="1"/>
      </w:numPr>
      <w:spacing w:after="12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Nadpis32">
    <w:name w:val="Nadpis 32"/>
    <w:basedOn w:val="Normln"/>
    <w:rsid w:val="00315217"/>
    <w:pPr>
      <w:jc w:val="both"/>
    </w:pPr>
    <w:rPr>
      <w:rFonts w:eastAsia="Calibri" w:cs="Times New Roman"/>
      <w:b/>
      <w:u w:val="single"/>
      <w:lang w:val="x-none" w:eastAsia="en-US"/>
    </w:rPr>
  </w:style>
  <w:style w:type="character" w:styleId="slostrnky">
    <w:name w:val="page number"/>
    <w:basedOn w:val="Standardnpsmoodstavce"/>
    <w:rsid w:val="003152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5217"/>
    <w:pPr>
      <w:spacing w:after="0" w:line="240" w:lineRule="auto"/>
    </w:pPr>
    <w:rPr>
      <w:rFonts w:ascii="Calibri" w:eastAsia="Times New Roman" w:hAnsi="Calibri" w:cs="Arial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15217"/>
    <w:rPr>
      <w:rFonts w:ascii="Times New Roman" w:hAnsi="Times New Roman" w:cs="Times New Roman"/>
      <w:b/>
      <w:sz w:val="28"/>
      <w:szCs w:val="20"/>
      <w:u w:val="single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315217"/>
    <w:rPr>
      <w:rFonts w:ascii="Times New Roman" w:eastAsia="Times New Roman" w:hAnsi="Times New Roman" w:cs="Times New Roman"/>
      <w:b/>
      <w:sz w:val="28"/>
      <w:szCs w:val="20"/>
      <w:u w:val="single"/>
      <w:lang w:val="x-none" w:eastAsia="x-none"/>
    </w:rPr>
  </w:style>
  <w:style w:type="paragraph" w:styleId="Zpat">
    <w:name w:val="footer"/>
    <w:basedOn w:val="Normln"/>
    <w:link w:val="ZpatChar"/>
    <w:uiPriority w:val="99"/>
    <w:rsid w:val="003152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15217"/>
    <w:rPr>
      <w:rFonts w:ascii="Calibri" w:eastAsia="Times New Roman" w:hAnsi="Calibri" w:cs="Arial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3152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15217"/>
    <w:rPr>
      <w:rFonts w:ascii="Calibri" w:eastAsia="Times New Roman" w:hAnsi="Calibri" w:cs="Arial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315217"/>
    <w:pPr>
      <w:ind w:left="720"/>
      <w:contextualSpacing/>
    </w:pPr>
  </w:style>
  <w:style w:type="paragraph" w:customStyle="1" w:styleId="odrka">
    <w:name w:val="odrážka"/>
    <w:basedOn w:val="Normln"/>
    <w:rsid w:val="00315217"/>
    <w:pPr>
      <w:numPr>
        <w:numId w:val="1"/>
      </w:numPr>
      <w:spacing w:after="120"/>
      <w:jc w:val="both"/>
    </w:pPr>
    <w:rPr>
      <w:rFonts w:ascii="Arial" w:hAnsi="Arial"/>
      <w:sz w:val="22"/>
      <w:szCs w:val="22"/>
      <w:lang w:val="x-none" w:eastAsia="x-none"/>
    </w:rPr>
  </w:style>
  <w:style w:type="paragraph" w:customStyle="1" w:styleId="Nadpis32">
    <w:name w:val="Nadpis 32"/>
    <w:basedOn w:val="Normln"/>
    <w:rsid w:val="00315217"/>
    <w:pPr>
      <w:jc w:val="both"/>
    </w:pPr>
    <w:rPr>
      <w:rFonts w:eastAsia="Calibri" w:cs="Times New Roman"/>
      <w:b/>
      <w:u w:val="single"/>
      <w:lang w:val="x-none" w:eastAsia="en-US"/>
    </w:rPr>
  </w:style>
  <w:style w:type="character" w:styleId="slostrnky">
    <w:name w:val="page number"/>
    <w:basedOn w:val="Standardnpsmoodstavce"/>
    <w:rsid w:val="003152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866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Univerzita Palackého v Olomouci</Company>
  <LinksUpToDate>false</LinksUpToDate>
  <CharactersWithSpaces>5967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Jungova Petra</dc:creator>
  <cp:lastModifiedBy>Jungova Petra</cp:lastModifiedBy>
  <cp:revision>1</cp:revision>
  <dcterms:created xsi:type="dcterms:W3CDTF">2016-04-28T06:17:00Z</dcterms:created>
  <dcterms:modified xsi:type="dcterms:W3CDTF">2016-04-28T06:17:00Z</dcterms:modified>
</cp:coreProperties>
</file>