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A90" w:rsidRPr="007E5E19" w:rsidRDefault="007B0BDD" w:rsidP="00B931D1">
      <w:pPr>
        <w:ind w:left="709"/>
        <w:jc w:val="center"/>
        <w:rPr>
          <w:rFonts w:ascii="Arial" w:hAnsi="Arial" w:cs="Arial"/>
          <w:b/>
          <w:color w:val="000000"/>
          <w:sz w:val="28"/>
          <w:szCs w:val="22"/>
        </w:rPr>
      </w:pPr>
      <w:r w:rsidRPr="007E5E19">
        <w:rPr>
          <w:noProof/>
          <w:sz w:val="28"/>
          <w:szCs w:val="28"/>
        </w:rPr>
        <w:drawing>
          <wp:inline distT="0" distB="0" distL="0" distR="0" wp14:anchorId="787B2642" wp14:editId="2777A91D">
            <wp:extent cx="5760720" cy="1278187"/>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5760720" cy="1278187"/>
                    </a:xfrm>
                    <a:prstGeom prst="rect">
                      <a:avLst/>
                    </a:prstGeom>
                  </pic:spPr>
                </pic:pic>
              </a:graphicData>
            </a:graphic>
          </wp:inline>
        </w:drawing>
      </w:r>
      <w:r w:rsidR="00873B88" w:rsidRPr="007E5E19">
        <w:rPr>
          <w:rFonts w:ascii="Arial" w:hAnsi="Arial"/>
          <w:b/>
          <w:sz w:val="28"/>
          <w:szCs w:val="28"/>
          <w:lang w:eastAsia="ar-SA"/>
        </w:rPr>
        <w:t>Zadávací dokumentace</w:t>
      </w:r>
    </w:p>
    <w:p w:rsidR="00983A90" w:rsidRPr="007E5E19" w:rsidRDefault="00983A90">
      <w:pPr>
        <w:jc w:val="center"/>
        <w:rPr>
          <w:rFonts w:ascii="Arial" w:hAnsi="Arial"/>
          <w:sz w:val="22"/>
          <w:szCs w:val="22"/>
          <w:lang w:eastAsia="ar-SA"/>
        </w:rPr>
      </w:pPr>
    </w:p>
    <w:p w:rsidR="00983A90" w:rsidRPr="007E5E19" w:rsidRDefault="00873B88">
      <w:pPr>
        <w:ind w:left="432"/>
        <w:jc w:val="center"/>
        <w:outlineLvl w:val="0"/>
        <w:rPr>
          <w:rFonts w:ascii="Arial" w:hAnsi="Arial"/>
          <w:b/>
          <w:bCs/>
          <w:iCs/>
          <w:sz w:val="28"/>
          <w:lang w:eastAsia="ar-SA"/>
        </w:rPr>
      </w:pPr>
      <w:bookmarkStart w:id="0" w:name="_Toc441640663"/>
      <w:bookmarkStart w:id="1" w:name="_Toc440957280"/>
      <w:bookmarkStart w:id="2" w:name="_Toc440889107"/>
      <w:bookmarkStart w:id="3" w:name="_Toc440623045"/>
      <w:bookmarkStart w:id="4" w:name="_Toc440286633"/>
      <w:bookmarkStart w:id="5" w:name="_Toc435702799"/>
      <w:bookmarkStart w:id="6" w:name="_Toc441495992"/>
      <w:bookmarkStart w:id="7" w:name="_Toc441485408"/>
      <w:bookmarkStart w:id="8" w:name="_Toc441485319"/>
      <w:r w:rsidRPr="007E5E19">
        <w:rPr>
          <w:rFonts w:ascii="Arial" w:hAnsi="Arial"/>
          <w:b/>
          <w:bCs/>
          <w:iCs/>
          <w:sz w:val="28"/>
          <w:lang w:eastAsia="ar-SA"/>
        </w:rPr>
        <w:t xml:space="preserve">pro veřejnou zakázku na </w:t>
      </w:r>
      <w:r w:rsidR="00857FA6" w:rsidRPr="007E5E19">
        <w:rPr>
          <w:rFonts w:ascii="Arial" w:hAnsi="Arial"/>
          <w:b/>
          <w:bCs/>
          <w:iCs/>
          <w:sz w:val="28"/>
          <w:lang w:eastAsia="ar-SA"/>
        </w:rPr>
        <w:t>služby</w:t>
      </w:r>
      <w:r w:rsidRPr="007E5E19">
        <w:rPr>
          <w:rFonts w:ascii="Arial" w:hAnsi="Arial"/>
          <w:b/>
          <w:bCs/>
          <w:iCs/>
          <w:sz w:val="28"/>
          <w:lang w:eastAsia="ar-SA"/>
        </w:rPr>
        <w:t xml:space="preserve"> v nadlimitním režimu zadávanou v otevřeném řízení v souladu s ust. § 56 zákona č. 134/2016 Sb., o zadávání veřejných zakázek, v</w:t>
      </w:r>
      <w:bookmarkStart w:id="9" w:name="_Toc440957281"/>
      <w:bookmarkStart w:id="10" w:name="_Toc440889108"/>
      <w:bookmarkStart w:id="11" w:name="_Toc440623046"/>
      <w:bookmarkStart w:id="12" w:name="_Toc440286634"/>
      <w:bookmarkStart w:id="13" w:name="_Toc435702800"/>
      <w:bookmarkEnd w:id="0"/>
      <w:bookmarkEnd w:id="1"/>
      <w:bookmarkEnd w:id="2"/>
      <w:bookmarkEnd w:id="3"/>
      <w:bookmarkEnd w:id="4"/>
      <w:bookmarkEnd w:id="5"/>
      <w:bookmarkEnd w:id="6"/>
      <w:bookmarkEnd w:id="7"/>
      <w:bookmarkEnd w:id="8"/>
      <w:bookmarkEnd w:id="9"/>
      <w:bookmarkEnd w:id="10"/>
      <w:bookmarkEnd w:id="11"/>
      <w:bookmarkEnd w:id="12"/>
      <w:bookmarkEnd w:id="13"/>
      <w:r w:rsidRPr="007E5E19">
        <w:rPr>
          <w:rFonts w:ascii="Arial" w:hAnsi="Arial"/>
          <w:b/>
          <w:bCs/>
          <w:iCs/>
          <w:sz w:val="28"/>
          <w:lang w:eastAsia="ar-SA"/>
        </w:rPr>
        <w:t xml:space="preserve"> účinném znění </w:t>
      </w:r>
    </w:p>
    <w:p w:rsidR="00983A90" w:rsidRPr="007E5E19" w:rsidRDefault="00873B88">
      <w:pPr>
        <w:pStyle w:val="Bezmezer"/>
        <w:jc w:val="center"/>
        <w:rPr>
          <w:rFonts w:ascii="Arial" w:hAnsi="Arial" w:cs="Arial"/>
          <w:b/>
        </w:rPr>
      </w:pPr>
      <w:r w:rsidRPr="007E5E19">
        <w:rPr>
          <w:rFonts w:ascii="Arial" w:hAnsi="Arial" w:cs="Arial"/>
          <w:b/>
        </w:rPr>
        <w:t>s názvem:</w:t>
      </w:r>
    </w:p>
    <w:p w:rsidR="00983A90" w:rsidRPr="007E5E19" w:rsidRDefault="00983A90">
      <w:pPr>
        <w:pStyle w:val="Bezmezer"/>
        <w:rPr>
          <w:rFonts w:ascii="Arial" w:hAnsi="Arial" w:cs="Arial"/>
          <w:sz w:val="28"/>
          <w:szCs w:val="28"/>
        </w:rPr>
      </w:pPr>
    </w:p>
    <w:p w:rsidR="00983A90" w:rsidRPr="007E5E19" w:rsidRDefault="00983A90">
      <w:pPr>
        <w:pBdr>
          <w:top w:val="single" w:sz="4" w:space="1" w:color="00000A"/>
          <w:left w:val="single" w:sz="4" w:space="4" w:color="00000A"/>
          <w:bottom w:val="single" w:sz="4" w:space="1" w:color="00000A"/>
          <w:right w:val="single" w:sz="4" w:space="4" w:color="00000A"/>
        </w:pBdr>
        <w:shd w:val="clear" w:color="auto" w:fill="C0C0C0"/>
        <w:jc w:val="center"/>
        <w:rPr>
          <w:rFonts w:ascii="Arial" w:hAnsi="Arial"/>
          <w:b/>
          <w:sz w:val="22"/>
          <w:szCs w:val="22"/>
        </w:rPr>
      </w:pPr>
    </w:p>
    <w:p w:rsidR="00983A90" w:rsidRPr="007E5E19" w:rsidRDefault="00873B88">
      <w:pPr>
        <w:pBdr>
          <w:top w:val="single" w:sz="4" w:space="1" w:color="00000A"/>
          <w:left w:val="single" w:sz="4" w:space="4" w:color="00000A"/>
          <w:bottom w:val="single" w:sz="4" w:space="1" w:color="00000A"/>
          <w:right w:val="single" w:sz="4" w:space="4" w:color="00000A"/>
        </w:pBdr>
        <w:shd w:val="clear" w:color="auto" w:fill="C0C0C0"/>
        <w:jc w:val="center"/>
        <w:rPr>
          <w:rFonts w:ascii="Arial" w:hAnsi="Arial"/>
          <w:b/>
          <w:sz w:val="28"/>
        </w:rPr>
      </w:pPr>
      <w:r w:rsidRPr="007E5E19">
        <w:rPr>
          <w:rFonts w:ascii="Arial" w:hAnsi="Arial"/>
          <w:b/>
          <w:sz w:val="28"/>
        </w:rPr>
        <w:t>„</w:t>
      </w:r>
      <w:r w:rsidR="00052BCC" w:rsidRPr="007E5E19">
        <w:rPr>
          <w:rFonts w:ascii="Arial" w:hAnsi="Arial"/>
          <w:b/>
          <w:sz w:val="28"/>
        </w:rPr>
        <w:t>Stavební úpravy a přístavba budovy č. 47 a rekonstrukce části areálových komunikací, Olomouc – Holice – technický dozor stavebníka</w:t>
      </w:r>
      <w:r w:rsidRPr="007E5E19">
        <w:rPr>
          <w:rFonts w:ascii="Arial" w:hAnsi="Arial"/>
          <w:b/>
          <w:sz w:val="28"/>
        </w:rPr>
        <w:t>“</w:t>
      </w:r>
    </w:p>
    <w:p w:rsidR="00983A90" w:rsidRPr="007E5E19" w:rsidRDefault="00983A90">
      <w:pPr>
        <w:pBdr>
          <w:top w:val="single" w:sz="4" w:space="1" w:color="00000A"/>
          <w:left w:val="single" w:sz="4" w:space="4" w:color="00000A"/>
          <w:bottom w:val="single" w:sz="4" w:space="1" w:color="00000A"/>
          <w:right w:val="single" w:sz="4" w:space="4" w:color="00000A"/>
        </w:pBdr>
        <w:shd w:val="clear" w:color="auto" w:fill="C0C0C0"/>
        <w:rPr>
          <w:rFonts w:ascii="Arial" w:hAnsi="Arial"/>
          <w:b/>
          <w:i/>
          <w:szCs w:val="22"/>
        </w:rPr>
      </w:pPr>
    </w:p>
    <w:p w:rsidR="00983A90" w:rsidRPr="007E5E19" w:rsidRDefault="00983A90">
      <w:pPr>
        <w:rPr>
          <w:rFonts w:ascii="Arial" w:hAnsi="Arial"/>
          <w:sz w:val="22"/>
          <w:szCs w:val="22"/>
        </w:rPr>
      </w:pPr>
    </w:p>
    <w:p w:rsidR="00E90DF2" w:rsidRPr="007E5E19" w:rsidRDefault="00E90DF2" w:rsidP="00E90DF2">
      <w:pPr>
        <w:suppressAutoHyphens/>
        <w:jc w:val="center"/>
        <w:textAlignment w:val="baseline"/>
        <w:rPr>
          <w:color w:val="00000A"/>
        </w:rPr>
      </w:pPr>
      <w:r w:rsidRPr="007E5E19">
        <w:rPr>
          <w:rFonts w:ascii="Arial" w:hAnsi="Arial"/>
          <w:i/>
          <w:snapToGrid w:val="0"/>
          <w:color w:val="000000"/>
          <w:sz w:val="22"/>
          <w:szCs w:val="22"/>
        </w:rPr>
        <w:t>Tato veřejná zakázka souvisí s realizací projektu „Modernizace a dobudování přízemní části objektu č. 47 PřF UP, Olomouc - Holice“, reg. č. CZ.02.2.67/0.0/0.0/16_016/0002295, v rámci Operačního programu Výzkum, Vývoj a Vzdělávání.</w:t>
      </w:r>
    </w:p>
    <w:p w:rsidR="00E90DF2" w:rsidRPr="007E5E19" w:rsidRDefault="00E90DF2" w:rsidP="00E90DF2">
      <w:pPr>
        <w:rPr>
          <w:rFonts w:ascii="Arial" w:hAnsi="Arial" w:cs="Arial"/>
          <w:b/>
          <w:sz w:val="22"/>
          <w:szCs w:val="22"/>
          <w:u w:val="single"/>
          <w:lang w:eastAsia="ar-SA"/>
        </w:rPr>
      </w:pPr>
    </w:p>
    <w:p w:rsidR="00E90DF2" w:rsidRPr="007E5E19" w:rsidRDefault="00E90DF2" w:rsidP="00E90DF2">
      <w:pPr>
        <w:rPr>
          <w:rFonts w:ascii="Arial" w:hAnsi="Arial" w:cs="Arial"/>
          <w:b/>
          <w:sz w:val="22"/>
          <w:szCs w:val="22"/>
          <w:u w:val="single"/>
          <w:lang w:eastAsia="ar-SA"/>
        </w:rPr>
      </w:pPr>
      <w:r w:rsidRPr="007E5E19">
        <w:rPr>
          <w:rFonts w:ascii="Arial" w:hAnsi="Arial" w:cs="Arial"/>
          <w:b/>
          <w:sz w:val="22"/>
          <w:szCs w:val="22"/>
          <w:u w:val="single"/>
          <w:lang w:eastAsia="ar-SA"/>
        </w:rPr>
        <w:t>Identifikační údaje zadavatele:</w:t>
      </w:r>
    </w:p>
    <w:p w:rsidR="00E90DF2" w:rsidRPr="007E5E19" w:rsidRDefault="00E90DF2" w:rsidP="00E90DF2">
      <w:pPr>
        <w:rPr>
          <w:rFonts w:ascii="Arial" w:hAnsi="Arial" w:cs="Arial"/>
          <w:sz w:val="22"/>
          <w:szCs w:val="22"/>
          <w:lang w:eastAsia="ar-SA"/>
        </w:rPr>
      </w:pPr>
    </w:p>
    <w:p w:rsidR="00E90DF2" w:rsidRPr="007E5E19" w:rsidRDefault="00E90DF2" w:rsidP="00E90DF2">
      <w:pPr>
        <w:rPr>
          <w:rFonts w:ascii="Arial" w:hAnsi="Arial" w:cs="Arial"/>
          <w:sz w:val="22"/>
          <w:szCs w:val="22"/>
          <w:lang w:eastAsia="ar-SA"/>
        </w:rPr>
      </w:pPr>
      <w:r w:rsidRPr="007E5E19">
        <w:rPr>
          <w:rFonts w:ascii="Arial" w:hAnsi="Arial" w:cs="Arial"/>
          <w:sz w:val="22"/>
          <w:szCs w:val="22"/>
          <w:lang w:eastAsia="ar-SA"/>
        </w:rPr>
        <w:t xml:space="preserve">Univerzita Palackého v Olomouci </w:t>
      </w:r>
    </w:p>
    <w:p w:rsidR="00E90DF2" w:rsidRPr="007E5E19" w:rsidRDefault="00E90DF2" w:rsidP="00E90DF2">
      <w:pPr>
        <w:rPr>
          <w:rFonts w:ascii="Arial" w:hAnsi="Arial" w:cs="Arial"/>
          <w:sz w:val="22"/>
          <w:szCs w:val="22"/>
          <w:lang w:eastAsia="ar-SA"/>
        </w:rPr>
      </w:pPr>
      <w:r w:rsidRPr="007E5E19">
        <w:rPr>
          <w:rFonts w:ascii="Arial" w:hAnsi="Arial" w:cs="Arial"/>
          <w:sz w:val="22"/>
          <w:szCs w:val="22"/>
          <w:lang w:eastAsia="ar-SA"/>
        </w:rPr>
        <w:t>Se sídlem: Křížkovského 511/8, 771 47 Olomouc, Česká republika</w:t>
      </w:r>
    </w:p>
    <w:p w:rsidR="00E90DF2" w:rsidRPr="007E5E19" w:rsidRDefault="00E90DF2" w:rsidP="00E90DF2">
      <w:pPr>
        <w:rPr>
          <w:rFonts w:ascii="Arial" w:hAnsi="Arial" w:cs="Arial"/>
          <w:sz w:val="22"/>
          <w:szCs w:val="22"/>
          <w:lang w:eastAsia="ar-SA"/>
        </w:rPr>
      </w:pPr>
      <w:r w:rsidRPr="007E5E19">
        <w:rPr>
          <w:rFonts w:ascii="Arial" w:hAnsi="Arial" w:cs="Arial"/>
          <w:sz w:val="22"/>
          <w:szCs w:val="22"/>
          <w:lang w:eastAsia="ar-SA"/>
        </w:rPr>
        <w:t>IČO: 619 89 592</w:t>
      </w:r>
    </w:p>
    <w:p w:rsidR="00E90DF2" w:rsidRPr="007E5E19" w:rsidRDefault="00E90DF2" w:rsidP="00E90DF2">
      <w:pPr>
        <w:rPr>
          <w:rFonts w:ascii="Arial" w:hAnsi="Arial" w:cs="Arial"/>
          <w:sz w:val="22"/>
          <w:szCs w:val="22"/>
          <w:lang w:eastAsia="ar-SA"/>
        </w:rPr>
      </w:pPr>
      <w:r w:rsidRPr="007E5E19">
        <w:rPr>
          <w:rFonts w:ascii="Arial" w:hAnsi="Arial" w:cs="Arial"/>
          <w:sz w:val="22"/>
          <w:szCs w:val="22"/>
          <w:lang w:eastAsia="ar-SA"/>
        </w:rPr>
        <w:t>DIČ: CZ 619 89 592</w:t>
      </w:r>
    </w:p>
    <w:p w:rsidR="00E90DF2" w:rsidRPr="007E5E19" w:rsidRDefault="00E90DF2" w:rsidP="00E90DF2">
      <w:pPr>
        <w:rPr>
          <w:rFonts w:ascii="Arial" w:hAnsi="Arial" w:cs="Arial"/>
          <w:sz w:val="22"/>
          <w:szCs w:val="22"/>
          <w:lang w:eastAsia="ar-SA"/>
        </w:rPr>
      </w:pPr>
      <w:r w:rsidRPr="007E5E19">
        <w:rPr>
          <w:rFonts w:ascii="Arial" w:hAnsi="Arial" w:cs="Arial"/>
          <w:sz w:val="22"/>
          <w:szCs w:val="22"/>
          <w:lang w:eastAsia="ar-SA"/>
        </w:rPr>
        <w:t>Bankovní spojení: Komerční banka a.s., pobočka Olomouc</w:t>
      </w:r>
    </w:p>
    <w:p w:rsidR="00E90DF2" w:rsidRPr="007E5E19" w:rsidRDefault="00E90DF2" w:rsidP="00E90DF2">
      <w:pPr>
        <w:rPr>
          <w:rFonts w:ascii="Arial" w:hAnsi="Arial" w:cs="Arial"/>
          <w:sz w:val="22"/>
          <w:szCs w:val="22"/>
          <w:lang w:eastAsia="ar-SA"/>
        </w:rPr>
      </w:pPr>
      <w:r w:rsidRPr="007E5E19">
        <w:rPr>
          <w:rFonts w:ascii="Arial" w:hAnsi="Arial" w:cs="Arial"/>
          <w:sz w:val="22"/>
          <w:szCs w:val="22"/>
          <w:lang w:eastAsia="ar-SA"/>
        </w:rPr>
        <w:t>Účet č.: 19-1096330227/0100</w:t>
      </w:r>
    </w:p>
    <w:p w:rsidR="00E90DF2" w:rsidRPr="007E5E19" w:rsidRDefault="00E90DF2" w:rsidP="00E90DF2">
      <w:pPr>
        <w:rPr>
          <w:rFonts w:ascii="Arial" w:hAnsi="Arial" w:cs="Arial"/>
          <w:sz w:val="22"/>
          <w:szCs w:val="22"/>
          <w:lang w:eastAsia="ar-SA"/>
        </w:rPr>
      </w:pPr>
      <w:r w:rsidRPr="007E5E19">
        <w:rPr>
          <w:rFonts w:ascii="Arial" w:hAnsi="Arial" w:cs="Arial"/>
          <w:sz w:val="22"/>
          <w:szCs w:val="22"/>
          <w:lang w:eastAsia="ar-SA"/>
        </w:rPr>
        <w:t>Rektor:  prof. Mgr. Jaroslav Miller, M.A., Ph.D.</w:t>
      </w:r>
    </w:p>
    <w:p w:rsidR="00E90DF2" w:rsidRPr="007E5E19" w:rsidRDefault="00E90DF2" w:rsidP="00E90DF2">
      <w:pPr>
        <w:jc w:val="both"/>
        <w:rPr>
          <w:rFonts w:ascii="Arial" w:hAnsi="Arial" w:cs="Arial"/>
          <w:b/>
          <w:sz w:val="22"/>
          <w:szCs w:val="22"/>
          <w:u w:val="single"/>
        </w:rPr>
      </w:pPr>
      <w:r w:rsidRPr="007E5E19">
        <w:rPr>
          <w:rFonts w:ascii="Arial" w:hAnsi="Arial" w:cs="Arial"/>
          <w:sz w:val="22"/>
          <w:szCs w:val="22"/>
        </w:rPr>
        <w:t>Právní forma zadavatele: veřejná vysoká škola</w:t>
      </w:r>
    </w:p>
    <w:p w:rsidR="00E90DF2" w:rsidRPr="007E5E19" w:rsidRDefault="00E90DF2" w:rsidP="00E90DF2">
      <w:pPr>
        <w:rPr>
          <w:rFonts w:ascii="Arial" w:hAnsi="Arial" w:cs="Arial"/>
          <w:b/>
          <w:sz w:val="22"/>
          <w:szCs w:val="22"/>
          <w:u w:val="single"/>
        </w:rPr>
      </w:pPr>
    </w:p>
    <w:p w:rsidR="00E90DF2" w:rsidRPr="007E5E19" w:rsidRDefault="00E90DF2" w:rsidP="00E90DF2">
      <w:pPr>
        <w:rPr>
          <w:rFonts w:ascii="Arial" w:hAnsi="Arial" w:cs="Arial"/>
          <w:sz w:val="22"/>
          <w:szCs w:val="22"/>
        </w:rPr>
      </w:pPr>
      <w:r w:rsidRPr="007E5E19">
        <w:rPr>
          <w:rFonts w:ascii="Arial" w:hAnsi="Arial" w:cs="Arial"/>
          <w:sz w:val="22"/>
          <w:szCs w:val="22"/>
        </w:rPr>
        <w:t>Kontaktní osoba ve věcech veřejné zakázky: Mgr. Petra Vopálková</w:t>
      </w:r>
    </w:p>
    <w:p w:rsidR="00E90DF2" w:rsidRPr="007E5E19" w:rsidRDefault="00E90DF2" w:rsidP="00E90DF2">
      <w:pPr>
        <w:rPr>
          <w:rFonts w:ascii="Arial" w:hAnsi="Arial" w:cs="Arial"/>
          <w:sz w:val="22"/>
          <w:szCs w:val="22"/>
        </w:rPr>
      </w:pPr>
      <w:r w:rsidRPr="007E5E19">
        <w:rPr>
          <w:rFonts w:ascii="Arial" w:hAnsi="Arial" w:cs="Arial"/>
          <w:sz w:val="22"/>
          <w:szCs w:val="22"/>
        </w:rPr>
        <w:t>tel. č.: +420 585 631 118, email: petra.vopalkova@upol.cz</w:t>
      </w:r>
    </w:p>
    <w:p w:rsidR="00E90DF2" w:rsidRPr="007E5E19" w:rsidRDefault="00E90DF2" w:rsidP="00E90DF2">
      <w:pPr>
        <w:ind w:left="4245" w:hanging="4245"/>
        <w:rPr>
          <w:rFonts w:ascii="Arial" w:hAnsi="Arial" w:cs="Arial"/>
          <w:b/>
          <w:sz w:val="22"/>
          <w:szCs w:val="22"/>
          <w:u w:val="single"/>
        </w:rPr>
      </w:pPr>
    </w:p>
    <w:p w:rsidR="00E90DF2" w:rsidRPr="007E5E19" w:rsidRDefault="00E90DF2" w:rsidP="00E90DF2">
      <w:pPr>
        <w:rPr>
          <w:rFonts w:ascii="Arial" w:hAnsi="Arial" w:cs="Arial"/>
          <w:i/>
          <w:sz w:val="22"/>
          <w:szCs w:val="22"/>
          <w:lang w:eastAsia="ar-SA"/>
        </w:rPr>
      </w:pPr>
      <w:r w:rsidRPr="007E5E19">
        <w:rPr>
          <w:rFonts w:ascii="Arial" w:hAnsi="Arial" w:cs="Arial"/>
          <w:i/>
          <w:sz w:val="22"/>
          <w:szCs w:val="22"/>
          <w:lang w:eastAsia="ar-SA"/>
        </w:rPr>
        <w:t>dále jen „Zadavatel“</w:t>
      </w:r>
    </w:p>
    <w:p w:rsidR="00E90DF2" w:rsidRPr="007E5E19" w:rsidRDefault="00E90DF2" w:rsidP="00E90DF2">
      <w:pPr>
        <w:jc w:val="both"/>
        <w:rPr>
          <w:rFonts w:ascii="Arial" w:hAnsi="Arial" w:cs="Arial"/>
          <w:color w:val="000000"/>
          <w:sz w:val="22"/>
          <w:szCs w:val="22"/>
          <w:lang w:eastAsia="ar-SA"/>
        </w:rPr>
      </w:pPr>
    </w:p>
    <w:p w:rsidR="00E90DF2" w:rsidRPr="007E5E19" w:rsidRDefault="00E90DF2" w:rsidP="00E90DF2">
      <w:pPr>
        <w:jc w:val="both"/>
        <w:rPr>
          <w:rFonts w:ascii="Arial" w:hAnsi="Arial" w:cs="Arial"/>
          <w:b/>
          <w:color w:val="000000"/>
          <w:sz w:val="22"/>
          <w:szCs w:val="22"/>
          <w:lang w:eastAsia="ar-SA"/>
        </w:rPr>
      </w:pPr>
    </w:p>
    <w:p w:rsidR="00E90DF2" w:rsidRPr="007E5E19" w:rsidRDefault="00E90DF2" w:rsidP="00E90DF2">
      <w:pPr>
        <w:jc w:val="both"/>
        <w:rPr>
          <w:rFonts w:ascii="Arial" w:hAnsi="Arial" w:cs="Arial"/>
          <w:color w:val="000000"/>
          <w:sz w:val="22"/>
          <w:szCs w:val="22"/>
          <w:lang w:eastAsia="ar-SA"/>
        </w:rPr>
      </w:pPr>
      <w:r w:rsidRPr="007E5E19">
        <w:rPr>
          <w:rFonts w:ascii="Arial" w:hAnsi="Arial" w:cs="Arial"/>
          <w:b/>
          <w:color w:val="000000"/>
          <w:sz w:val="22"/>
          <w:szCs w:val="22"/>
          <w:lang w:eastAsia="ar-SA"/>
        </w:rPr>
        <w:t xml:space="preserve">Způsob zadání: </w:t>
      </w:r>
      <w:r w:rsidRPr="007E5E19">
        <w:rPr>
          <w:rFonts w:ascii="Arial" w:hAnsi="Arial" w:cs="Arial"/>
          <w:color w:val="000000"/>
          <w:sz w:val="22"/>
          <w:szCs w:val="22"/>
          <w:lang w:eastAsia="ar-SA"/>
        </w:rPr>
        <w:t>otevřené řízení</w:t>
      </w:r>
    </w:p>
    <w:p w:rsidR="00E90DF2" w:rsidRPr="007E5E19" w:rsidRDefault="00E90DF2" w:rsidP="00E90DF2">
      <w:pPr>
        <w:jc w:val="both"/>
        <w:rPr>
          <w:rFonts w:ascii="Arial" w:hAnsi="Arial" w:cs="Arial"/>
          <w:b/>
          <w:color w:val="000000"/>
          <w:sz w:val="22"/>
          <w:szCs w:val="22"/>
          <w:lang w:eastAsia="ar-SA"/>
        </w:rPr>
      </w:pPr>
    </w:p>
    <w:p w:rsidR="00E90DF2" w:rsidRPr="007E5E19" w:rsidRDefault="00E90DF2" w:rsidP="00E90DF2">
      <w:pPr>
        <w:jc w:val="both"/>
        <w:rPr>
          <w:rFonts w:ascii="Arial" w:hAnsi="Arial" w:cs="Arial"/>
          <w:color w:val="000000"/>
          <w:sz w:val="22"/>
          <w:szCs w:val="22"/>
          <w:lang w:eastAsia="ar-SA"/>
        </w:rPr>
      </w:pPr>
      <w:r w:rsidRPr="007E5E19">
        <w:rPr>
          <w:rFonts w:ascii="Arial" w:hAnsi="Arial" w:cs="Arial"/>
          <w:b/>
          <w:color w:val="000000"/>
          <w:sz w:val="22"/>
          <w:szCs w:val="22"/>
          <w:lang w:eastAsia="ar-SA"/>
        </w:rPr>
        <w:t>Profil Zadavatele:</w:t>
      </w:r>
      <w:r w:rsidRPr="007E5E19">
        <w:rPr>
          <w:rFonts w:ascii="Arial" w:hAnsi="Arial" w:cs="Arial"/>
          <w:color w:val="000000"/>
          <w:sz w:val="22"/>
          <w:szCs w:val="22"/>
          <w:lang w:eastAsia="ar-SA"/>
        </w:rPr>
        <w:t xml:space="preserve"> </w:t>
      </w:r>
      <w:hyperlink r:id="rId10" w:history="1">
        <w:r w:rsidRPr="007E5E19">
          <w:rPr>
            <w:rFonts w:ascii="Arial" w:hAnsi="Arial" w:cs="Arial"/>
            <w:color w:val="0000FF"/>
            <w:sz w:val="22"/>
            <w:szCs w:val="22"/>
            <w:u w:val="single"/>
            <w:lang w:eastAsia="ar-SA"/>
          </w:rPr>
          <w:t>https://zakazky.upol.cz</w:t>
        </w:r>
      </w:hyperlink>
    </w:p>
    <w:p w:rsidR="00E90DF2" w:rsidRPr="007E5E19" w:rsidRDefault="00E90DF2" w:rsidP="00E90DF2">
      <w:pPr>
        <w:rPr>
          <w:rFonts w:ascii="Arial" w:hAnsi="Arial" w:cs="Arial"/>
          <w:b/>
          <w:color w:val="000000"/>
          <w:sz w:val="22"/>
          <w:szCs w:val="22"/>
        </w:rPr>
      </w:pPr>
    </w:p>
    <w:p w:rsidR="00E90DF2" w:rsidRPr="007E5E19" w:rsidRDefault="00E90DF2" w:rsidP="00E90DF2">
      <w:pPr>
        <w:rPr>
          <w:rFonts w:ascii="Tahoma" w:hAnsi="Tahoma" w:cs="Tahoma"/>
          <w:color w:val="000000"/>
          <w:sz w:val="19"/>
          <w:szCs w:val="19"/>
        </w:rPr>
      </w:pPr>
      <w:r w:rsidRPr="007E5E19">
        <w:rPr>
          <w:rFonts w:ascii="Arial" w:hAnsi="Arial" w:cs="Arial"/>
          <w:b/>
          <w:color w:val="000000"/>
          <w:sz w:val="22"/>
          <w:szCs w:val="22"/>
        </w:rPr>
        <w:t xml:space="preserve">Odkaz na veřejnou zakázku na profilu Zadavatele: </w:t>
      </w:r>
      <w:hyperlink r:id="rId11" w:history="1">
        <w:r w:rsidR="0024084D" w:rsidRPr="007E5E19">
          <w:rPr>
            <w:rStyle w:val="Hypertextovodkaz"/>
            <w:rFonts w:ascii="Arial" w:hAnsi="Arial" w:cs="Arial"/>
            <w:sz w:val="22"/>
            <w:szCs w:val="22"/>
          </w:rPr>
          <w:t>https://zakazky.upol.cz/vz00003359</w:t>
        </w:r>
      </w:hyperlink>
    </w:p>
    <w:p w:rsidR="0024084D" w:rsidRPr="007E5E19" w:rsidRDefault="0024084D" w:rsidP="00E90DF2">
      <w:pPr>
        <w:rPr>
          <w:rFonts w:ascii="Arial" w:hAnsi="Arial" w:cs="Arial"/>
          <w:i/>
          <w:sz w:val="22"/>
          <w:szCs w:val="22"/>
        </w:rPr>
      </w:pPr>
    </w:p>
    <w:p w:rsidR="0024084D" w:rsidRPr="007E5E19" w:rsidRDefault="0024084D" w:rsidP="00E90DF2">
      <w:pPr>
        <w:rPr>
          <w:rFonts w:ascii="Arial" w:hAnsi="Arial" w:cs="Arial"/>
          <w:i/>
          <w:sz w:val="22"/>
          <w:szCs w:val="22"/>
        </w:rPr>
      </w:pPr>
    </w:p>
    <w:p w:rsidR="00E90DF2" w:rsidRPr="007E5E19" w:rsidRDefault="00E90DF2" w:rsidP="00E90DF2">
      <w:pPr>
        <w:rPr>
          <w:rFonts w:ascii="Arial" w:hAnsi="Arial" w:cs="Arial"/>
          <w:b/>
          <w:color w:val="000000"/>
          <w:sz w:val="22"/>
          <w:szCs w:val="22"/>
        </w:rPr>
      </w:pPr>
      <w:r w:rsidRPr="007E5E19">
        <w:rPr>
          <w:rFonts w:ascii="Arial" w:hAnsi="Arial" w:cs="Arial"/>
          <w:i/>
          <w:sz w:val="22"/>
          <w:szCs w:val="22"/>
        </w:rPr>
        <w:lastRenderedPageBreak/>
        <w:t>Zadávací dokumentace je uveřejněna na profilu Zadavatele v plném rozsahu.</w:t>
      </w:r>
    </w:p>
    <w:p w:rsidR="00E90DF2" w:rsidRPr="007E5E19" w:rsidRDefault="00E90DF2" w:rsidP="00E90DF2">
      <w:pPr>
        <w:suppressAutoHyphens/>
        <w:jc w:val="both"/>
        <w:textAlignment w:val="baseline"/>
        <w:rPr>
          <w:rFonts w:ascii="Arial" w:hAnsi="Arial"/>
          <w:i/>
          <w:color w:val="00000A"/>
          <w:sz w:val="22"/>
          <w:szCs w:val="22"/>
        </w:rPr>
      </w:pPr>
    </w:p>
    <w:p w:rsidR="00E90DF2" w:rsidRPr="007E5E19" w:rsidRDefault="00E90DF2" w:rsidP="00E90DF2">
      <w:pPr>
        <w:suppressAutoHyphens/>
        <w:jc w:val="both"/>
        <w:textAlignment w:val="baseline"/>
        <w:rPr>
          <w:color w:val="00000A"/>
        </w:rPr>
      </w:pPr>
      <w:r w:rsidRPr="007E5E19">
        <w:rPr>
          <w:rFonts w:ascii="Arial" w:hAnsi="Arial"/>
          <w:i/>
          <w:color w:val="00000A"/>
          <w:sz w:val="22"/>
          <w:szCs w:val="22"/>
        </w:rPr>
        <w:t xml:space="preserve">Tato zadávací dokumentace (dále jen „Dokumentace“) je zpracována v souladu s ust. § 28 odst. 1 písm. b) zákona č. 134/2016 Sb., o zadávání veřejných zakázek, v účinném znění (dále jen „Zákon“) a je souborem zadávacích podmínek v podrobnostech nezbytných pro zpracování nabídky, vyjma formulářů podle § 212 Zákona. Práva, povinnosti či podmínky Zadavatele a dodavatelů, resp. účastníků zadávacího řízení (dále pro účely této zadávací dokumentace jen „Dodavatel“ či „Dodavatelé“) v rámci zadávacího řízení, která nejsou výslovně uvedena v této Dokumentaci, se řídí zejména tímto Zákonem, jeho prováděcími předpisy a Pravidly pro žadatele a příjemce v rámci Operačního programu Výzkum, Vývoj a Vzdělávání (dále také „OP VVV“) dostupných na </w:t>
      </w:r>
      <w:r w:rsidRPr="007E5E19">
        <w:rPr>
          <w:rFonts w:ascii="Arial" w:hAnsi="Arial"/>
          <w:i/>
          <w:sz w:val="22"/>
          <w:szCs w:val="22"/>
        </w:rPr>
        <w:t>www.msmt.cz.</w:t>
      </w:r>
    </w:p>
    <w:p w:rsidR="00983A90" w:rsidRPr="007E5E19" w:rsidRDefault="00983A90">
      <w:pPr>
        <w:jc w:val="both"/>
        <w:rPr>
          <w:rFonts w:ascii="Arial" w:hAnsi="Arial" w:cs="Arial"/>
          <w:b/>
          <w:i/>
          <w:color w:val="000000"/>
          <w:sz w:val="22"/>
          <w:szCs w:val="22"/>
        </w:rPr>
      </w:pPr>
    </w:p>
    <w:p w:rsidR="00D06C0D" w:rsidRPr="007E5E19" w:rsidRDefault="00D06C0D">
      <w:pPr>
        <w:jc w:val="both"/>
        <w:rPr>
          <w:rFonts w:ascii="Arial" w:hAnsi="Arial" w:cs="Arial"/>
          <w:b/>
          <w:i/>
          <w:color w:val="000000"/>
          <w:sz w:val="22"/>
          <w:szCs w:val="22"/>
        </w:rPr>
      </w:pPr>
    </w:p>
    <w:p w:rsidR="0078752B" w:rsidRPr="007E5E19" w:rsidRDefault="0078752B" w:rsidP="00BC04CE">
      <w:pPr>
        <w:pStyle w:val="Nadpis1"/>
      </w:pPr>
      <w:r w:rsidRPr="007E5E19">
        <w:t>1</w:t>
      </w:r>
      <w:r w:rsidRPr="007E5E19">
        <w:tab/>
        <w:t>Předmět veřejné zakázky</w:t>
      </w:r>
    </w:p>
    <w:p w:rsidR="0078752B" w:rsidRPr="007E5E19" w:rsidRDefault="0078752B" w:rsidP="00BC04CE">
      <w:pPr>
        <w:pStyle w:val="Nadpis1"/>
      </w:pPr>
    </w:p>
    <w:p w:rsidR="00983A90" w:rsidRPr="007E5E19" w:rsidRDefault="0078752B" w:rsidP="00BC04CE">
      <w:pPr>
        <w:pStyle w:val="Nadpis1"/>
      </w:pPr>
      <w:r w:rsidRPr="007E5E19">
        <w:t>1.1</w:t>
      </w:r>
      <w:r w:rsidRPr="007E5E19">
        <w:tab/>
      </w:r>
      <w:r w:rsidR="00873B88" w:rsidRPr="007E5E19">
        <w:rPr>
          <w:u w:val="single"/>
        </w:rPr>
        <w:t>Klasifikace předmětu veřejné zakázky</w:t>
      </w:r>
      <w:r w:rsidR="00873B88" w:rsidRPr="007E5E19">
        <w:t xml:space="preserve"> </w:t>
      </w:r>
    </w:p>
    <w:p w:rsidR="00983A90" w:rsidRPr="007E5E19" w:rsidRDefault="00983A90">
      <w:pPr>
        <w:pStyle w:val="Zkladntext"/>
        <w:ind w:firstLine="357"/>
        <w:jc w:val="both"/>
        <w:rPr>
          <w:rFonts w:ascii="Arial" w:hAnsi="Arial" w:cs="Arial"/>
          <w:bCs/>
          <w:sz w:val="22"/>
          <w:szCs w:val="22"/>
        </w:rPr>
      </w:pPr>
    </w:p>
    <w:p w:rsidR="00983A90" w:rsidRPr="007E5E19" w:rsidRDefault="00873B88">
      <w:pPr>
        <w:pStyle w:val="Zkladntext"/>
        <w:jc w:val="both"/>
        <w:rPr>
          <w:rFonts w:ascii="Arial" w:hAnsi="Arial" w:cs="Arial"/>
          <w:b w:val="0"/>
          <w:color w:val="000000"/>
          <w:sz w:val="22"/>
          <w:szCs w:val="22"/>
          <w:u w:val="none"/>
        </w:rPr>
      </w:pPr>
      <w:r w:rsidRPr="007E5E19">
        <w:rPr>
          <w:rFonts w:ascii="Arial" w:hAnsi="Arial" w:cs="Arial"/>
          <w:b w:val="0"/>
          <w:color w:val="000000"/>
          <w:sz w:val="22"/>
          <w:szCs w:val="22"/>
          <w:u w:val="none"/>
        </w:rPr>
        <w:t xml:space="preserve">Klasifikace předmětu veřejné zakázky na </w:t>
      </w:r>
      <w:r w:rsidR="00746D58" w:rsidRPr="007E5E19">
        <w:rPr>
          <w:rFonts w:ascii="Arial" w:hAnsi="Arial" w:cs="Arial"/>
          <w:b w:val="0"/>
          <w:color w:val="000000"/>
          <w:sz w:val="22"/>
          <w:szCs w:val="22"/>
          <w:u w:val="none"/>
        </w:rPr>
        <w:t>služby</w:t>
      </w:r>
      <w:r w:rsidRPr="007E5E19">
        <w:rPr>
          <w:rFonts w:ascii="Arial" w:hAnsi="Arial" w:cs="Arial"/>
          <w:b w:val="0"/>
          <w:color w:val="000000"/>
          <w:sz w:val="22"/>
          <w:szCs w:val="22"/>
          <w:u w:val="none"/>
        </w:rPr>
        <w:t>:</w:t>
      </w:r>
    </w:p>
    <w:p w:rsidR="00983A90" w:rsidRPr="007E5E19" w:rsidRDefault="00983A90">
      <w:pPr>
        <w:pStyle w:val="Zkladntext"/>
        <w:ind w:firstLine="357"/>
        <w:jc w:val="both"/>
        <w:rPr>
          <w:rFonts w:ascii="Arial" w:hAnsi="Arial" w:cs="Arial"/>
          <w:b w:val="0"/>
          <w:color w:val="000000"/>
          <w:sz w:val="22"/>
          <w:szCs w:val="22"/>
          <w:u w:val="none"/>
        </w:rPr>
      </w:pPr>
    </w:p>
    <w:p w:rsidR="00746D58" w:rsidRPr="007E5E19" w:rsidRDefault="00746D58" w:rsidP="00746D58">
      <w:pPr>
        <w:jc w:val="both"/>
        <w:rPr>
          <w:rFonts w:ascii="Arial" w:hAnsi="Arial"/>
          <w:color w:val="000000"/>
          <w:sz w:val="22"/>
          <w:szCs w:val="22"/>
          <w:u w:val="single"/>
        </w:rPr>
      </w:pPr>
      <w:r w:rsidRPr="007E5E19">
        <w:rPr>
          <w:rFonts w:ascii="Arial" w:hAnsi="Arial"/>
          <w:color w:val="000000"/>
          <w:sz w:val="22"/>
          <w:szCs w:val="22"/>
          <w:u w:val="single"/>
        </w:rPr>
        <w:t>Název</w:t>
      </w:r>
      <w:r w:rsidRPr="007E5E19">
        <w:rPr>
          <w:rFonts w:ascii="Arial" w:hAnsi="Arial"/>
          <w:color w:val="000000"/>
          <w:sz w:val="22"/>
          <w:szCs w:val="22"/>
          <w:u w:val="single"/>
        </w:rPr>
        <w:tab/>
      </w:r>
      <w:r w:rsidRPr="007E5E19">
        <w:rPr>
          <w:rFonts w:ascii="Arial" w:hAnsi="Arial"/>
          <w:color w:val="000000"/>
          <w:sz w:val="22"/>
          <w:szCs w:val="22"/>
          <w:u w:val="single"/>
        </w:rPr>
        <w:tab/>
      </w:r>
      <w:r w:rsidRPr="007E5E19">
        <w:rPr>
          <w:rFonts w:ascii="Arial" w:hAnsi="Arial"/>
          <w:color w:val="000000"/>
          <w:sz w:val="22"/>
          <w:szCs w:val="22"/>
          <w:u w:val="single"/>
        </w:rPr>
        <w:tab/>
      </w:r>
      <w:r w:rsidRPr="007E5E19">
        <w:rPr>
          <w:rFonts w:ascii="Arial" w:hAnsi="Arial"/>
          <w:color w:val="000000"/>
          <w:sz w:val="22"/>
          <w:szCs w:val="22"/>
          <w:u w:val="single"/>
        </w:rPr>
        <w:tab/>
      </w:r>
      <w:r w:rsidRPr="007E5E19">
        <w:rPr>
          <w:rFonts w:ascii="Arial" w:hAnsi="Arial"/>
          <w:color w:val="000000"/>
          <w:sz w:val="22"/>
          <w:szCs w:val="22"/>
          <w:u w:val="single"/>
        </w:rPr>
        <w:tab/>
      </w:r>
      <w:r w:rsidRPr="007E5E19">
        <w:rPr>
          <w:rFonts w:ascii="Arial" w:hAnsi="Arial"/>
          <w:color w:val="000000"/>
          <w:sz w:val="22"/>
          <w:szCs w:val="22"/>
          <w:u w:val="single"/>
        </w:rPr>
        <w:tab/>
      </w:r>
      <w:r w:rsidRPr="007E5E19">
        <w:rPr>
          <w:rFonts w:ascii="Arial" w:hAnsi="Arial"/>
          <w:color w:val="000000"/>
          <w:sz w:val="22"/>
          <w:szCs w:val="22"/>
          <w:u w:val="single"/>
        </w:rPr>
        <w:tab/>
      </w:r>
      <w:r w:rsidRPr="007E5E19">
        <w:rPr>
          <w:rFonts w:ascii="Arial" w:hAnsi="Arial"/>
          <w:color w:val="000000"/>
          <w:sz w:val="22"/>
          <w:szCs w:val="22"/>
          <w:u w:val="single"/>
        </w:rPr>
        <w:tab/>
        <w:t>kód CPV</w:t>
      </w:r>
    </w:p>
    <w:p w:rsidR="00F55CBA" w:rsidRPr="007E5E19" w:rsidRDefault="00F55CBA" w:rsidP="00746D58">
      <w:pPr>
        <w:jc w:val="both"/>
        <w:rPr>
          <w:rFonts w:ascii="Arial" w:hAnsi="Arial"/>
          <w:color w:val="000000"/>
          <w:sz w:val="22"/>
          <w:szCs w:val="22"/>
        </w:rPr>
      </w:pPr>
      <w:r w:rsidRPr="007E5E19">
        <w:rPr>
          <w:rFonts w:ascii="Arial" w:hAnsi="Arial"/>
          <w:color w:val="000000"/>
          <w:sz w:val="22"/>
          <w:szCs w:val="22"/>
        </w:rPr>
        <w:t>Stavební dozor</w:t>
      </w:r>
      <w:r w:rsidR="00746D58" w:rsidRPr="007E5E19">
        <w:rPr>
          <w:rFonts w:ascii="Arial" w:hAnsi="Arial"/>
          <w:color w:val="000000"/>
          <w:sz w:val="22"/>
          <w:szCs w:val="22"/>
        </w:rPr>
        <w:tab/>
      </w:r>
      <w:r w:rsidR="00746D58" w:rsidRPr="007E5E19">
        <w:rPr>
          <w:rFonts w:ascii="Arial" w:hAnsi="Arial"/>
          <w:color w:val="000000"/>
          <w:sz w:val="22"/>
          <w:szCs w:val="22"/>
        </w:rPr>
        <w:tab/>
      </w:r>
      <w:r w:rsidR="00746D58" w:rsidRPr="007E5E19">
        <w:rPr>
          <w:rFonts w:ascii="Arial" w:hAnsi="Arial"/>
          <w:color w:val="000000"/>
          <w:sz w:val="22"/>
          <w:szCs w:val="22"/>
        </w:rPr>
        <w:tab/>
      </w:r>
      <w:r w:rsidRPr="007E5E19">
        <w:rPr>
          <w:rFonts w:ascii="Arial" w:hAnsi="Arial"/>
          <w:color w:val="000000"/>
          <w:sz w:val="22"/>
          <w:szCs w:val="22"/>
        </w:rPr>
        <w:tab/>
      </w:r>
      <w:r w:rsidRPr="007E5E19">
        <w:rPr>
          <w:rFonts w:ascii="Arial" w:hAnsi="Arial"/>
          <w:color w:val="000000"/>
          <w:sz w:val="22"/>
          <w:szCs w:val="22"/>
        </w:rPr>
        <w:tab/>
      </w:r>
      <w:r w:rsidRPr="007E5E19">
        <w:rPr>
          <w:rFonts w:ascii="Arial" w:hAnsi="Arial"/>
          <w:color w:val="000000"/>
          <w:sz w:val="22"/>
          <w:szCs w:val="22"/>
        </w:rPr>
        <w:tab/>
        <w:t>71315400-3</w:t>
      </w:r>
    </w:p>
    <w:p w:rsidR="00746D58" w:rsidRPr="007E5E19" w:rsidRDefault="00F55CBA" w:rsidP="00746D58">
      <w:pPr>
        <w:jc w:val="both"/>
        <w:rPr>
          <w:rFonts w:ascii="Arial" w:hAnsi="Arial"/>
          <w:color w:val="000000"/>
          <w:sz w:val="22"/>
          <w:szCs w:val="22"/>
        </w:rPr>
      </w:pPr>
      <w:r w:rsidRPr="007E5E19">
        <w:rPr>
          <w:rFonts w:ascii="Arial" w:hAnsi="Arial"/>
          <w:color w:val="000000"/>
          <w:sz w:val="22"/>
          <w:szCs w:val="22"/>
        </w:rPr>
        <w:t>Stavební dozor pro stavebně inženýrské práce</w:t>
      </w:r>
      <w:r w:rsidRPr="007E5E19">
        <w:rPr>
          <w:rFonts w:ascii="Arial" w:hAnsi="Arial"/>
          <w:color w:val="000000"/>
          <w:sz w:val="22"/>
          <w:szCs w:val="22"/>
        </w:rPr>
        <w:tab/>
      </w:r>
      <w:r w:rsidRPr="007E5E19">
        <w:rPr>
          <w:rFonts w:ascii="Arial" w:hAnsi="Arial"/>
          <w:color w:val="000000"/>
          <w:sz w:val="22"/>
          <w:szCs w:val="22"/>
        </w:rPr>
        <w:tab/>
        <w:t>71322100-2</w:t>
      </w:r>
    </w:p>
    <w:p w:rsidR="00F55CBA" w:rsidRPr="007E5E19" w:rsidRDefault="00F55CBA" w:rsidP="00746D58">
      <w:pPr>
        <w:jc w:val="both"/>
        <w:rPr>
          <w:rFonts w:ascii="Arial" w:hAnsi="Arial"/>
          <w:color w:val="000000"/>
          <w:sz w:val="22"/>
          <w:szCs w:val="22"/>
        </w:rPr>
      </w:pPr>
      <w:r w:rsidRPr="007E5E19">
        <w:rPr>
          <w:rFonts w:ascii="Arial" w:hAnsi="Arial"/>
          <w:color w:val="000000"/>
          <w:sz w:val="22"/>
          <w:szCs w:val="22"/>
        </w:rPr>
        <w:t>Stavební dohled</w:t>
      </w:r>
      <w:r w:rsidRPr="007E5E19">
        <w:rPr>
          <w:rFonts w:ascii="Arial" w:hAnsi="Arial"/>
          <w:color w:val="000000"/>
          <w:sz w:val="22"/>
          <w:szCs w:val="22"/>
        </w:rPr>
        <w:tab/>
      </w:r>
      <w:r w:rsidRPr="007E5E19">
        <w:rPr>
          <w:rFonts w:ascii="Arial" w:hAnsi="Arial"/>
          <w:color w:val="000000"/>
          <w:sz w:val="22"/>
          <w:szCs w:val="22"/>
        </w:rPr>
        <w:tab/>
      </w:r>
      <w:r w:rsidRPr="007E5E19">
        <w:rPr>
          <w:rFonts w:ascii="Arial" w:hAnsi="Arial"/>
          <w:color w:val="000000"/>
          <w:sz w:val="22"/>
          <w:szCs w:val="22"/>
        </w:rPr>
        <w:tab/>
      </w:r>
      <w:r w:rsidRPr="007E5E19">
        <w:rPr>
          <w:rFonts w:ascii="Arial" w:hAnsi="Arial"/>
          <w:color w:val="000000"/>
          <w:sz w:val="22"/>
          <w:szCs w:val="22"/>
        </w:rPr>
        <w:tab/>
      </w:r>
      <w:r w:rsidRPr="007E5E19">
        <w:rPr>
          <w:rFonts w:ascii="Arial" w:hAnsi="Arial"/>
          <w:color w:val="000000"/>
          <w:sz w:val="22"/>
          <w:szCs w:val="22"/>
        </w:rPr>
        <w:tab/>
      </w:r>
      <w:r w:rsidRPr="007E5E19">
        <w:rPr>
          <w:rFonts w:ascii="Arial" w:hAnsi="Arial"/>
          <w:color w:val="000000"/>
          <w:sz w:val="22"/>
          <w:szCs w:val="22"/>
        </w:rPr>
        <w:tab/>
        <w:t>71520000-9</w:t>
      </w:r>
    </w:p>
    <w:p w:rsidR="00F55CBA" w:rsidRPr="007E5E19" w:rsidRDefault="00F55CBA" w:rsidP="00746D58">
      <w:pPr>
        <w:jc w:val="both"/>
        <w:rPr>
          <w:rFonts w:ascii="Arial" w:hAnsi="Arial"/>
          <w:color w:val="000000"/>
          <w:sz w:val="22"/>
          <w:szCs w:val="22"/>
        </w:rPr>
      </w:pPr>
      <w:r w:rsidRPr="007E5E19">
        <w:rPr>
          <w:rFonts w:ascii="Arial" w:hAnsi="Arial"/>
          <w:color w:val="000000"/>
          <w:sz w:val="22"/>
          <w:szCs w:val="22"/>
        </w:rPr>
        <w:t>Technicko-inženýrské služby</w:t>
      </w:r>
      <w:r w:rsidRPr="007E5E19">
        <w:rPr>
          <w:rFonts w:ascii="Arial" w:hAnsi="Arial"/>
          <w:color w:val="000000"/>
          <w:sz w:val="22"/>
          <w:szCs w:val="22"/>
        </w:rPr>
        <w:tab/>
      </w:r>
      <w:r w:rsidRPr="007E5E19">
        <w:rPr>
          <w:rFonts w:ascii="Arial" w:hAnsi="Arial"/>
          <w:color w:val="000000"/>
          <w:sz w:val="22"/>
          <w:szCs w:val="22"/>
        </w:rPr>
        <w:tab/>
      </w:r>
      <w:r w:rsidRPr="007E5E19">
        <w:rPr>
          <w:rFonts w:ascii="Arial" w:hAnsi="Arial"/>
          <w:color w:val="000000"/>
          <w:sz w:val="22"/>
          <w:szCs w:val="22"/>
        </w:rPr>
        <w:tab/>
      </w:r>
      <w:r w:rsidRPr="007E5E19">
        <w:rPr>
          <w:rFonts w:ascii="Arial" w:hAnsi="Arial"/>
          <w:color w:val="000000"/>
          <w:sz w:val="22"/>
          <w:szCs w:val="22"/>
        </w:rPr>
        <w:tab/>
      </w:r>
      <w:r w:rsidRPr="007E5E19">
        <w:rPr>
          <w:rFonts w:ascii="Arial" w:hAnsi="Arial"/>
          <w:color w:val="000000"/>
          <w:sz w:val="22"/>
          <w:szCs w:val="22"/>
        </w:rPr>
        <w:tab/>
        <w:t>71300000-1</w:t>
      </w:r>
    </w:p>
    <w:p w:rsidR="00983A90" w:rsidRPr="007E5E19" w:rsidRDefault="00983A90">
      <w:pPr>
        <w:pStyle w:val="Zkladntext"/>
        <w:jc w:val="both"/>
        <w:rPr>
          <w:rFonts w:ascii="Arial" w:hAnsi="Arial" w:cs="Arial"/>
          <w:i/>
          <w:color w:val="000000"/>
          <w:sz w:val="22"/>
          <w:szCs w:val="22"/>
          <w:u w:val="none"/>
        </w:rPr>
      </w:pPr>
    </w:p>
    <w:p w:rsidR="00983A90" w:rsidRPr="007E5E19" w:rsidRDefault="0078752B" w:rsidP="00BC04CE">
      <w:pPr>
        <w:pStyle w:val="Nadpis1"/>
        <w:rPr>
          <w:u w:val="single"/>
        </w:rPr>
      </w:pPr>
      <w:r w:rsidRPr="007E5E19">
        <w:t>1.2</w:t>
      </w:r>
      <w:r w:rsidRPr="007E5E19">
        <w:tab/>
      </w:r>
      <w:r w:rsidR="00873B88" w:rsidRPr="007E5E19">
        <w:rPr>
          <w:u w:val="single"/>
        </w:rPr>
        <w:t>Vymezení předmětu veře</w:t>
      </w:r>
      <w:r w:rsidRPr="007E5E19">
        <w:rPr>
          <w:u w:val="single"/>
        </w:rPr>
        <w:t>jné zakázky</w:t>
      </w:r>
    </w:p>
    <w:p w:rsidR="00983A90" w:rsidRPr="007E5E19" w:rsidRDefault="00983A90">
      <w:pPr>
        <w:pStyle w:val="Zkladntext"/>
        <w:ind w:firstLine="357"/>
        <w:jc w:val="both"/>
        <w:rPr>
          <w:rFonts w:ascii="Arial" w:hAnsi="Arial" w:cs="Arial"/>
          <w:b w:val="0"/>
          <w:color w:val="000000"/>
          <w:sz w:val="22"/>
          <w:szCs w:val="22"/>
          <w:u w:val="none"/>
        </w:rPr>
      </w:pPr>
    </w:p>
    <w:p w:rsidR="004F06EB" w:rsidRDefault="00C06A79" w:rsidP="004F06EB">
      <w:pPr>
        <w:jc w:val="both"/>
        <w:rPr>
          <w:rFonts w:ascii="Arial" w:hAnsi="Arial" w:cs="Arial"/>
          <w:sz w:val="22"/>
          <w:szCs w:val="22"/>
        </w:rPr>
      </w:pPr>
      <w:r w:rsidRPr="007E5E19">
        <w:rPr>
          <w:rFonts w:ascii="Arial" w:hAnsi="Arial" w:cs="Arial"/>
          <w:color w:val="000000"/>
          <w:sz w:val="22"/>
          <w:szCs w:val="22"/>
        </w:rPr>
        <w:t xml:space="preserve">Předmětem plnění veřejné zakázky je </w:t>
      </w:r>
      <w:r w:rsidR="00F55CBA" w:rsidRPr="007E5E19">
        <w:rPr>
          <w:rFonts w:ascii="Arial" w:hAnsi="Arial" w:cs="Arial"/>
          <w:b/>
          <w:color w:val="000000"/>
          <w:sz w:val="22"/>
          <w:szCs w:val="22"/>
          <w:u w:val="single"/>
        </w:rPr>
        <w:t xml:space="preserve">zajištění služeb spočívajících ve výkonu </w:t>
      </w:r>
      <w:r w:rsidR="00A22ECE" w:rsidRPr="007E5E19">
        <w:rPr>
          <w:rFonts w:ascii="Arial" w:hAnsi="Arial" w:cs="Arial"/>
          <w:b/>
          <w:color w:val="000000"/>
          <w:sz w:val="22"/>
          <w:szCs w:val="22"/>
          <w:u w:val="single"/>
        </w:rPr>
        <w:t>služeb spojených s</w:t>
      </w:r>
      <w:r w:rsidR="00257991">
        <w:rPr>
          <w:rFonts w:ascii="Arial" w:hAnsi="Arial" w:cs="Arial"/>
          <w:b/>
          <w:color w:val="000000"/>
          <w:sz w:val="22"/>
          <w:szCs w:val="22"/>
          <w:u w:val="single"/>
        </w:rPr>
        <w:t> technickým dozorem nad</w:t>
      </w:r>
      <w:r w:rsidR="00A22ECE" w:rsidRPr="007E5E19">
        <w:rPr>
          <w:rFonts w:ascii="Arial" w:hAnsi="Arial" w:cs="Arial"/>
          <w:b/>
          <w:color w:val="000000"/>
          <w:sz w:val="22"/>
          <w:szCs w:val="22"/>
          <w:u w:val="single"/>
        </w:rPr>
        <w:t xml:space="preserve"> provádění</w:t>
      </w:r>
      <w:r w:rsidR="00257991">
        <w:rPr>
          <w:rFonts w:ascii="Arial" w:hAnsi="Arial" w:cs="Arial"/>
          <w:b/>
          <w:color w:val="000000"/>
          <w:sz w:val="22"/>
          <w:szCs w:val="22"/>
          <w:u w:val="single"/>
        </w:rPr>
        <w:t>m</w:t>
      </w:r>
      <w:r w:rsidR="00A22ECE" w:rsidRPr="007E5E19">
        <w:rPr>
          <w:rFonts w:ascii="Arial" w:hAnsi="Arial" w:cs="Arial"/>
          <w:b/>
          <w:color w:val="000000"/>
          <w:sz w:val="22"/>
          <w:szCs w:val="22"/>
          <w:u w:val="single"/>
        </w:rPr>
        <w:t xml:space="preserve"> stavby </w:t>
      </w:r>
      <w:r w:rsidR="00257991">
        <w:rPr>
          <w:rFonts w:ascii="Arial" w:hAnsi="Arial" w:cs="Arial"/>
          <w:b/>
          <w:color w:val="000000"/>
          <w:sz w:val="22"/>
          <w:szCs w:val="22"/>
          <w:u w:val="single"/>
        </w:rPr>
        <w:t xml:space="preserve">ve smyslu zákona </w:t>
      </w:r>
      <w:r w:rsidR="00257991" w:rsidRPr="00257991">
        <w:rPr>
          <w:rFonts w:ascii="Arial" w:hAnsi="Arial" w:cs="Arial"/>
          <w:b/>
          <w:color w:val="000000"/>
          <w:sz w:val="22"/>
          <w:szCs w:val="22"/>
          <w:u w:val="single"/>
        </w:rPr>
        <w:t>č. 183/2006 Sb., o územním plánování a stavebním řádu, ve znění pozdějších předpisů</w:t>
      </w:r>
      <w:r w:rsidR="00257991">
        <w:rPr>
          <w:rFonts w:ascii="Arial" w:hAnsi="Arial" w:cs="Arial"/>
          <w:b/>
          <w:color w:val="000000"/>
          <w:sz w:val="22"/>
          <w:szCs w:val="22"/>
          <w:u w:val="single"/>
        </w:rPr>
        <w:t xml:space="preserve"> a kontrolou procesu realizace stavby jako celku </w:t>
      </w:r>
      <w:r w:rsidR="000C3844" w:rsidRPr="007E5E19">
        <w:rPr>
          <w:rFonts w:ascii="Arial" w:hAnsi="Arial" w:cs="Arial"/>
          <w:b/>
          <w:color w:val="000000"/>
          <w:sz w:val="22"/>
          <w:szCs w:val="22"/>
          <w:u w:val="single"/>
        </w:rPr>
        <w:t xml:space="preserve">– technický dozor stavebníka </w:t>
      </w:r>
      <w:r w:rsidR="00A22ECE" w:rsidRPr="007E5E19">
        <w:rPr>
          <w:rFonts w:ascii="Arial" w:hAnsi="Arial" w:cs="Arial"/>
          <w:b/>
          <w:color w:val="000000"/>
          <w:sz w:val="22"/>
          <w:szCs w:val="22"/>
          <w:u w:val="single"/>
        </w:rPr>
        <w:t>(„dále jen „TDS“)</w:t>
      </w:r>
      <w:r w:rsidR="00A22ECE" w:rsidRPr="007E5E19">
        <w:rPr>
          <w:rFonts w:ascii="Arial" w:hAnsi="Arial" w:cs="Arial"/>
          <w:color w:val="000000"/>
          <w:sz w:val="22"/>
          <w:szCs w:val="22"/>
        </w:rPr>
        <w:t xml:space="preserve"> </w:t>
      </w:r>
      <w:r w:rsidR="005C014B" w:rsidRPr="004F06EB">
        <w:rPr>
          <w:rFonts w:ascii="Arial" w:hAnsi="Arial" w:cs="Arial"/>
          <w:sz w:val="22"/>
          <w:szCs w:val="22"/>
        </w:rPr>
        <w:t>v</w:t>
      </w:r>
      <w:r w:rsidR="00257991" w:rsidRPr="004F06EB">
        <w:rPr>
          <w:rFonts w:ascii="Arial" w:hAnsi="Arial" w:cs="Arial"/>
          <w:sz w:val="22"/>
          <w:szCs w:val="22"/>
        </w:rPr>
        <w:t xml:space="preserve"> rámci realizace stavební akce </w:t>
      </w:r>
      <w:r w:rsidR="004F06EB" w:rsidRPr="004F06EB">
        <w:rPr>
          <w:rFonts w:ascii="Arial" w:hAnsi="Arial" w:cs="Arial"/>
          <w:sz w:val="22"/>
          <w:szCs w:val="22"/>
        </w:rPr>
        <w:t xml:space="preserve">s názvem </w:t>
      </w:r>
      <w:r w:rsidR="004F06EB" w:rsidRPr="004F06EB">
        <w:rPr>
          <w:rFonts w:ascii="Arial" w:hAnsi="Arial" w:cs="Arial"/>
          <w:b/>
          <w:sz w:val="22"/>
          <w:szCs w:val="22"/>
        </w:rPr>
        <w:t>„Stavební úpravy a přístavba budovy č. 47 a rekonstrukce části areálových komunikací, Olomouc – Holice“</w:t>
      </w:r>
      <w:r w:rsidR="004F06EB">
        <w:rPr>
          <w:rFonts w:ascii="Arial" w:hAnsi="Arial" w:cs="Arial"/>
          <w:sz w:val="22"/>
          <w:szCs w:val="22"/>
        </w:rPr>
        <w:t>,</w:t>
      </w:r>
      <w:r w:rsidR="004F06EB" w:rsidRPr="004F06EB">
        <w:rPr>
          <w:rFonts w:ascii="Arial" w:hAnsi="Arial" w:cs="Arial"/>
          <w:sz w:val="22"/>
          <w:szCs w:val="22"/>
        </w:rPr>
        <w:t xml:space="preserve"> spočívající ve stavebních úpravách a přístavbě budovy č. 47 a v rekonstrukci části areálových komunikací pro Přírodovědeckou fakultu Univerzity Palackého v Olomouci – areál Holice </w:t>
      </w:r>
      <w:r w:rsidR="004F06EB">
        <w:rPr>
          <w:rFonts w:ascii="Arial" w:hAnsi="Arial" w:cs="Arial"/>
          <w:sz w:val="22"/>
          <w:szCs w:val="22"/>
        </w:rPr>
        <w:t>(dále jen „</w:t>
      </w:r>
      <w:r w:rsidR="00257991" w:rsidRPr="004F06EB">
        <w:rPr>
          <w:rFonts w:ascii="Arial" w:hAnsi="Arial" w:cs="Arial"/>
          <w:sz w:val="22"/>
          <w:szCs w:val="22"/>
        </w:rPr>
        <w:t>Stavba</w:t>
      </w:r>
      <w:r w:rsidR="004F06EB">
        <w:rPr>
          <w:rFonts w:ascii="Arial" w:hAnsi="Arial" w:cs="Arial"/>
          <w:sz w:val="22"/>
          <w:szCs w:val="22"/>
        </w:rPr>
        <w:t>“).</w:t>
      </w:r>
      <w:r w:rsidR="00257991" w:rsidRPr="004F06EB">
        <w:rPr>
          <w:rFonts w:ascii="Arial" w:hAnsi="Arial" w:cs="Arial"/>
          <w:sz w:val="22"/>
          <w:szCs w:val="22"/>
        </w:rPr>
        <w:t xml:space="preserve"> </w:t>
      </w:r>
    </w:p>
    <w:p w:rsidR="00F426AA" w:rsidRDefault="00F426AA" w:rsidP="004F06EB">
      <w:pPr>
        <w:jc w:val="both"/>
        <w:rPr>
          <w:rFonts w:ascii="Arial" w:hAnsi="Arial" w:cs="Arial"/>
          <w:sz w:val="22"/>
          <w:szCs w:val="22"/>
        </w:rPr>
      </w:pPr>
    </w:p>
    <w:p w:rsidR="004F06EB" w:rsidRDefault="004F06EB" w:rsidP="004F06EB">
      <w:pPr>
        <w:jc w:val="both"/>
        <w:rPr>
          <w:rFonts w:ascii="Arial" w:hAnsi="Arial" w:cs="Arial"/>
          <w:sz w:val="22"/>
          <w:szCs w:val="22"/>
        </w:rPr>
      </w:pPr>
      <w:r w:rsidRPr="004F06EB">
        <w:rPr>
          <w:rFonts w:ascii="Arial" w:hAnsi="Arial" w:cs="Arial"/>
          <w:sz w:val="22"/>
          <w:szCs w:val="22"/>
        </w:rPr>
        <w:t>Stavba sestává z těchto vzájemně navazujících celků:</w:t>
      </w:r>
    </w:p>
    <w:p w:rsidR="008A572C" w:rsidRPr="004F06EB" w:rsidRDefault="008A572C" w:rsidP="004F06EB">
      <w:pPr>
        <w:jc w:val="both"/>
        <w:rPr>
          <w:rFonts w:ascii="Arial" w:hAnsi="Arial" w:cs="Arial"/>
          <w:sz w:val="22"/>
          <w:szCs w:val="22"/>
        </w:rPr>
      </w:pPr>
    </w:p>
    <w:p w:rsidR="004F06EB" w:rsidRDefault="004F06EB" w:rsidP="008A572C">
      <w:pPr>
        <w:ind w:left="705" w:hanging="705"/>
        <w:jc w:val="both"/>
        <w:rPr>
          <w:rFonts w:ascii="Arial" w:hAnsi="Arial" w:cs="Arial"/>
          <w:sz w:val="22"/>
          <w:szCs w:val="22"/>
        </w:rPr>
      </w:pPr>
      <w:r w:rsidRPr="004F06EB">
        <w:rPr>
          <w:rFonts w:ascii="Arial" w:hAnsi="Arial" w:cs="Arial"/>
          <w:sz w:val="22"/>
          <w:szCs w:val="22"/>
        </w:rPr>
        <w:t>a)</w:t>
      </w:r>
      <w:r w:rsidRPr="004F06EB">
        <w:rPr>
          <w:rFonts w:ascii="Arial" w:hAnsi="Arial" w:cs="Arial"/>
          <w:sz w:val="22"/>
          <w:szCs w:val="22"/>
        </w:rPr>
        <w:tab/>
        <w:t>stavební úpravy a přístavba přízemí budovy č. 47 vč. souvisejících zpevněných ploch a technické infrastruktury, s názvem „Modernizace a dobudování přízemní části objektu č. 47 PřF UP, Olomouc – Holice“,</w:t>
      </w:r>
      <w:r>
        <w:rPr>
          <w:rFonts w:ascii="Arial" w:hAnsi="Arial" w:cs="Arial"/>
          <w:sz w:val="22"/>
          <w:szCs w:val="22"/>
        </w:rPr>
        <w:t xml:space="preserve"> </w:t>
      </w:r>
      <w:r w:rsidRPr="007E5E19">
        <w:rPr>
          <w:rFonts w:ascii="Arial" w:hAnsi="Arial" w:cs="Arial"/>
          <w:sz w:val="22"/>
          <w:szCs w:val="22"/>
        </w:rPr>
        <w:t xml:space="preserve">která je specifikovaná projektovou dokumentací </w:t>
      </w:r>
      <w:r>
        <w:rPr>
          <w:rFonts w:ascii="Arial" w:hAnsi="Arial" w:cs="Arial"/>
          <w:sz w:val="22"/>
          <w:szCs w:val="22"/>
        </w:rPr>
        <w:t xml:space="preserve">v podrobnosti </w:t>
      </w:r>
      <w:r w:rsidRPr="007E5E19">
        <w:rPr>
          <w:rFonts w:ascii="Arial" w:hAnsi="Arial" w:cs="Arial"/>
          <w:sz w:val="22"/>
          <w:szCs w:val="22"/>
        </w:rPr>
        <w:t xml:space="preserve">pro provádění stavby, zpracovanou </w:t>
      </w:r>
      <w:r w:rsidRPr="007E5E19">
        <w:rPr>
          <w:rFonts w:ascii="Arial" w:hAnsi="Arial" w:cs="Arial"/>
          <w:color w:val="000000"/>
          <w:sz w:val="22"/>
          <w:szCs w:val="22"/>
        </w:rPr>
        <w:t>společností INTAR a.s., Bezručova 81/17a, 602 00 Brno, IČO: 25594443, v</w:t>
      </w:r>
      <w:r>
        <w:rPr>
          <w:rFonts w:ascii="Arial" w:hAnsi="Arial" w:cs="Arial"/>
          <w:color w:val="000000"/>
          <w:sz w:val="22"/>
          <w:szCs w:val="22"/>
        </w:rPr>
        <w:t xml:space="preserve"> 01/2018</w:t>
      </w:r>
      <w:r w:rsidRPr="007E5E19">
        <w:rPr>
          <w:rFonts w:ascii="Arial" w:hAnsi="Arial" w:cs="Arial"/>
          <w:sz w:val="22"/>
          <w:szCs w:val="22"/>
        </w:rPr>
        <w:t>, která je v elektronické podobě (na CD) přílohou č. 5.1 této Dokumentace</w:t>
      </w:r>
      <w:r>
        <w:rPr>
          <w:rFonts w:ascii="Arial" w:hAnsi="Arial" w:cs="Arial"/>
          <w:sz w:val="22"/>
          <w:szCs w:val="22"/>
        </w:rPr>
        <w:t xml:space="preserve"> </w:t>
      </w:r>
      <w:r w:rsidRPr="004F06EB">
        <w:rPr>
          <w:rFonts w:ascii="Arial" w:hAnsi="Arial" w:cs="Arial"/>
          <w:sz w:val="22"/>
          <w:szCs w:val="22"/>
        </w:rPr>
        <w:t>(dále jen „Stavba 1“)</w:t>
      </w:r>
      <w:r>
        <w:rPr>
          <w:rFonts w:ascii="Arial" w:hAnsi="Arial" w:cs="Arial"/>
          <w:sz w:val="22"/>
          <w:szCs w:val="22"/>
        </w:rPr>
        <w:t>;</w:t>
      </w:r>
    </w:p>
    <w:p w:rsidR="008A572C" w:rsidRPr="004F06EB" w:rsidRDefault="008A572C" w:rsidP="004F06EB">
      <w:pPr>
        <w:jc w:val="both"/>
        <w:rPr>
          <w:rFonts w:ascii="Arial" w:hAnsi="Arial" w:cs="Arial"/>
          <w:sz w:val="22"/>
          <w:szCs w:val="22"/>
        </w:rPr>
      </w:pPr>
    </w:p>
    <w:p w:rsidR="004F06EB" w:rsidRDefault="004F06EB" w:rsidP="008A572C">
      <w:pPr>
        <w:ind w:left="705" w:hanging="705"/>
        <w:jc w:val="both"/>
        <w:rPr>
          <w:rFonts w:ascii="Arial" w:hAnsi="Arial" w:cs="Arial"/>
          <w:sz w:val="22"/>
          <w:szCs w:val="22"/>
        </w:rPr>
      </w:pPr>
      <w:r w:rsidRPr="004F06EB">
        <w:rPr>
          <w:rFonts w:ascii="Arial" w:hAnsi="Arial" w:cs="Arial"/>
          <w:sz w:val="22"/>
          <w:szCs w:val="22"/>
        </w:rPr>
        <w:t>b)</w:t>
      </w:r>
      <w:r w:rsidRPr="004F06EB">
        <w:rPr>
          <w:rFonts w:ascii="Arial" w:hAnsi="Arial" w:cs="Arial"/>
          <w:sz w:val="22"/>
          <w:szCs w:val="22"/>
        </w:rPr>
        <w:tab/>
        <w:t>stavební úpravy severní části přízemí budovy č. 47 včetně souvisejících úprav stávajícího technického zařízení budovy č. 47, s názvem „Stavební úpravy objektu č. 47 PřF UP pro dětskou skupinu, Olomouc – Holice“,</w:t>
      </w:r>
      <w:r>
        <w:rPr>
          <w:rFonts w:ascii="Arial" w:hAnsi="Arial" w:cs="Arial"/>
          <w:sz w:val="22"/>
          <w:szCs w:val="22"/>
        </w:rPr>
        <w:t xml:space="preserve"> </w:t>
      </w:r>
      <w:r w:rsidRPr="007E5E19">
        <w:rPr>
          <w:rFonts w:ascii="Arial" w:hAnsi="Arial" w:cs="Arial"/>
          <w:sz w:val="22"/>
          <w:szCs w:val="22"/>
        </w:rPr>
        <w:t>která je specifikovaná pr</w:t>
      </w:r>
      <w:r>
        <w:rPr>
          <w:rFonts w:ascii="Arial" w:hAnsi="Arial" w:cs="Arial"/>
          <w:sz w:val="22"/>
          <w:szCs w:val="22"/>
        </w:rPr>
        <w:t xml:space="preserve">ojektovou dokumentací v podrobnosti </w:t>
      </w:r>
      <w:r w:rsidRPr="007E5E19">
        <w:rPr>
          <w:rFonts w:ascii="Arial" w:hAnsi="Arial" w:cs="Arial"/>
          <w:sz w:val="22"/>
          <w:szCs w:val="22"/>
        </w:rPr>
        <w:t xml:space="preserve">provádění stavby, zpracovanou společností </w:t>
      </w:r>
      <w:r w:rsidRPr="007E5E19">
        <w:rPr>
          <w:rFonts w:ascii="Arial" w:hAnsi="Arial" w:cs="Arial"/>
          <w:sz w:val="22"/>
          <w:szCs w:val="22"/>
        </w:rPr>
        <w:lastRenderedPageBreak/>
        <w:t xml:space="preserve">INTAR a.s., Bezručova 81/17a, 602 00 </w:t>
      </w:r>
      <w:r>
        <w:rPr>
          <w:rFonts w:ascii="Arial" w:hAnsi="Arial" w:cs="Arial"/>
          <w:sz w:val="22"/>
          <w:szCs w:val="22"/>
        </w:rPr>
        <w:t xml:space="preserve">Brno, IČO: 25594443, v 01/2018, </w:t>
      </w:r>
      <w:r w:rsidRPr="007E5E19">
        <w:rPr>
          <w:rFonts w:ascii="Arial" w:hAnsi="Arial" w:cs="Arial"/>
          <w:sz w:val="22"/>
          <w:szCs w:val="22"/>
        </w:rPr>
        <w:t>která je v elektronické podobě (na CD) přílohou č. 5.2 této Dokumentace</w:t>
      </w:r>
      <w:r>
        <w:rPr>
          <w:rFonts w:ascii="Arial" w:hAnsi="Arial" w:cs="Arial"/>
          <w:sz w:val="22"/>
          <w:szCs w:val="22"/>
        </w:rPr>
        <w:t xml:space="preserve"> </w:t>
      </w:r>
      <w:r w:rsidRPr="004F06EB">
        <w:rPr>
          <w:rFonts w:ascii="Arial" w:hAnsi="Arial" w:cs="Arial"/>
          <w:sz w:val="22"/>
          <w:szCs w:val="22"/>
        </w:rPr>
        <w:t>(dále jen „Stavba 2“)</w:t>
      </w:r>
      <w:r>
        <w:rPr>
          <w:rFonts w:ascii="Arial" w:hAnsi="Arial" w:cs="Arial"/>
          <w:sz w:val="22"/>
          <w:szCs w:val="22"/>
        </w:rPr>
        <w:t>;</w:t>
      </w:r>
    </w:p>
    <w:p w:rsidR="008A572C" w:rsidRPr="004F06EB" w:rsidRDefault="008A572C" w:rsidP="004F06EB">
      <w:pPr>
        <w:jc w:val="both"/>
        <w:rPr>
          <w:rFonts w:ascii="Arial" w:hAnsi="Arial" w:cs="Arial"/>
          <w:sz w:val="22"/>
          <w:szCs w:val="22"/>
        </w:rPr>
      </w:pPr>
    </w:p>
    <w:p w:rsidR="00756F54" w:rsidRDefault="004F06EB" w:rsidP="008A572C">
      <w:pPr>
        <w:ind w:left="360" w:hanging="360"/>
        <w:jc w:val="both"/>
        <w:rPr>
          <w:rFonts w:ascii="Arial" w:hAnsi="Arial" w:cs="Arial"/>
          <w:sz w:val="22"/>
          <w:szCs w:val="22"/>
        </w:rPr>
      </w:pPr>
      <w:r w:rsidRPr="004F06EB">
        <w:rPr>
          <w:rFonts w:ascii="Arial" w:hAnsi="Arial" w:cs="Arial"/>
          <w:sz w:val="22"/>
          <w:szCs w:val="22"/>
        </w:rPr>
        <w:t>c)</w:t>
      </w:r>
      <w:r w:rsidRPr="004F06EB">
        <w:rPr>
          <w:rFonts w:ascii="Arial" w:hAnsi="Arial" w:cs="Arial"/>
          <w:sz w:val="22"/>
          <w:szCs w:val="22"/>
        </w:rPr>
        <w:tab/>
        <w:t>rekonstrukce části areálové komunikace mezi budovou č. 47 a budovou č. 53, s názvem „Rekonstrukce areálových komunikací – část pro objekt č.</w:t>
      </w:r>
      <w:r>
        <w:rPr>
          <w:rFonts w:ascii="Arial" w:hAnsi="Arial" w:cs="Arial"/>
          <w:sz w:val="22"/>
          <w:szCs w:val="22"/>
        </w:rPr>
        <w:t xml:space="preserve"> 47 a 53“, </w:t>
      </w:r>
      <w:r w:rsidRPr="007E5E19">
        <w:rPr>
          <w:rFonts w:ascii="Arial" w:hAnsi="Arial" w:cs="Arial"/>
          <w:sz w:val="22"/>
          <w:szCs w:val="22"/>
        </w:rPr>
        <w:t xml:space="preserve">která je specifikovaná </w:t>
      </w:r>
      <w:r w:rsidRPr="007E5E19">
        <w:rPr>
          <w:rFonts w:ascii="Arial" w:hAnsi="Arial"/>
          <w:sz w:val="22"/>
          <w:szCs w:val="22"/>
        </w:rPr>
        <w:t xml:space="preserve">projektovou dokumentací </w:t>
      </w:r>
      <w:r>
        <w:rPr>
          <w:rFonts w:ascii="Arial" w:hAnsi="Arial" w:cs="Arial"/>
          <w:sz w:val="22"/>
          <w:szCs w:val="22"/>
        </w:rPr>
        <w:t xml:space="preserve">v podrobnosti </w:t>
      </w:r>
      <w:r w:rsidRPr="007E5E19">
        <w:rPr>
          <w:rFonts w:ascii="Arial" w:hAnsi="Arial"/>
          <w:sz w:val="22"/>
          <w:szCs w:val="22"/>
        </w:rPr>
        <w:t xml:space="preserve">pro provádění stavby, zpracovanou společností </w:t>
      </w:r>
      <w:r w:rsidRPr="004F06EB">
        <w:rPr>
          <w:rFonts w:ascii="Arial" w:hAnsi="Arial"/>
          <w:sz w:val="22"/>
          <w:szCs w:val="22"/>
        </w:rPr>
        <w:t>ALFAPROJEKT OLOMOUC, a.s., Tylova 1136/4, 779 00 Olomouc, IČO: 25849280, v 01/2018</w:t>
      </w:r>
      <w:r w:rsidRPr="007E5E19">
        <w:rPr>
          <w:rFonts w:ascii="Arial" w:hAnsi="Arial"/>
          <w:sz w:val="22"/>
          <w:szCs w:val="22"/>
        </w:rPr>
        <w:t xml:space="preserve">, </w:t>
      </w:r>
      <w:r w:rsidRPr="007E5E19">
        <w:rPr>
          <w:rFonts w:ascii="Arial" w:hAnsi="Arial" w:cs="Arial"/>
          <w:sz w:val="22"/>
          <w:szCs w:val="22"/>
        </w:rPr>
        <w:t>která je v elektronické podobě (na CD) přílohou č. 5.3 této Dokumentace</w:t>
      </w:r>
      <w:r>
        <w:rPr>
          <w:rFonts w:ascii="Arial" w:hAnsi="Arial" w:cs="Arial"/>
          <w:sz w:val="22"/>
          <w:szCs w:val="22"/>
        </w:rPr>
        <w:t xml:space="preserve"> (dále jen „Stavba 3“)</w:t>
      </w:r>
      <w:r w:rsidRPr="007E5E19">
        <w:rPr>
          <w:rFonts w:ascii="Arial" w:hAnsi="Arial" w:cs="Arial"/>
          <w:sz w:val="22"/>
          <w:szCs w:val="22"/>
        </w:rPr>
        <w:t>.</w:t>
      </w:r>
    </w:p>
    <w:p w:rsidR="008A572C" w:rsidRDefault="008A572C" w:rsidP="008A572C">
      <w:pPr>
        <w:jc w:val="both"/>
        <w:rPr>
          <w:rFonts w:ascii="Arial" w:hAnsi="Arial" w:cs="Arial"/>
          <w:sz w:val="22"/>
          <w:szCs w:val="22"/>
        </w:rPr>
      </w:pPr>
    </w:p>
    <w:p w:rsidR="00C3022F" w:rsidRPr="00CC30CC" w:rsidRDefault="00C3022F" w:rsidP="008A572C">
      <w:pPr>
        <w:jc w:val="both"/>
        <w:rPr>
          <w:rFonts w:ascii="Arial" w:hAnsi="Arial" w:cs="Arial"/>
          <w:sz w:val="22"/>
          <w:szCs w:val="22"/>
        </w:rPr>
      </w:pPr>
      <w:r w:rsidRPr="00CC30CC">
        <w:rPr>
          <w:rFonts w:ascii="Arial" w:hAnsi="Arial" w:cs="Arial"/>
          <w:sz w:val="22"/>
          <w:szCs w:val="22"/>
        </w:rPr>
        <w:t xml:space="preserve">(vše </w:t>
      </w:r>
      <w:r w:rsidR="00FB23A1" w:rsidRPr="00CC30CC">
        <w:rPr>
          <w:rFonts w:ascii="Arial" w:hAnsi="Arial" w:cs="Arial"/>
          <w:sz w:val="22"/>
          <w:szCs w:val="22"/>
        </w:rPr>
        <w:t xml:space="preserve">souhrnně </w:t>
      </w:r>
      <w:r w:rsidRPr="00CC30CC">
        <w:rPr>
          <w:rFonts w:ascii="Arial" w:hAnsi="Arial" w:cs="Arial"/>
          <w:sz w:val="22"/>
          <w:szCs w:val="22"/>
        </w:rPr>
        <w:t xml:space="preserve">dále jen </w:t>
      </w:r>
      <w:r w:rsidR="00FB23A1" w:rsidRPr="00CC30CC">
        <w:rPr>
          <w:rFonts w:ascii="Arial" w:hAnsi="Arial" w:cs="Arial"/>
          <w:sz w:val="22"/>
          <w:szCs w:val="22"/>
        </w:rPr>
        <w:t>jako „Stavba</w:t>
      </w:r>
      <w:r w:rsidRPr="00CC30CC">
        <w:rPr>
          <w:rFonts w:ascii="Arial" w:hAnsi="Arial" w:cs="Arial"/>
          <w:sz w:val="22"/>
          <w:szCs w:val="22"/>
        </w:rPr>
        <w:t>“</w:t>
      </w:r>
      <w:r w:rsidR="00FB23A1" w:rsidRPr="00CC30CC">
        <w:rPr>
          <w:rFonts w:ascii="Arial" w:hAnsi="Arial" w:cs="Arial"/>
          <w:sz w:val="22"/>
          <w:szCs w:val="22"/>
        </w:rPr>
        <w:t xml:space="preserve"> či „</w:t>
      </w:r>
      <w:r w:rsidR="00F426AA" w:rsidRPr="00CC30CC">
        <w:rPr>
          <w:rFonts w:ascii="Arial" w:hAnsi="Arial" w:cs="Arial"/>
          <w:sz w:val="22"/>
          <w:szCs w:val="22"/>
        </w:rPr>
        <w:t xml:space="preserve">části </w:t>
      </w:r>
      <w:r w:rsidR="00FB23A1" w:rsidRPr="00CC30CC">
        <w:rPr>
          <w:rFonts w:ascii="Arial" w:hAnsi="Arial" w:cs="Arial"/>
          <w:sz w:val="22"/>
          <w:szCs w:val="22"/>
        </w:rPr>
        <w:t>Stavby“</w:t>
      </w:r>
      <w:r w:rsidRPr="00CC30CC">
        <w:rPr>
          <w:rFonts w:ascii="Arial" w:hAnsi="Arial" w:cs="Arial"/>
          <w:sz w:val="22"/>
          <w:szCs w:val="22"/>
        </w:rPr>
        <w:t>)</w:t>
      </w:r>
    </w:p>
    <w:p w:rsidR="00FB23A1" w:rsidRPr="007E5E19" w:rsidRDefault="00FB23A1" w:rsidP="00FB23A1">
      <w:pPr>
        <w:jc w:val="both"/>
        <w:rPr>
          <w:rFonts w:ascii="Arial" w:hAnsi="Arial" w:cs="Arial"/>
          <w:b/>
          <w:sz w:val="22"/>
          <w:szCs w:val="22"/>
        </w:rPr>
      </w:pPr>
    </w:p>
    <w:p w:rsidR="00FB23A1" w:rsidRPr="007E5E19" w:rsidRDefault="00FB23A1" w:rsidP="00FB23A1">
      <w:pPr>
        <w:jc w:val="both"/>
        <w:rPr>
          <w:rFonts w:ascii="Arial" w:hAnsi="Arial"/>
          <w:iCs/>
          <w:sz w:val="22"/>
          <w:szCs w:val="22"/>
        </w:rPr>
      </w:pPr>
      <w:r w:rsidRPr="007E5E19">
        <w:rPr>
          <w:rFonts w:ascii="Arial" w:hAnsi="Arial"/>
          <w:iCs/>
          <w:sz w:val="22"/>
          <w:szCs w:val="22"/>
        </w:rPr>
        <w:t>Stavba 1 bude prováděna v rámci realizace projektu „Modernizace a dobudování přízemní části objektu č. 47 PřF UP, Olomouc - Holice“, reg. č. CZ.02.2.67/0.0/0.0/16_016/0002295, v rámci Operačního programu Výzkum, Vývoj a Vzdělávání (dále jen „Projekt OP VVV“), za účelem zajištění výuky biologických oborů na Přírodovědecké fakultě Univerzity Palackého v Olomouci, a bude financována z podpory poskytnuté na realizaci tohoto projektu, s výjimkou nákladů na realizaci provozního souboru výtahu pro výškovou budovu, které budou hrazeny z vlastních prostředků Zadavatele.</w:t>
      </w:r>
    </w:p>
    <w:p w:rsidR="00FB23A1" w:rsidRPr="007E5E19" w:rsidRDefault="00FB23A1" w:rsidP="00FB23A1">
      <w:pPr>
        <w:jc w:val="both"/>
        <w:rPr>
          <w:rFonts w:ascii="Arial" w:hAnsi="Arial"/>
          <w:iCs/>
          <w:sz w:val="22"/>
          <w:szCs w:val="22"/>
        </w:rPr>
      </w:pPr>
    </w:p>
    <w:p w:rsidR="00FB23A1" w:rsidRPr="007E5E19" w:rsidRDefault="00FB23A1" w:rsidP="00FB23A1">
      <w:pPr>
        <w:jc w:val="both"/>
        <w:rPr>
          <w:rFonts w:ascii="Arial" w:hAnsi="Arial"/>
          <w:iCs/>
          <w:sz w:val="22"/>
          <w:szCs w:val="22"/>
        </w:rPr>
      </w:pPr>
      <w:r w:rsidRPr="007E5E19">
        <w:rPr>
          <w:rFonts w:ascii="Arial" w:hAnsi="Arial"/>
          <w:iCs/>
          <w:sz w:val="22"/>
          <w:szCs w:val="22"/>
        </w:rPr>
        <w:t>Stavba 2 a Stavba 3 budou prováděny v časové a prostorové souvislosti se Stavbou 1, avšak mimo rámec Projektu OP VVV, a budou financovány z vlastních finančních zdrojů Zadavatele.</w:t>
      </w:r>
    </w:p>
    <w:p w:rsidR="00835D4E" w:rsidRPr="007E5E19" w:rsidRDefault="00835D4E" w:rsidP="00835D4E">
      <w:pPr>
        <w:jc w:val="both"/>
        <w:rPr>
          <w:rFonts w:ascii="Arial" w:hAnsi="Arial"/>
          <w:sz w:val="22"/>
          <w:szCs w:val="22"/>
        </w:rPr>
      </w:pPr>
    </w:p>
    <w:p w:rsidR="002B29AF" w:rsidRDefault="002B29AF" w:rsidP="00835D4E">
      <w:pPr>
        <w:jc w:val="both"/>
        <w:rPr>
          <w:rFonts w:ascii="Arial" w:hAnsi="Arial"/>
          <w:sz w:val="22"/>
          <w:szCs w:val="22"/>
        </w:rPr>
      </w:pPr>
      <w:r>
        <w:rPr>
          <w:rFonts w:ascii="Arial" w:hAnsi="Arial"/>
          <w:sz w:val="22"/>
          <w:szCs w:val="22"/>
        </w:rPr>
        <w:t>Předpokládané celkové investiční náklady Stavby jsou 86.000.000,- Kč bez DPH.</w:t>
      </w:r>
    </w:p>
    <w:p w:rsidR="002B29AF" w:rsidRDefault="002B29AF" w:rsidP="00835D4E">
      <w:pPr>
        <w:jc w:val="both"/>
        <w:rPr>
          <w:rFonts w:ascii="Arial" w:hAnsi="Arial"/>
          <w:sz w:val="22"/>
          <w:szCs w:val="22"/>
        </w:rPr>
      </w:pPr>
    </w:p>
    <w:p w:rsidR="00835D4E" w:rsidRPr="007E5E19" w:rsidRDefault="00835D4E" w:rsidP="00835D4E">
      <w:pPr>
        <w:jc w:val="both"/>
        <w:rPr>
          <w:rFonts w:ascii="Arial" w:hAnsi="Arial"/>
          <w:sz w:val="22"/>
          <w:szCs w:val="22"/>
        </w:rPr>
      </w:pPr>
      <w:r w:rsidRPr="007E5E19">
        <w:rPr>
          <w:rFonts w:ascii="Arial" w:hAnsi="Arial"/>
          <w:sz w:val="22"/>
          <w:szCs w:val="22"/>
        </w:rPr>
        <w:t>Stavba a přilehlé plochy se nachází na adrese Přírodovědecká fakulta Univerzity Palackého v Olomouci, Šlechtitelů 241/27, Olomouc - Holice, parc. č. 1705/1, parc. č. st. 1705/42, katastrální území Holice u Olomouce.</w:t>
      </w:r>
    </w:p>
    <w:p w:rsidR="00C06A79" w:rsidRPr="00CC30CC" w:rsidRDefault="00C06A79" w:rsidP="00C06A79">
      <w:pPr>
        <w:jc w:val="both"/>
        <w:rPr>
          <w:rFonts w:ascii="Arial" w:hAnsi="Arial" w:cs="Arial"/>
        </w:rPr>
      </w:pPr>
    </w:p>
    <w:p w:rsidR="00CC30CC" w:rsidRPr="00CC30CC" w:rsidRDefault="00CC30CC" w:rsidP="00C06A79">
      <w:pPr>
        <w:jc w:val="both"/>
        <w:rPr>
          <w:rFonts w:ascii="Arial" w:hAnsi="Arial" w:cs="Arial"/>
          <w:b/>
        </w:rPr>
      </w:pPr>
      <w:r>
        <w:rPr>
          <w:rFonts w:ascii="Arial" w:hAnsi="Arial" w:cs="Arial"/>
          <w:b/>
        </w:rPr>
        <w:t>1.</w:t>
      </w:r>
      <w:r w:rsidRPr="00CC30CC">
        <w:rPr>
          <w:rFonts w:ascii="Arial" w:hAnsi="Arial" w:cs="Arial"/>
          <w:b/>
        </w:rPr>
        <w:t>3</w:t>
      </w:r>
      <w:r w:rsidRPr="00CC30CC">
        <w:rPr>
          <w:rFonts w:ascii="Arial" w:hAnsi="Arial" w:cs="Arial"/>
          <w:b/>
        </w:rPr>
        <w:tab/>
      </w:r>
      <w:r w:rsidRPr="00CC30CC">
        <w:rPr>
          <w:rFonts w:ascii="Arial" w:hAnsi="Arial" w:cs="Arial"/>
          <w:b/>
          <w:u w:val="single"/>
        </w:rPr>
        <w:t>Popis Stavby</w:t>
      </w:r>
    </w:p>
    <w:p w:rsidR="00CC30CC" w:rsidRPr="007E5E19" w:rsidRDefault="00CC30CC" w:rsidP="00C06A79">
      <w:pPr>
        <w:jc w:val="both"/>
        <w:rPr>
          <w:rFonts w:ascii="Arial" w:hAnsi="Arial" w:cs="Arial"/>
          <w:sz w:val="22"/>
          <w:szCs w:val="22"/>
        </w:rPr>
      </w:pPr>
    </w:p>
    <w:p w:rsidR="000C3844" w:rsidRPr="007E5E19" w:rsidRDefault="00CC30CC" w:rsidP="000C3844">
      <w:pPr>
        <w:ind w:left="705" w:hanging="705"/>
        <w:jc w:val="both"/>
        <w:rPr>
          <w:rFonts w:ascii="Arial" w:hAnsi="Arial" w:cs="Arial"/>
          <w:b/>
          <w:sz w:val="22"/>
          <w:szCs w:val="22"/>
        </w:rPr>
      </w:pPr>
      <w:r>
        <w:rPr>
          <w:rFonts w:ascii="Arial" w:hAnsi="Arial" w:cs="Arial"/>
          <w:b/>
          <w:sz w:val="22"/>
          <w:szCs w:val="22"/>
        </w:rPr>
        <w:t>1.3</w:t>
      </w:r>
      <w:r w:rsidR="000C3844" w:rsidRPr="007E5E19">
        <w:rPr>
          <w:rFonts w:ascii="Arial" w:hAnsi="Arial" w:cs="Arial"/>
          <w:b/>
          <w:sz w:val="22"/>
          <w:szCs w:val="22"/>
        </w:rPr>
        <w:t>.1</w:t>
      </w:r>
      <w:r w:rsidR="000C3844" w:rsidRPr="007E5E19">
        <w:rPr>
          <w:rFonts w:ascii="Arial" w:hAnsi="Arial" w:cs="Arial"/>
          <w:b/>
          <w:sz w:val="22"/>
          <w:szCs w:val="22"/>
        </w:rPr>
        <w:tab/>
        <w:t xml:space="preserve">Modernizace a dobudování přízemní části objektu č. 47 PřF UP, Olomouc </w:t>
      </w:r>
      <w:r w:rsidR="000C3844" w:rsidRPr="007E5E19">
        <w:rPr>
          <w:rFonts w:ascii="Arial" w:hAnsi="Arial" w:cs="Arial"/>
          <w:b/>
          <w:sz w:val="22"/>
          <w:szCs w:val="22"/>
        </w:rPr>
        <w:tab/>
        <w:t>– Holice (Stavba 1)</w:t>
      </w:r>
    </w:p>
    <w:p w:rsidR="000C3844" w:rsidRPr="007E5E19" w:rsidRDefault="000C3844" w:rsidP="000C3844">
      <w:pPr>
        <w:jc w:val="both"/>
        <w:rPr>
          <w:rFonts w:ascii="Arial" w:hAnsi="Arial" w:cs="Arial"/>
          <w:sz w:val="22"/>
          <w:szCs w:val="22"/>
        </w:rPr>
      </w:pPr>
      <w:r w:rsidRPr="007E5E19">
        <w:rPr>
          <w:rFonts w:ascii="Arial" w:hAnsi="Arial" w:cs="Arial"/>
          <w:sz w:val="22"/>
          <w:szCs w:val="22"/>
        </w:rPr>
        <w:t>Zadavatel hodlá v rámci realizace výše uvedeného Projektu OP VVV inovativně modernizovat a dobudovat přízemní část stávající budovy č. 47 pro účely výuky biologických oborů na Přírodovědecké fakultě Univerzity Palackého v Olomouci. V rámci tohoto budou provedeny stavební úpravy převážné části 1.NP budovy, přístavba 1.NP budovy, úprava přilehlých venkovních ploch a související technické infrastruktury.</w:t>
      </w:r>
    </w:p>
    <w:p w:rsidR="000C3844" w:rsidRPr="007E5E19" w:rsidRDefault="000C3844" w:rsidP="000C3844">
      <w:pPr>
        <w:jc w:val="both"/>
        <w:rPr>
          <w:rFonts w:ascii="Arial" w:hAnsi="Arial" w:cs="Arial"/>
          <w:sz w:val="22"/>
          <w:szCs w:val="22"/>
        </w:rPr>
      </w:pPr>
      <w:r w:rsidRPr="007E5E19">
        <w:rPr>
          <w:rFonts w:ascii="Arial" w:hAnsi="Arial" w:cs="Arial"/>
          <w:sz w:val="22"/>
          <w:szCs w:val="22"/>
        </w:rPr>
        <w:t xml:space="preserve">Stavba 1 sestává z provedení adaptačních stavebních úprav přízemí budovy č. 47, který je mj. jedinou výškovou solitérní stavbou umístěnou v nástupní části areálu – kampusu Holice.  Projektový záměr nového moderního a otevřeného vysokoškolského prostředí vychází z potřeb infrastrukturního zajištění výuky díky novému konceptu vnitřního prostředí, pracujícího se strukturováním užitného prostoru pro jednotlivé výukové metody a studijní skupiny vč. open space učeben a seminárních místností pro projektovou a praktickou výuku. Tato modernizace je komplexně pojata tak, že se dále dotkne prostoru auly, a díky nové výstavbě severního traktu s modulárními studijními boxy bude vnitřní prostor zajištěn pro své maximální možné využití. Přístavba se otevře uličnímu prostoru, kdy po vybourání výplňového obvodového zdiva budou v jednotlivých konstrukčních modulech vytaženy a obestavěny nové prostory směrem do mezilehlého pásu vzrostlé zeleně mezi budovou a obslužnou komunikací, která má být v další etapě rovněž zklidněna a pojata jako veřejný </w:t>
      </w:r>
      <w:r w:rsidRPr="007E5E19">
        <w:rPr>
          <w:rFonts w:ascii="Arial" w:hAnsi="Arial" w:cs="Arial"/>
          <w:sz w:val="22"/>
          <w:szCs w:val="22"/>
        </w:rPr>
        <w:lastRenderedPageBreak/>
        <w:t>prostor. Rozšířené prostory budou zastřešeny prodloužením stávající ploché střechy, a to vč. zateplení a hydroizolačních vrstev. Na střeše budou umístěny venkovní jednotky VZT/chlazení. Výška pochozí úrovně 1.NP vůči přilehlému terénu bude místo stávajících venkovních schodišť nově použita pro modulově vysunuté kaskádovité členění vnitřních užitných prostor do celkem 3 výškových úrovní s vloženými schodovými mezistupni. Nová přístavba i reorganizace vnitřního provozu bude odpovídat současným typologickým a hygienickým nárokům na studijní místa, včetně optimalizace mikroklimatických podmínek. Bezbariérovost bude zajištěna novým provedením dolní stanice výtahu v úrovni přilehlého terénu, kdy naváže na nově zbudovaný vedlejší vstup u hlavního schodiště budovy. Pro potřeby technického zázemí bude využito rozšíření podchodných suterénních prostor definovaných záběry rozšířených základových konstrukcí a novým větvením vnitřních rozvodů souvisejícím s projektem přístavby.  Velkoplošné plochy sloupko-příčkových fasád odkrývající pohledy do okolní vzrostlé zeleně budou doplněny systémem pasivní stínicí techniky, vnitřní pobytové atrium bude umožňovat příčné i noční provětrávání. Hygienické a technické zázemí vč. nové rozvodny a kapacitních WC (i pro imobilní osoby) bude oproti současné roztříštěnosti nově pojato jako kompaktní centralizovaný blok.  Nucenou výměnu vzduchu v aule bude zajišťovat centrální VZT jednotka osazená na střeše, pomocí systému měření a regulace, přičemž místnosti umístěné po obvodě vnitřního atria, tedy nově zpřístupněné severní učebny, seminární místnosti, open space a foyer budou mít obdobnou autonomní jednotku a větvený systém rozvodů nastavený s ohledem na odvětrávání bloku hygienického a technického zázemí. Provoz systému VZT s možností uzavírek a provozu pouze okenními otvírkami bude dále zefektivněn osazením VRF jednotek umístěných na střeše budovy s napojením na cirkulační jednotky osazené stejně jako svítidla převážně v lamelových akustických podhledech. Vytápění pobytových ploch a koridorů bude provedeno topnými rozvody v novém podlahovém souvrství, v omezené míře budou použity stěnové radiátory. V rámci posluchárenské části auly bude proveden nový systém elevace vč. rekonstrukce pódiové části a nových akustických opatření (bafflový podhled). Pro e - learningovou výuku bude stavba vybavena moderními systémy AV techniky umístěnými jak v klasických učebnách a aule s novou organizací hlediště i pódia, tak i v otevřených, řetězově uspořádaných prostorách moderně pojatých výukových prostor.</w:t>
      </w:r>
    </w:p>
    <w:p w:rsidR="000C3844" w:rsidRPr="007E5E19" w:rsidRDefault="000C3844" w:rsidP="000C3844">
      <w:pPr>
        <w:jc w:val="both"/>
        <w:rPr>
          <w:rFonts w:ascii="Arial" w:hAnsi="Arial" w:cs="Arial"/>
          <w:sz w:val="22"/>
          <w:szCs w:val="22"/>
        </w:rPr>
      </w:pPr>
      <w:r w:rsidRPr="007E5E19">
        <w:rPr>
          <w:rFonts w:ascii="Arial" w:hAnsi="Arial" w:cs="Arial"/>
          <w:sz w:val="22"/>
          <w:szCs w:val="22"/>
        </w:rPr>
        <w:t>Při vstupu do jihozápadní části modernizované přízemní části budovy bude v rámci Stavby 1 realizován nový provoz bistra. Bude členěn na prodejní část s umístěním prodejního pultu s dvojicí chladicích vitrín a vestavnými úložnými prostory, přesahujícími dále do neveřejné části zázemí přípravny a místnostmi šatny s WC pro zaměstnance. Prostory jsou definovány rozdělením na obslužné koridory a vymístění ucelených interiérových bloků (jako např. zapuštění otopných těles do nábytkové předstěny, apod.). Bistro bude napojeno na všechny běžné rozvody ve standardu projektu Stavby 1. Rozhraní veřejně přístupné vstupní části a provozní části bistra je řešeno shrnovací roletou. Odbytovou část tvoří nejbližší sdružené plochy navazujícího foyer.</w:t>
      </w:r>
    </w:p>
    <w:p w:rsidR="000C3844" w:rsidRPr="007E5E19" w:rsidRDefault="000C3844" w:rsidP="000C3844">
      <w:pPr>
        <w:jc w:val="both"/>
        <w:rPr>
          <w:rFonts w:ascii="Arial" w:hAnsi="Arial" w:cs="Arial"/>
          <w:sz w:val="22"/>
          <w:szCs w:val="22"/>
        </w:rPr>
      </w:pPr>
    </w:p>
    <w:p w:rsidR="000C3844" w:rsidRPr="007E5E19" w:rsidRDefault="000C3844" w:rsidP="000C3844">
      <w:pPr>
        <w:jc w:val="both"/>
        <w:rPr>
          <w:rFonts w:ascii="Arial" w:hAnsi="Arial" w:cs="Arial"/>
          <w:sz w:val="22"/>
          <w:szCs w:val="22"/>
        </w:rPr>
      </w:pPr>
      <w:r w:rsidRPr="007E5E19">
        <w:rPr>
          <w:rFonts w:ascii="Arial" w:hAnsi="Arial" w:cs="Arial"/>
          <w:sz w:val="22"/>
          <w:szCs w:val="22"/>
        </w:rPr>
        <w:t>Stavba 1 sestává z následujících stavebních a inženýrských objektů a provozních souborů, specifikovaných v příslušné projektové dokumentaci pro provádění stavby:</w:t>
      </w:r>
    </w:p>
    <w:p w:rsidR="000C3844" w:rsidRPr="007E5E19" w:rsidRDefault="000C3844" w:rsidP="000C3844">
      <w:pPr>
        <w:jc w:val="both"/>
        <w:rPr>
          <w:rFonts w:ascii="Arial" w:hAnsi="Arial" w:cs="Arial"/>
          <w:sz w:val="22"/>
          <w:szCs w:val="22"/>
        </w:rPr>
      </w:pPr>
      <w:r w:rsidRPr="007E5E19">
        <w:rPr>
          <w:rFonts w:ascii="Arial" w:hAnsi="Arial" w:cs="Arial"/>
          <w:sz w:val="22"/>
          <w:szCs w:val="22"/>
        </w:rPr>
        <w:t>SO 01 – Přístavba a stavební úpravy objektu č. 47</w:t>
      </w:r>
    </w:p>
    <w:p w:rsidR="000C3844" w:rsidRPr="007E5E19" w:rsidRDefault="000C3844" w:rsidP="000C3844">
      <w:pPr>
        <w:jc w:val="both"/>
        <w:rPr>
          <w:rFonts w:ascii="Arial" w:hAnsi="Arial" w:cs="Arial"/>
          <w:sz w:val="22"/>
          <w:szCs w:val="22"/>
        </w:rPr>
      </w:pPr>
      <w:r w:rsidRPr="007E5E19">
        <w:rPr>
          <w:rFonts w:ascii="Arial" w:hAnsi="Arial" w:cs="Arial"/>
          <w:sz w:val="22"/>
          <w:szCs w:val="22"/>
        </w:rPr>
        <w:t>IO 01 – Přípojka dešťové kanalizace</w:t>
      </w:r>
    </w:p>
    <w:p w:rsidR="000C3844" w:rsidRPr="007E5E19" w:rsidRDefault="000C3844" w:rsidP="000C3844">
      <w:pPr>
        <w:jc w:val="both"/>
        <w:rPr>
          <w:rFonts w:ascii="Arial" w:hAnsi="Arial" w:cs="Arial"/>
          <w:sz w:val="22"/>
          <w:szCs w:val="22"/>
        </w:rPr>
      </w:pPr>
      <w:r w:rsidRPr="007E5E19">
        <w:rPr>
          <w:rFonts w:ascii="Arial" w:hAnsi="Arial" w:cs="Arial"/>
          <w:sz w:val="22"/>
          <w:szCs w:val="22"/>
        </w:rPr>
        <w:t>IO 02 – Zpevněné plochy</w:t>
      </w:r>
    </w:p>
    <w:p w:rsidR="000C3844" w:rsidRPr="007E5E19" w:rsidRDefault="000C3844" w:rsidP="000C3844">
      <w:pPr>
        <w:jc w:val="both"/>
        <w:rPr>
          <w:rFonts w:ascii="Arial" w:hAnsi="Arial" w:cs="Arial"/>
          <w:sz w:val="22"/>
          <w:szCs w:val="22"/>
        </w:rPr>
      </w:pPr>
      <w:r w:rsidRPr="007E5E19">
        <w:rPr>
          <w:rFonts w:ascii="Arial" w:hAnsi="Arial" w:cs="Arial"/>
          <w:sz w:val="22"/>
          <w:szCs w:val="22"/>
        </w:rPr>
        <w:t>IO 04 – Přeložka SLP</w:t>
      </w:r>
    </w:p>
    <w:p w:rsidR="000C3844" w:rsidRPr="007E5E19" w:rsidRDefault="000C3844" w:rsidP="000C3844">
      <w:pPr>
        <w:jc w:val="both"/>
        <w:rPr>
          <w:rFonts w:ascii="Arial" w:hAnsi="Arial" w:cs="Arial"/>
          <w:sz w:val="22"/>
          <w:szCs w:val="22"/>
        </w:rPr>
      </w:pPr>
      <w:r w:rsidRPr="007E5E19">
        <w:rPr>
          <w:rFonts w:ascii="Arial" w:hAnsi="Arial" w:cs="Arial"/>
          <w:sz w:val="22"/>
          <w:szCs w:val="22"/>
        </w:rPr>
        <w:t>IO 05 – Sadové úpravy</w:t>
      </w:r>
    </w:p>
    <w:p w:rsidR="000C3844" w:rsidRPr="007E5E19" w:rsidRDefault="000C3844" w:rsidP="000C3844">
      <w:pPr>
        <w:jc w:val="both"/>
        <w:rPr>
          <w:rFonts w:ascii="Arial" w:hAnsi="Arial" w:cs="Arial"/>
          <w:sz w:val="22"/>
          <w:szCs w:val="22"/>
        </w:rPr>
      </w:pPr>
      <w:r w:rsidRPr="007E5E19">
        <w:rPr>
          <w:rFonts w:ascii="Arial" w:hAnsi="Arial" w:cs="Arial"/>
          <w:sz w:val="22"/>
          <w:szCs w:val="22"/>
        </w:rPr>
        <w:t>PS 01 – Výtah</w:t>
      </w:r>
    </w:p>
    <w:p w:rsidR="000C3844" w:rsidRPr="007E5E19" w:rsidRDefault="000C3844" w:rsidP="000C3844">
      <w:pPr>
        <w:jc w:val="both"/>
        <w:rPr>
          <w:rFonts w:ascii="Arial" w:hAnsi="Arial" w:cs="Arial"/>
          <w:sz w:val="22"/>
          <w:szCs w:val="22"/>
        </w:rPr>
      </w:pPr>
      <w:r w:rsidRPr="007E5E19">
        <w:rPr>
          <w:rFonts w:ascii="Arial" w:hAnsi="Arial" w:cs="Arial"/>
          <w:sz w:val="22"/>
          <w:szCs w:val="22"/>
        </w:rPr>
        <w:t>PS 02 – Zvedací zařízení – elevace auly</w:t>
      </w:r>
    </w:p>
    <w:p w:rsidR="000C3844" w:rsidRPr="007E5E19" w:rsidRDefault="000C3844" w:rsidP="000C3844">
      <w:pPr>
        <w:jc w:val="both"/>
        <w:rPr>
          <w:rFonts w:ascii="Arial" w:hAnsi="Arial" w:cs="Arial"/>
          <w:sz w:val="22"/>
          <w:szCs w:val="22"/>
        </w:rPr>
      </w:pPr>
    </w:p>
    <w:p w:rsidR="00913CEB" w:rsidRDefault="000C3844" w:rsidP="00913CEB">
      <w:pPr>
        <w:jc w:val="both"/>
        <w:rPr>
          <w:rFonts w:ascii="Arial" w:hAnsi="Arial" w:cs="Arial"/>
          <w:sz w:val="22"/>
          <w:szCs w:val="22"/>
        </w:rPr>
      </w:pPr>
      <w:r w:rsidRPr="007E5E19">
        <w:rPr>
          <w:rFonts w:ascii="Arial" w:hAnsi="Arial" w:cs="Arial"/>
          <w:sz w:val="22"/>
          <w:szCs w:val="22"/>
        </w:rPr>
        <w:lastRenderedPageBreak/>
        <w:t>Podrobnější popis Stavby 1, technické podmínky a požadavky na plnění předmětu veřejné zakázky jsou obsaženy v p</w:t>
      </w:r>
      <w:r w:rsidR="00913CEB">
        <w:rPr>
          <w:rFonts w:ascii="Arial" w:hAnsi="Arial" w:cs="Arial"/>
          <w:sz w:val="22"/>
          <w:szCs w:val="22"/>
        </w:rPr>
        <w:t>říloze č. 5.1 této Dokumentace.</w:t>
      </w:r>
    </w:p>
    <w:p w:rsidR="00913CEB" w:rsidRPr="007E5E19" w:rsidRDefault="00913CEB" w:rsidP="00913CEB">
      <w:pPr>
        <w:jc w:val="both"/>
        <w:rPr>
          <w:rFonts w:ascii="Arial" w:hAnsi="Arial" w:cs="Arial"/>
          <w:sz w:val="22"/>
          <w:szCs w:val="22"/>
        </w:rPr>
      </w:pPr>
    </w:p>
    <w:p w:rsidR="000C3844" w:rsidRPr="007E5E19" w:rsidRDefault="003C0FEC" w:rsidP="000C3844">
      <w:pPr>
        <w:ind w:left="705" w:hanging="705"/>
        <w:jc w:val="both"/>
        <w:rPr>
          <w:rFonts w:ascii="Arial" w:hAnsi="Arial" w:cs="Arial"/>
          <w:b/>
          <w:sz w:val="22"/>
          <w:szCs w:val="22"/>
        </w:rPr>
      </w:pPr>
      <w:r>
        <w:rPr>
          <w:rFonts w:ascii="Arial" w:hAnsi="Arial" w:cs="Arial"/>
          <w:b/>
          <w:sz w:val="22"/>
          <w:szCs w:val="22"/>
        </w:rPr>
        <w:t>1.3</w:t>
      </w:r>
      <w:r w:rsidR="000C3844" w:rsidRPr="007E5E19">
        <w:rPr>
          <w:rFonts w:ascii="Arial" w:hAnsi="Arial" w:cs="Arial"/>
          <w:b/>
          <w:sz w:val="22"/>
          <w:szCs w:val="22"/>
        </w:rPr>
        <w:t>.2</w:t>
      </w:r>
      <w:r w:rsidR="000C3844" w:rsidRPr="007E5E19">
        <w:rPr>
          <w:rFonts w:ascii="Arial" w:hAnsi="Arial" w:cs="Arial"/>
          <w:b/>
          <w:sz w:val="22"/>
          <w:szCs w:val="22"/>
        </w:rPr>
        <w:tab/>
        <w:t xml:space="preserve">Stavební úpravy objektu č. 47 PřF UP pro dětskou skupinu, Olomouc – </w:t>
      </w:r>
      <w:r w:rsidR="000C3844" w:rsidRPr="007E5E19">
        <w:rPr>
          <w:rFonts w:ascii="Arial" w:hAnsi="Arial" w:cs="Arial"/>
          <w:b/>
          <w:sz w:val="22"/>
          <w:szCs w:val="22"/>
        </w:rPr>
        <w:tab/>
        <w:t>Holice (Stavba 2)</w:t>
      </w:r>
    </w:p>
    <w:p w:rsidR="000C3844" w:rsidRPr="007E5E19" w:rsidRDefault="000C3844" w:rsidP="000C3844">
      <w:pPr>
        <w:jc w:val="both"/>
        <w:rPr>
          <w:rFonts w:ascii="Arial" w:hAnsi="Arial" w:cs="Arial"/>
          <w:sz w:val="22"/>
          <w:szCs w:val="22"/>
        </w:rPr>
      </w:pPr>
      <w:r w:rsidRPr="007E5E19">
        <w:rPr>
          <w:rFonts w:ascii="Arial" w:hAnsi="Arial" w:cs="Arial"/>
          <w:sz w:val="22"/>
          <w:szCs w:val="22"/>
        </w:rPr>
        <w:t>Zadavatel hodlá stavebně adaptovat severovýchodní cíp 1.NP budovy č. 47 v areálu Přírodovědecké fakulty Univerzity Palackého v Olomouci pro provoz dětské skupiny, s cílem podpořit zejména začínající vědecké pracovníky včetně studujících matek. V rámci vytvoření provozu dětské skupiny dojde k rekonstrukci prostor podle dnešních typologických a stavebních standardů, včetně nezbytných úprav stávajících technických zařízení budovy (dále jen „TZB“) a fasádního pláště budovy z hlediska požárně bezpečnostního řešení.</w:t>
      </w:r>
    </w:p>
    <w:p w:rsidR="000C3844" w:rsidRPr="007E5E19" w:rsidRDefault="000C3844" w:rsidP="000C3844">
      <w:pPr>
        <w:jc w:val="both"/>
        <w:rPr>
          <w:rFonts w:ascii="Arial" w:hAnsi="Arial" w:cs="Arial"/>
          <w:sz w:val="22"/>
          <w:szCs w:val="22"/>
        </w:rPr>
      </w:pPr>
      <w:r w:rsidRPr="007E5E19">
        <w:rPr>
          <w:rFonts w:ascii="Arial" w:hAnsi="Arial" w:cs="Arial"/>
          <w:sz w:val="22"/>
          <w:szCs w:val="22"/>
        </w:rPr>
        <w:t>Stavba 2 spočívá v rekonstrukci části budovy pro nově plánovanou dětskou skupinu. V prostoru vymezeném pro budoucí provoz dětské skupiny dojde ke snesení většiny stěnových příček a otevření půdorysu pro nové prostorové uspořádání hlavní herní plochy, šatny, umývárny s WC, zázemí pro personál a přidružený provoz kuchyňky. Dojde k výstavbě nových lehkých příček včetně provedení překladů a výplní dveřních otvorů. Budou provedeny veškeré nové stěnové a stropní povrchy. V rámci stavebních prací je řešena úprava zádveří u severního vstupu do budovy č. 47 a v rámci úprav dotčených reprofilací pobytových prostor dojde k rozšíření instalačních jader. Kolem nich dále dojde k odstranění vestavěných skříněk a dalších drobných stavebních prvků. Dále budou nově realizovány potřebné silno – a slaboproudé rozvody vč. nových koncových prvků a systému centrální podstropní jednotky VZT a systému měření a regulace, provedena výměna a doplnění otopných těles, nově provedeny rozvody ZTI.  Dále dojde k úpravě fasády v souvislosti s požárně – bezpečnostním řešením stavby: požární pásy měnících ETICS EPS za nehořlavou skladbu s deskami z minerální vlny, předěl polochráněné únikové cesty na podestě schodiště, vstupní únikové dveře. V rámci rekonstrukce je navrženo provedení nových, projektem optimalizovaných skladeb, a to jak vůči ostatním prostorám budovy, tak vůči venkovnímu prostředí a nezateplené části částečně podsklepeného suterénu.</w:t>
      </w:r>
    </w:p>
    <w:p w:rsidR="000C3844" w:rsidRPr="007E5E19" w:rsidRDefault="000C3844" w:rsidP="000C3844">
      <w:pPr>
        <w:jc w:val="both"/>
        <w:rPr>
          <w:rFonts w:ascii="Arial" w:hAnsi="Arial" w:cs="Arial"/>
          <w:sz w:val="22"/>
          <w:szCs w:val="22"/>
        </w:rPr>
      </w:pPr>
      <w:r w:rsidRPr="007E5E19">
        <w:rPr>
          <w:rFonts w:ascii="Arial" w:hAnsi="Arial" w:cs="Arial"/>
          <w:sz w:val="22"/>
          <w:szCs w:val="22"/>
        </w:rPr>
        <w:t>Stavba 2 dále obnáší provedení technologických přepojení stávajících TZB v budově č. 47. Tato část plnění odpovídá potřebě efektivního provedení výměny dožilých rozvodů v instalačních jádrech probíhajících 1.NP do výškové části budovy a potřebě zajištění funkčnosti vyšších NP budovy č. 47 ve vazbě na parametry modernizace hlavní přízemní části budovy, vč. technologických vazeb na pořizované interiérové vybavení Stavby 1 a Stavby 2. Práce obnášejí rekonstrukční zásahy do trubních vedení ÚT, rozvaděčů a nových armatur, vč. řízení směšovacích uzlů pomocí elektro /měření a regulace. V rámci ZTI budou demontovány ležaté podstropní rozvody v suterénu budovy, přeloženy rozvody studené vody a TUV vč. odbočky požárního vodovodu, provedení nových kotevních a izolačních prvků na potrubí. Obdobně dojde k rekonstrukci prostorově dotčených svislých a připojovacích kanalizačních potrubí a provedeno nové ležaté svodné potrubí v suterénu. Dále je řešeno napojení stávající elektroinstalace a příprava pro budoucí napojení elektroinstalace 2.NP až 6.NP vč. přístrojů do rozvaděčů. Rozsah slaboproudých zařízení obnáší realizaci dočasné a konečné přeložky stávající ústředny PZTS, přeložení stávající ŘJ elektronické kontroly vstupu, dočasné a konečné přepojení stávajících telefonních linek a slaboproudé rozvody pro učebnu č. místnosti 1.09.</w:t>
      </w:r>
    </w:p>
    <w:p w:rsidR="000C3844" w:rsidRPr="007E5E19" w:rsidRDefault="000C3844" w:rsidP="000C3844">
      <w:pPr>
        <w:jc w:val="both"/>
        <w:rPr>
          <w:rFonts w:ascii="Arial" w:hAnsi="Arial" w:cs="Arial"/>
          <w:sz w:val="22"/>
          <w:szCs w:val="22"/>
        </w:rPr>
      </w:pPr>
    </w:p>
    <w:p w:rsidR="000C3844" w:rsidRPr="007E5E19" w:rsidRDefault="000C3844" w:rsidP="000C3844">
      <w:pPr>
        <w:jc w:val="both"/>
        <w:rPr>
          <w:rFonts w:ascii="Arial" w:hAnsi="Arial" w:cs="Arial"/>
          <w:sz w:val="22"/>
          <w:szCs w:val="22"/>
        </w:rPr>
      </w:pPr>
      <w:r w:rsidRPr="007E5E19">
        <w:rPr>
          <w:rFonts w:ascii="Arial" w:hAnsi="Arial" w:cs="Arial"/>
          <w:sz w:val="22"/>
          <w:szCs w:val="22"/>
        </w:rPr>
        <w:t>Stavba 2 sestává z následujících stavebních a inženýrských objektů a provozních souborů, specifikovaných v příslušné projektové dokumentaci pro provádění stavby:</w:t>
      </w:r>
    </w:p>
    <w:p w:rsidR="000C3844" w:rsidRPr="007E5E19" w:rsidRDefault="000C3844" w:rsidP="000C3844">
      <w:pPr>
        <w:jc w:val="both"/>
        <w:rPr>
          <w:rFonts w:ascii="Arial" w:hAnsi="Arial" w:cs="Arial"/>
          <w:sz w:val="22"/>
          <w:szCs w:val="22"/>
        </w:rPr>
      </w:pPr>
      <w:r w:rsidRPr="007E5E19">
        <w:rPr>
          <w:rFonts w:ascii="Arial" w:hAnsi="Arial" w:cs="Arial"/>
          <w:sz w:val="22"/>
          <w:szCs w:val="22"/>
        </w:rPr>
        <w:t>SO 02.1 – Stavební úpravy obj. č. 47 – dětská skupina</w:t>
      </w:r>
    </w:p>
    <w:p w:rsidR="000C3844" w:rsidRPr="007E5E19" w:rsidRDefault="000C3844" w:rsidP="000C3844">
      <w:pPr>
        <w:jc w:val="both"/>
        <w:rPr>
          <w:rFonts w:ascii="Arial" w:hAnsi="Arial" w:cs="Arial"/>
          <w:sz w:val="22"/>
          <w:szCs w:val="22"/>
        </w:rPr>
      </w:pPr>
      <w:r w:rsidRPr="007E5E19">
        <w:rPr>
          <w:rFonts w:ascii="Arial" w:hAnsi="Arial" w:cs="Arial"/>
          <w:sz w:val="22"/>
          <w:szCs w:val="22"/>
        </w:rPr>
        <w:t>SO 02.2 – Technologické přepojení stávajících TZB v objektu č. 47</w:t>
      </w:r>
    </w:p>
    <w:p w:rsidR="000C3844" w:rsidRPr="007E5E19" w:rsidRDefault="000C3844" w:rsidP="000C3844">
      <w:pPr>
        <w:jc w:val="both"/>
        <w:rPr>
          <w:rFonts w:ascii="Arial" w:hAnsi="Arial" w:cs="Arial"/>
          <w:sz w:val="22"/>
          <w:szCs w:val="22"/>
        </w:rPr>
      </w:pPr>
    </w:p>
    <w:p w:rsidR="003C0FEC" w:rsidRDefault="000C3844" w:rsidP="000C3844">
      <w:pPr>
        <w:jc w:val="both"/>
        <w:rPr>
          <w:rFonts w:ascii="Arial" w:hAnsi="Arial" w:cs="Arial"/>
          <w:sz w:val="22"/>
          <w:szCs w:val="22"/>
        </w:rPr>
      </w:pPr>
      <w:r w:rsidRPr="007E5E19">
        <w:rPr>
          <w:rFonts w:ascii="Arial" w:hAnsi="Arial" w:cs="Arial"/>
          <w:sz w:val="22"/>
          <w:szCs w:val="22"/>
        </w:rPr>
        <w:lastRenderedPageBreak/>
        <w:t>Podrobnější popis Stavby 2, technické podmínky a požadavky na plnění předmětu veřejné zakázky jsou obsaženy v příloze č. 5.2 této Dokumentace</w:t>
      </w:r>
      <w:r w:rsidR="00913CEB">
        <w:rPr>
          <w:rFonts w:ascii="Arial" w:hAnsi="Arial" w:cs="Arial"/>
          <w:sz w:val="22"/>
          <w:szCs w:val="22"/>
        </w:rPr>
        <w:t>.</w:t>
      </w:r>
    </w:p>
    <w:p w:rsidR="00341843" w:rsidRPr="007E5E19" w:rsidRDefault="00341843" w:rsidP="000C3844">
      <w:pPr>
        <w:jc w:val="both"/>
        <w:rPr>
          <w:rFonts w:ascii="Arial" w:hAnsi="Arial" w:cs="Arial"/>
          <w:sz w:val="22"/>
          <w:szCs w:val="22"/>
        </w:rPr>
      </w:pPr>
    </w:p>
    <w:p w:rsidR="000C3844" w:rsidRPr="007E5E19" w:rsidRDefault="003C0FEC" w:rsidP="000C3844">
      <w:pPr>
        <w:jc w:val="both"/>
        <w:rPr>
          <w:rFonts w:ascii="Arial" w:hAnsi="Arial" w:cs="Arial"/>
          <w:b/>
          <w:sz w:val="22"/>
          <w:szCs w:val="22"/>
        </w:rPr>
      </w:pPr>
      <w:r>
        <w:rPr>
          <w:rFonts w:ascii="Arial" w:hAnsi="Arial" w:cs="Arial"/>
          <w:b/>
          <w:sz w:val="22"/>
          <w:szCs w:val="22"/>
        </w:rPr>
        <w:t>1.3</w:t>
      </w:r>
      <w:r w:rsidR="000C3844" w:rsidRPr="007E5E19">
        <w:rPr>
          <w:rFonts w:ascii="Arial" w:hAnsi="Arial" w:cs="Arial"/>
          <w:b/>
          <w:sz w:val="22"/>
          <w:szCs w:val="22"/>
        </w:rPr>
        <w:t>.3</w:t>
      </w:r>
      <w:r w:rsidR="000C3844" w:rsidRPr="007E5E19">
        <w:rPr>
          <w:rFonts w:ascii="Arial" w:hAnsi="Arial" w:cs="Arial"/>
          <w:b/>
          <w:sz w:val="22"/>
          <w:szCs w:val="22"/>
        </w:rPr>
        <w:tab/>
        <w:t>Rekonstrukce areálových komunikací – část pro objekt č. 47 a 53 (Stavba 3)</w:t>
      </w:r>
    </w:p>
    <w:p w:rsidR="00A9251A" w:rsidRPr="00A9251A" w:rsidRDefault="00A9251A" w:rsidP="00A9251A">
      <w:pPr>
        <w:jc w:val="both"/>
        <w:rPr>
          <w:rFonts w:ascii="Arial" w:hAnsi="Arial" w:cs="Arial"/>
          <w:sz w:val="22"/>
          <w:szCs w:val="22"/>
        </w:rPr>
      </w:pPr>
      <w:r w:rsidRPr="00A9251A">
        <w:rPr>
          <w:rFonts w:ascii="Arial" w:hAnsi="Arial" w:cs="Arial"/>
          <w:sz w:val="22"/>
          <w:szCs w:val="22"/>
        </w:rPr>
        <w:t>V návaznosti na efektivitu organizace stavebních prací v areálu Přírodovědecké fakulty Univerzity Palackého v Olomouci – Holici na ul. Šlechtitelů a zvýšení kvality nástupních prostor budovy č. 47 hodlá Zadavatel rekonstruovat části území navazující ke vstupním venkovním plochám Stavby 1.  Jedná se o areálové komunikace mezi budovou č. 47 a vůči ní jižně orientovanou protilehlou budovou č. 53 řešících nové prostorové a funkční uspořádání této oblasti. V souladu s posledními probíhajícími a připravovanými stavebními akcemi v areálu Holice tato Stavba 3 řeší technické vazby na probíhající stavby vč. aplikace již užitých standardů v areálu. Návrh skladby dopravních komunikací, zpevněných ploch, řešení drobného mobiliáře a doplnění stožárů se svítidly veřejného osvětlení Stavby 3 je odvozen od probíhající akce „Rekonstrukce areálových komunikací včetně technické infrastruktury – I. etapa“.</w:t>
      </w:r>
    </w:p>
    <w:p w:rsidR="00A9251A" w:rsidRPr="00A9251A" w:rsidRDefault="00A9251A" w:rsidP="00A9251A">
      <w:pPr>
        <w:jc w:val="both"/>
        <w:rPr>
          <w:rFonts w:ascii="Arial" w:hAnsi="Arial" w:cs="Arial"/>
          <w:sz w:val="22"/>
          <w:szCs w:val="22"/>
        </w:rPr>
      </w:pPr>
      <w:r w:rsidRPr="00A9251A">
        <w:rPr>
          <w:rFonts w:ascii="Arial" w:hAnsi="Arial" w:cs="Arial"/>
          <w:sz w:val="22"/>
          <w:szCs w:val="22"/>
        </w:rPr>
        <w:t xml:space="preserve">Rozsah Stavby 3 </w:t>
      </w:r>
      <w:r>
        <w:rPr>
          <w:rFonts w:ascii="Arial" w:hAnsi="Arial" w:cs="Arial"/>
          <w:sz w:val="22"/>
          <w:szCs w:val="22"/>
        </w:rPr>
        <w:t>navazuje na</w:t>
      </w:r>
      <w:r w:rsidRPr="00A9251A">
        <w:rPr>
          <w:rFonts w:ascii="Arial" w:hAnsi="Arial" w:cs="Arial"/>
          <w:sz w:val="22"/>
          <w:szCs w:val="22"/>
        </w:rPr>
        <w:t xml:space="preserve"> nástupní hranu chodníku před jižní fasádou budovy č. 47, která je na základě praktikování nového konceptu (zklidnění provozu na areálových komunikacích s preferencí chodců) rušena. Jednotlivé, dříve pevně prostorově definované zpevněné plochy obslužné asfaltové komunikace a odděleného chodníku s betonovou dlažbou se v novém řešení Stavby 3 vzájemně prolínají a splývají společně s přilehlými zpevněnými plochami Stavby 1 v jednotné formě nově plošně vymezené pěší zóny. Toto dopravní zklidnění se odehrává až k budově č. 53 a nově přistavované části budovy energocentra. Zde zpevněné plochy vytvoří přestřešenou plochu pro parkování jízdních kol a dále obemknou severozápadní cíp zmíněné budovy rozšířeného energocentra. Tato investiční akce s názvem „Stavební úpravy a přístavba budovy č. 53, skleníku a budovy energocentra“ bude prováděna jiným zhotovitelem v časovém a prostorovém souběhu s prováděním Stavby. Na západní straně Stavba 3 navazuje na stávající asfaltovou vjezdovou komunikaci</w:t>
      </w:r>
      <w:r>
        <w:rPr>
          <w:rFonts w:ascii="Arial" w:hAnsi="Arial" w:cs="Arial"/>
          <w:sz w:val="22"/>
          <w:szCs w:val="22"/>
        </w:rPr>
        <w:t xml:space="preserve"> a </w:t>
      </w:r>
      <w:r w:rsidRPr="00A9251A">
        <w:rPr>
          <w:rFonts w:ascii="Arial" w:hAnsi="Arial" w:cs="Arial"/>
          <w:sz w:val="22"/>
          <w:szCs w:val="22"/>
        </w:rPr>
        <w:t>na východní straně navazuje na stavbu první etapy rekonstrukce areálových komunikací včetně technické infrastruktury ve stejném konceptu</w:t>
      </w:r>
      <w:r>
        <w:rPr>
          <w:rFonts w:ascii="Arial" w:hAnsi="Arial" w:cs="Arial"/>
          <w:sz w:val="22"/>
          <w:szCs w:val="22"/>
        </w:rPr>
        <w:t xml:space="preserve"> </w:t>
      </w:r>
      <w:r w:rsidRPr="00A9251A">
        <w:rPr>
          <w:rFonts w:ascii="Arial" w:hAnsi="Arial" w:cs="Arial"/>
          <w:sz w:val="22"/>
          <w:szCs w:val="22"/>
        </w:rPr>
        <w:t xml:space="preserve">zklidnění provozu s preferencí pěších. </w:t>
      </w:r>
    </w:p>
    <w:p w:rsidR="00A9251A" w:rsidRPr="00A9251A" w:rsidRDefault="00A9251A" w:rsidP="00A9251A">
      <w:pPr>
        <w:jc w:val="both"/>
        <w:rPr>
          <w:rFonts w:ascii="Arial" w:hAnsi="Arial" w:cs="Arial"/>
          <w:sz w:val="22"/>
          <w:szCs w:val="22"/>
        </w:rPr>
      </w:pPr>
      <w:r w:rsidRPr="00A9251A">
        <w:rPr>
          <w:rFonts w:ascii="Arial" w:hAnsi="Arial" w:cs="Arial"/>
          <w:sz w:val="22"/>
          <w:szCs w:val="22"/>
        </w:rPr>
        <w:t>Rekonstrukce zpevněných ploch Stavby 3 bude obnášet kompletní odbourání stávajících zpevněných asfaltových krytů, chodníkových pochozích ploch a obrub, dále budou odbourány současné podkladní vrstvy. Na upravené zemní pláni pak budou provedeny kompletní konstrukční vrstvy komunikací vč. separačních vrstev a systému drenážních rýh. Plochy budou děleny na převažující pěší zónu z velkoplošné dlažby doplněné žulovou kostkou, dále na plochu zóny v předprostoru vstupu do budovy č. 53 ze zámkové dlažby, plochu zeleně a plošně řešené návaznosti na stávající stav. Stavba 3 neobsahuje provedení technické infrastruktury v této oblasti; veškeré sítě vč. kabeláže veřejného osvětlení budou v dostatečném předstihu před zahájením prací na Stavbě 3 zajištěny jiným zhotovitelem. Předmětem Stavby 3 je pouze doplnění mobiliáře a stožárů se svítidly venkovního osvětlení.</w:t>
      </w:r>
    </w:p>
    <w:p w:rsidR="00A9251A" w:rsidRDefault="00A9251A" w:rsidP="00A9251A">
      <w:pPr>
        <w:jc w:val="both"/>
        <w:rPr>
          <w:rFonts w:ascii="Arial" w:hAnsi="Arial" w:cs="Arial"/>
          <w:sz w:val="22"/>
          <w:szCs w:val="22"/>
        </w:rPr>
      </w:pPr>
    </w:p>
    <w:p w:rsidR="00A9251A" w:rsidRPr="00A9251A" w:rsidRDefault="00A9251A" w:rsidP="00A9251A">
      <w:pPr>
        <w:jc w:val="both"/>
        <w:rPr>
          <w:rFonts w:ascii="Arial" w:hAnsi="Arial" w:cs="Arial"/>
          <w:sz w:val="22"/>
          <w:szCs w:val="22"/>
        </w:rPr>
      </w:pPr>
      <w:r w:rsidRPr="00A9251A">
        <w:rPr>
          <w:rFonts w:ascii="Arial" w:hAnsi="Arial" w:cs="Arial"/>
          <w:sz w:val="22"/>
          <w:szCs w:val="22"/>
        </w:rPr>
        <w:t>Stavba 3 sestává z následujících stavebních a inženýrských objektů a provozních souborů, specifikovaných v příslušné projektové dokumentaci pro provádění stavby:</w:t>
      </w:r>
    </w:p>
    <w:p w:rsidR="00A9251A" w:rsidRPr="00A9251A" w:rsidRDefault="00A9251A" w:rsidP="00A9251A">
      <w:pPr>
        <w:jc w:val="both"/>
        <w:rPr>
          <w:rFonts w:ascii="Arial" w:hAnsi="Arial" w:cs="Arial"/>
          <w:sz w:val="22"/>
          <w:szCs w:val="22"/>
        </w:rPr>
      </w:pPr>
      <w:r w:rsidRPr="00A9251A">
        <w:rPr>
          <w:rFonts w:ascii="Arial" w:hAnsi="Arial" w:cs="Arial"/>
          <w:sz w:val="22"/>
          <w:szCs w:val="22"/>
        </w:rPr>
        <w:t>SO 61/I.E/P - Rekonstrukce areálových komunikací – část pro objekt č. 47 a 53</w:t>
      </w:r>
    </w:p>
    <w:p w:rsidR="00A9251A" w:rsidRPr="00A9251A" w:rsidRDefault="00A9251A" w:rsidP="00A9251A">
      <w:pPr>
        <w:jc w:val="both"/>
        <w:rPr>
          <w:rFonts w:ascii="Arial" w:hAnsi="Arial" w:cs="Arial"/>
          <w:sz w:val="22"/>
          <w:szCs w:val="22"/>
        </w:rPr>
      </w:pPr>
      <w:r w:rsidRPr="00A9251A">
        <w:rPr>
          <w:rFonts w:ascii="Arial" w:hAnsi="Arial" w:cs="Arial"/>
          <w:sz w:val="22"/>
          <w:szCs w:val="22"/>
        </w:rPr>
        <w:t>SO 65/I.E./P - Mobiliář – část pro objekt č. 47 a 53</w:t>
      </w:r>
    </w:p>
    <w:p w:rsidR="00A9251A" w:rsidRPr="00A9251A" w:rsidRDefault="00A9251A" w:rsidP="00A9251A">
      <w:pPr>
        <w:jc w:val="both"/>
        <w:rPr>
          <w:rFonts w:ascii="Arial" w:hAnsi="Arial" w:cs="Arial"/>
          <w:sz w:val="22"/>
          <w:szCs w:val="22"/>
        </w:rPr>
      </w:pPr>
      <w:r w:rsidRPr="00A9251A">
        <w:rPr>
          <w:rFonts w:ascii="Arial" w:hAnsi="Arial" w:cs="Arial"/>
          <w:sz w:val="22"/>
          <w:szCs w:val="22"/>
        </w:rPr>
        <w:t>SO 57/I.E./P - Veřejné osvětlení areálové – část pro objekt č. 47 a 53 (pouze stožáry a svítidla)</w:t>
      </w:r>
    </w:p>
    <w:p w:rsidR="00A9251A" w:rsidRPr="00A9251A" w:rsidRDefault="00A9251A" w:rsidP="00A9251A">
      <w:pPr>
        <w:jc w:val="both"/>
        <w:rPr>
          <w:rFonts w:ascii="Arial" w:hAnsi="Arial" w:cs="Arial"/>
          <w:sz w:val="22"/>
          <w:szCs w:val="22"/>
        </w:rPr>
      </w:pPr>
    </w:p>
    <w:p w:rsidR="00A9251A" w:rsidRPr="00A9251A" w:rsidRDefault="00A9251A" w:rsidP="00A9251A">
      <w:pPr>
        <w:jc w:val="both"/>
        <w:rPr>
          <w:rFonts w:ascii="Arial" w:hAnsi="Arial" w:cs="Arial"/>
          <w:sz w:val="22"/>
          <w:szCs w:val="22"/>
        </w:rPr>
      </w:pPr>
      <w:r w:rsidRPr="00A9251A">
        <w:rPr>
          <w:rFonts w:ascii="Arial" w:hAnsi="Arial" w:cs="Arial"/>
          <w:sz w:val="22"/>
          <w:szCs w:val="22"/>
        </w:rPr>
        <w:t>Podrobnější popis Stavby 3, technické podmínky a požadavky na plnění předmětu veřejné zakázky jsou obsaženy v příloze č. 5.3 této Dokumentace.</w:t>
      </w:r>
    </w:p>
    <w:p w:rsidR="000C3844" w:rsidRPr="007E5E19" w:rsidRDefault="000C3844" w:rsidP="000C3844">
      <w:pPr>
        <w:jc w:val="both"/>
        <w:rPr>
          <w:rFonts w:ascii="Arial" w:hAnsi="Arial" w:cs="Arial"/>
          <w:sz w:val="22"/>
          <w:szCs w:val="22"/>
        </w:rPr>
      </w:pPr>
    </w:p>
    <w:p w:rsidR="000C3844" w:rsidRPr="007E5E19" w:rsidRDefault="00F3314E" w:rsidP="000C3844">
      <w:pPr>
        <w:jc w:val="both"/>
        <w:rPr>
          <w:rFonts w:ascii="Arial" w:hAnsi="Arial" w:cs="Arial"/>
          <w:b/>
          <w:sz w:val="22"/>
          <w:szCs w:val="22"/>
        </w:rPr>
      </w:pPr>
      <w:r>
        <w:rPr>
          <w:rFonts w:ascii="Arial" w:hAnsi="Arial" w:cs="Arial"/>
          <w:b/>
          <w:sz w:val="22"/>
          <w:szCs w:val="22"/>
        </w:rPr>
        <w:lastRenderedPageBreak/>
        <w:t>1.3</w:t>
      </w:r>
      <w:r w:rsidR="000C3844" w:rsidRPr="007E5E19">
        <w:rPr>
          <w:rFonts w:ascii="Arial" w:hAnsi="Arial" w:cs="Arial"/>
          <w:b/>
          <w:sz w:val="22"/>
          <w:szCs w:val="22"/>
        </w:rPr>
        <w:t>.4</w:t>
      </w:r>
      <w:r w:rsidR="000C3844" w:rsidRPr="007E5E19">
        <w:rPr>
          <w:rFonts w:ascii="Arial" w:hAnsi="Arial" w:cs="Arial"/>
          <w:b/>
          <w:sz w:val="22"/>
          <w:szCs w:val="22"/>
        </w:rPr>
        <w:tab/>
        <w:t>Vzájemná koordinace staveb v areálu Holice</w:t>
      </w:r>
    </w:p>
    <w:p w:rsidR="000C3844" w:rsidRPr="007E5E19" w:rsidRDefault="000C3844" w:rsidP="000C3844">
      <w:pPr>
        <w:jc w:val="both"/>
        <w:rPr>
          <w:rFonts w:ascii="Arial" w:hAnsi="Arial" w:cs="Arial"/>
          <w:sz w:val="22"/>
          <w:szCs w:val="22"/>
        </w:rPr>
      </w:pPr>
      <w:r w:rsidRPr="007E5E19">
        <w:rPr>
          <w:rFonts w:ascii="Arial" w:hAnsi="Arial" w:cs="Arial"/>
          <w:sz w:val="22"/>
          <w:szCs w:val="22"/>
        </w:rPr>
        <w:t>Pro všechny části Stavby (tj. Stavba 1, 2 a 3) jsou zpracovány společné Zásady organizace výstavby („ZOV“), které jsou součástí přílohy č. 5.1 této Dokumentace jako samostatná část dokumentace pro provádění stavby</w:t>
      </w:r>
      <w:r w:rsidR="00913CEB">
        <w:rPr>
          <w:rFonts w:ascii="Arial" w:hAnsi="Arial" w:cs="Arial"/>
          <w:sz w:val="22"/>
          <w:szCs w:val="22"/>
        </w:rPr>
        <w:t xml:space="preserve"> pro Stavbu 1</w:t>
      </w:r>
      <w:r w:rsidRPr="007E5E19">
        <w:rPr>
          <w:rFonts w:ascii="Arial" w:hAnsi="Arial" w:cs="Arial"/>
          <w:sz w:val="22"/>
          <w:szCs w:val="22"/>
        </w:rPr>
        <w:t xml:space="preserve">. Vzhledem k tomu, že stavební práce budou probíhat při zachování provozu areálu Přírodovědecké fakulty v areálu Holice a zároveň budou v areálu realizovány v časovém a prostorovém souběhu </w:t>
      </w:r>
      <w:r w:rsidR="00913CEB">
        <w:rPr>
          <w:rFonts w:ascii="Arial" w:hAnsi="Arial" w:cs="Arial"/>
          <w:sz w:val="22"/>
          <w:szCs w:val="22"/>
        </w:rPr>
        <w:t xml:space="preserve">se Stavbou </w:t>
      </w:r>
      <w:r w:rsidRPr="007E5E19">
        <w:rPr>
          <w:rFonts w:ascii="Arial" w:hAnsi="Arial" w:cs="Arial"/>
          <w:sz w:val="22"/>
          <w:szCs w:val="22"/>
        </w:rPr>
        <w:t xml:space="preserve">další stavební akce, bude Dodavatel povinen </w:t>
      </w:r>
      <w:r w:rsidR="00913CEB" w:rsidRPr="00913CEB">
        <w:rPr>
          <w:rFonts w:ascii="Arial" w:hAnsi="Arial" w:cs="Arial"/>
          <w:sz w:val="22"/>
          <w:szCs w:val="22"/>
        </w:rPr>
        <w:t>koordinovat harmonogram výstavby a sledovat postup provádění Stavby ve vztahu k</w:t>
      </w:r>
      <w:r w:rsidR="00913CEB">
        <w:rPr>
          <w:rFonts w:ascii="Arial" w:hAnsi="Arial" w:cs="Arial"/>
          <w:sz w:val="22"/>
          <w:szCs w:val="22"/>
        </w:rPr>
        <w:t xml:space="preserve"> níže uvedeným </w:t>
      </w:r>
      <w:r w:rsidR="00913CEB" w:rsidRPr="00913CEB">
        <w:rPr>
          <w:rFonts w:ascii="Arial" w:hAnsi="Arial" w:cs="Arial"/>
          <w:sz w:val="22"/>
          <w:szCs w:val="22"/>
        </w:rPr>
        <w:t xml:space="preserve">stavbám, </w:t>
      </w:r>
      <w:r w:rsidRPr="007E5E19">
        <w:rPr>
          <w:rFonts w:ascii="Arial" w:hAnsi="Arial" w:cs="Arial"/>
          <w:sz w:val="22"/>
          <w:szCs w:val="22"/>
        </w:rPr>
        <w:t xml:space="preserve">zohlednit všechny požadavky Zadavatele a </w:t>
      </w:r>
      <w:r w:rsidR="00913CEB">
        <w:rPr>
          <w:rFonts w:ascii="Arial" w:hAnsi="Arial" w:cs="Arial"/>
          <w:sz w:val="22"/>
          <w:szCs w:val="22"/>
        </w:rPr>
        <w:t xml:space="preserve">kontrolovat </w:t>
      </w:r>
      <w:r w:rsidRPr="007E5E19">
        <w:rPr>
          <w:rFonts w:ascii="Arial" w:hAnsi="Arial" w:cs="Arial"/>
          <w:sz w:val="22"/>
          <w:szCs w:val="22"/>
        </w:rPr>
        <w:t xml:space="preserve">postup provádění díla v souladu s podmínkami uvedenými v příslušné smlouvě o dílo </w:t>
      </w:r>
      <w:r w:rsidR="00913CEB">
        <w:rPr>
          <w:rFonts w:ascii="Arial" w:hAnsi="Arial" w:cs="Arial"/>
          <w:sz w:val="22"/>
          <w:szCs w:val="22"/>
        </w:rPr>
        <w:t xml:space="preserve">se zhotovitelem Stavby </w:t>
      </w:r>
      <w:r w:rsidRPr="007E5E19">
        <w:rPr>
          <w:rFonts w:ascii="Arial" w:hAnsi="Arial" w:cs="Arial"/>
          <w:sz w:val="22"/>
          <w:szCs w:val="22"/>
        </w:rPr>
        <w:t>a jejích přílohách.</w:t>
      </w:r>
    </w:p>
    <w:p w:rsidR="000C3844" w:rsidRPr="007E5E19" w:rsidRDefault="000C3844" w:rsidP="000C3844">
      <w:pPr>
        <w:jc w:val="both"/>
        <w:rPr>
          <w:rFonts w:ascii="Arial" w:hAnsi="Arial" w:cs="Arial"/>
          <w:sz w:val="22"/>
          <w:szCs w:val="22"/>
        </w:rPr>
      </w:pPr>
    </w:p>
    <w:p w:rsidR="000C3844" w:rsidRPr="007E5E19" w:rsidRDefault="000C3844" w:rsidP="000C3844">
      <w:pPr>
        <w:jc w:val="both"/>
        <w:rPr>
          <w:rFonts w:ascii="Arial" w:hAnsi="Arial" w:cs="Arial"/>
          <w:sz w:val="22"/>
          <w:szCs w:val="22"/>
        </w:rPr>
      </w:pPr>
      <w:r w:rsidRPr="007E5E19">
        <w:rPr>
          <w:rFonts w:ascii="Arial" w:hAnsi="Arial" w:cs="Arial"/>
          <w:sz w:val="22"/>
          <w:szCs w:val="22"/>
        </w:rPr>
        <w:t>Stavby realizované v časovém a prostorovém souběhu se Stavbou: „Dostavba a stavební úpravy objektu č. 52“, „Rekonstrukce areálových komunikací vč. technické infrastruktury – I. etapa“ včetně jejího budoucího rozšíření, „Stavební úpravy a přístavba budovy č. 53, skleníku a budovy energocentra“, „UP Šlechtitelů – teplovod pro budovu č. 47“</w:t>
      </w:r>
      <w:r w:rsidR="00913CEB">
        <w:rPr>
          <w:rFonts w:ascii="Arial" w:hAnsi="Arial" w:cs="Arial"/>
          <w:sz w:val="22"/>
          <w:szCs w:val="22"/>
        </w:rPr>
        <w:t>, popř. další stavby</w:t>
      </w:r>
      <w:r w:rsidR="00942E2B">
        <w:rPr>
          <w:rFonts w:ascii="Arial" w:hAnsi="Arial" w:cs="Arial"/>
          <w:sz w:val="22"/>
          <w:szCs w:val="22"/>
        </w:rPr>
        <w:t>, které budou příkazníkovi oprávněnou osobou p</w:t>
      </w:r>
      <w:r w:rsidR="00913CEB" w:rsidRPr="00913CEB">
        <w:rPr>
          <w:rFonts w:ascii="Arial" w:hAnsi="Arial" w:cs="Arial"/>
          <w:sz w:val="22"/>
          <w:szCs w:val="22"/>
        </w:rPr>
        <w:t>říkazce označeny</w:t>
      </w:r>
      <w:r w:rsidRPr="007E5E19">
        <w:rPr>
          <w:rFonts w:ascii="Arial" w:hAnsi="Arial" w:cs="Arial"/>
          <w:sz w:val="22"/>
          <w:szCs w:val="22"/>
        </w:rPr>
        <w:t>.</w:t>
      </w:r>
    </w:p>
    <w:p w:rsidR="000C3844" w:rsidRPr="007E5E19" w:rsidRDefault="000C3844" w:rsidP="00C06A79">
      <w:pPr>
        <w:jc w:val="both"/>
        <w:rPr>
          <w:rFonts w:ascii="Arial" w:hAnsi="Arial" w:cs="Arial"/>
          <w:sz w:val="22"/>
          <w:szCs w:val="22"/>
        </w:rPr>
      </w:pPr>
    </w:p>
    <w:p w:rsidR="005C014B" w:rsidRPr="007E5E19" w:rsidRDefault="00F3314E" w:rsidP="005C014B">
      <w:pPr>
        <w:widowControl w:val="0"/>
        <w:tabs>
          <w:tab w:val="num" w:pos="540"/>
        </w:tabs>
        <w:jc w:val="both"/>
        <w:rPr>
          <w:rFonts w:ascii="Arial" w:hAnsi="Arial" w:cs="Arial"/>
          <w:b/>
          <w:u w:val="single"/>
        </w:rPr>
      </w:pPr>
      <w:r>
        <w:rPr>
          <w:rFonts w:ascii="Arial" w:hAnsi="Arial" w:cs="Arial"/>
          <w:b/>
        </w:rPr>
        <w:t>1.4</w:t>
      </w:r>
      <w:r w:rsidR="00C41735" w:rsidRPr="007E5E19">
        <w:rPr>
          <w:rFonts w:ascii="Arial" w:hAnsi="Arial" w:cs="Arial"/>
          <w:b/>
        </w:rPr>
        <w:tab/>
      </w:r>
      <w:r w:rsidR="004A4B49">
        <w:rPr>
          <w:rFonts w:ascii="Arial" w:hAnsi="Arial" w:cs="Arial"/>
          <w:b/>
          <w:u w:val="single"/>
        </w:rPr>
        <w:t xml:space="preserve">Požadavky na </w:t>
      </w:r>
      <w:r w:rsidR="00C06A79" w:rsidRPr="007E5E19">
        <w:rPr>
          <w:rFonts w:ascii="Arial" w:hAnsi="Arial" w:cs="Arial"/>
          <w:b/>
          <w:u w:val="single"/>
        </w:rPr>
        <w:t>př</w:t>
      </w:r>
      <w:r w:rsidR="004A4B49">
        <w:rPr>
          <w:rFonts w:ascii="Arial" w:hAnsi="Arial" w:cs="Arial"/>
          <w:b/>
          <w:u w:val="single"/>
        </w:rPr>
        <w:t>edmět</w:t>
      </w:r>
      <w:r w:rsidR="005C014B" w:rsidRPr="007E5E19">
        <w:rPr>
          <w:rFonts w:ascii="Arial" w:hAnsi="Arial" w:cs="Arial"/>
          <w:b/>
          <w:u w:val="single"/>
        </w:rPr>
        <w:t xml:space="preserve"> plnění veřejné zakázky: </w:t>
      </w:r>
    </w:p>
    <w:p w:rsidR="005C014B" w:rsidRPr="007E5E19" w:rsidRDefault="005C014B" w:rsidP="004C209A">
      <w:pPr>
        <w:widowControl w:val="0"/>
        <w:tabs>
          <w:tab w:val="num" w:pos="540"/>
        </w:tabs>
        <w:ind w:left="705" w:hanging="705"/>
        <w:jc w:val="both"/>
        <w:rPr>
          <w:rFonts w:ascii="Arial" w:hAnsi="Arial" w:cs="Arial"/>
          <w:b/>
          <w:sz w:val="22"/>
          <w:szCs w:val="22"/>
          <w:u w:val="single"/>
        </w:rPr>
      </w:pPr>
    </w:p>
    <w:p w:rsidR="00F01CE3" w:rsidRPr="00F01CE3" w:rsidRDefault="00F01CE3" w:rsidP="00F01CE3">
      <w:pPr>
        <w:widowControl w:val="0"/>
        <w:autoSpaceDE w:val="0"/>
        <w:autoSpaceDN w:val="0"/>
        <w:adjustRightInd w:val="0"/>
        <w:ind w:right="-20"/>
        <w:jc w:val="both"/>
        <w:rPr>
          <w:rFonts w:ascii="Arial" w:hAnsi="Arial" w:cs="Arial"/>
          <w:bCs/>
          <w:sz w:val="22"/>
          <w:szCs w:val="22"/>
        </w:rPr>
      </w:pPr>
      <w:r w:rsidRPr="00F01CE3">
        <w:rPr>
          <w:rFonts w:ascii="Arial" w:hAnsi="Arial" w:cs="Arial"/>
          <w:bCs/>
          <w:sz w:val="22"/>
          <w:szCs w:val="22"/>
        </w:rPr>
        <w:t xml:space="preserve">Výkonem TDS se rozumí především </w:t>
      </w:r>
      <w:r w:rsidR="00257991">
        <w:rPr>
          <w:rFonts w:ascii="Arial" w:hAnsi="Arial" w:cs="Arial"/>
          <w:bCs/>
          <w:sz w:val="22"/>
          <w:szCs w:val="22"/>
        </w:rPr>
        <w:t>technický dozor</w:t>
      </w:r>
      <w:r w:rsidRPr="00F01CE3">
        <w:rPr>
          <w:rFonts w:ascii="Arial" w:hAnsi="Arial" w:cs="Arial"/>
          <w:bCs/>
          <w:sz w:val="22"/>
          <w:szCs w:val="22"/>
        </w:rPr>
        <w:t xml:space="preserve"> </w:t>
      </w:r>
      <w:r w:rsidR="00257991">
        <w:rPr>
          <w:rFonts w:ascii="Arial" w:hAnsi="Arial" w:cs="Arial"/>
          <w:bCs/>
          <w:sz w:val="22"/>
          <w:szCs w:val="22"/>
        </w:rPr>
        <w:t xml:space="preserve">nad prováděním stavby </w:t>
      </w:r>
      <w:r w:rsidRPr="00F01CE3">
        <w:rPr>
          <w:rFonts w:ascii="Arial" w:hAnsi="Arial" w:cs="Arial"/>
          <w:bCs/>
          <w:sz w:val="22"/>
          <w:szCs w:val="22"/>
        </w:rPr>
        <w:t>ve smyslu zákona č. 183/2006 Sb</w:t>
      </w:r>
      <w:r w:rsidR="002F4A84" w:rsidRPr="007E5E19">
        <w:rPr>
          <w:rFonts w:ascii="Arial" w:hAnsi="Arial" w:cs="Arial"/>
          <w:bCs/>
          <w:sz w:val="22"/>
          <w:szCs w:val="22"/>
        </w:rPr>
        <w:t>.</w:t>
      </w:r>
      <w:r w:rsidRPr="00F01CE3">
        <w:rPr>
          <w:rFonts w:ascii="Arial" w:hAnsi="Arial" w:cs="Arial"/>
          <w:bCs/>
          <w:sz w:val="22"/>
          <w:szCs w:val="22"/>
        </w:rPr>
        <w:t>, o územním plánování a stavebním řádu, ve znění pozdější</w:t>
      </w:r>
      <w:r w:rsidR="00910EE5">
        <w:rPr>
          <w:rFonts w:ascii="Arial" w:hAnsi="Arial" w:cs="Arial"/>
          <w:bCs/>
          <w:sz w:val="22"/>
          <w:szCs w:val="22"/>
        </w:rPr>
        <w:t xml:space="preserve">ch předpisů a dále činnost TDS </w:t>
      </w:r>
      <w:r w:rsidRPr="00F01CE3">
        <w:rPr>
          <w:rFonts w:ascii="Arial" w:hAnsi="Arial" w:cs="Arial"/>
          <w:bCs/>
          <w:sz w:val="22"/>
          <w:szCs w:val="22"/>
        </w:rPr>
        <w:t xml:space="preserve">zajišťující </w:t>
      </w:r>
      <w:r w:rsidR="00257991">
        <w:rPr>
          <w:rFonts w:ascii="Arial" w:hAnsi="Arial" w:cs="Arial"/>
          <w:bCs/>
          <w:sz w:val="22"/>
          <w:szCs w:val="22"/>
        </w:rPr>
        <w:t>kontrolu</w:t>
      </w:r>
      <w:r w:rsidRPr="00F01CE3">
        <w:rPr>
          <w:rFonts w:ascii="Arial" w:hAnsi="Arial" w:cs="Arial"/>
          <w:bCs/>
          <w:sz w:val="22"/>
          <w:szCs w:val="22"/>
        </w:rPr>
        <w:t xml:space="preserve"> procesu realizace výstavb</w:t>
      </w:r>
      <w:r w:rsidR="00257991">
        <w:rPr>
          <w:rFonts w:ascii="Arial" w:hAnsi="Arial" w:cs="Arial"/>
          <w:bCs/>
          <w:sz w:val="22"/>
          <w:szCs w:val="22"/>
        </w:rPr>
        <w:t>y jako celku</w:t>
      </w:r>
      <w:r w:rsidRPr="00F01CE3">
        <w:rPr>
          <w:rFonts w:ascii="Arial" w:hAnsi="Arial" w:cs="Arial"/>
          <w:bCs/>
          <w:sz w:val="22"/>
          <w:szCs w:val="22"/>
        </w:rPr>
        <w:t xml:space="preserve">, kontrolu </w:t>
      </w:r>
      <w:r w:rsidR="00257991">
        <w:rPr>
          <w:rFonts w:ascii="Arial" w:hAnsi="Arial" w:cs="Arial"/>
          <w:bCs/>
          <w:sz w:val="22"/>
          <w:szCs w:val="22"/>
        </w:rPr>
        <w:t xml:space="preserve">kvality </w:t>
      </w:r>
      <w:r w:rsidRPr="00F01CE3">
        <w:rPr>
          <w:rFonts w:ascii="Arial" w:hAnsi="Arial" w:cs="Arial"/>
          <w:bCs/>
          <w:sz w:val="22"/>
          <w:szCs w:val="22"/>
        </w:rPr>
        <w:t xml:space="preserve">provádění prací při realizaci stavby (v souladu se schválenou </w:t>
      </w:r>
      <w:r w:rsidR="00257991">
        <w:rPr>
          <w:rFonts w:ascii="Arial" w:hAnsi="Arial" w:cs="Arial"/>
          <w:bCs/>
          <w:sz w:val="22"/>
          <w:szCs w:val="22"/>
        </w:rPr>
        <w:t xml:space="preserve">projektovou </w:t>
      </w:r>
      <w:r w:rsidRPr="00F01CE3">
        <w:rPr>
          <w:rFonts w:ascii="Arial" w:hAnsi="Arial" w:cs="Arial"/>
          <w:bCs/>
          <w:sz w:val="22"/>
          <w:szCs w:val="22"/>
        </w:rPr>
        <w:t xml:space="preserve">dokumentací, právními předpisy a technickými normami), </w:t>
      </w:r>
      <w:r w:rsidR="00910EE5">
        <w:rPr>
          <w:rFonts w:ascii="Arial" w:hAnsi="Arial" w:cs="Arial"/>
          <w:bCs/>
          <w:sz w:val="22"/>
          <w:szCs w:val="22"/>
        </w:rPr>
        <w:t xml:space="preserve">kontrolu postupu výstavby ve vztahu k jednotlivým postupovým termínům harmonogramu výstavby, </w:t>
      </w:r>
      <w:r w:rsidRPr="00F01CE3">
        <w:rPr>
          <w:rFonts w:ascii="Arial" w:hAnsi="Arial" w:cs="Arial"/>
          <w:bCs/>
          <w:sz w:val="22"/>
          <w:szCs w:val="22"/>
        </w:rPr>
        <w:t>kontrolu nákladů stavby, řízení správy dokumentů a správy aktivit a dohled nad plněním smluvních závazků zhotovit</w:t>
      </w:r>
      <w:r w:rsidR="00260AE9">
        <w:rPr>
          <w:rFonts w:ascii="Arial" w:hAnsi="Arial" w:cs="Arial"/>
          <w:bCs/>
          <w:sz w:val="22"/>
          <w:szCs w:val="22"/>
        </w:rPr>
        <w:t>ele S</w:t>
      </w:r>
      <w:r w:rsidR="00257991">
        <w:rPr>
          <w:rFonts w:ascii="Arial" w:hAnsi="Arial" w:cs="Arial"/>
          <w:bCs/>
          <w:sz w:val="22"/>
          <w:szCs w:val="22"/>
        </w:rPr>
        <w:t>tavby</w:t>
      </w:r>
      <w:r w:rsidR="00260AE9">
        <w:rPr>
          <w:rFonts w:ascii="Arial" w:hAnsi="Arial" w:cs="Arial"/>
          <w:bCs/>
          <w:sz w:val="22"/>
          <w:szCs w:val="22"/>
        </w:rPr>
        <w:t xml:space="preserve"> vůči Zadavateli</w:t>
      </w:r>
      <w:r w:rsidR="00257991">
        <w:rPr>
          <w:rFonts w:ascii="Arial" w:hAnsi="Arial" w:cs="Arial"/>
          <w:bCs/>
          <w:sz w:val="22"/>
          <w:szCs w:val="22"/>
        </w:rPr>
        <w:t>. Prostřednictvím TDS</w:t>
      </w:r>
      <w:r w:rsidRPr="00F01CE3">
        <w:rPr>
          <w:rFonts w:ascii="Arial" w:hAnsi="Arial" w:cs="Arial"/>
          <w:bCs/>
          <w:sz w:val="22"/>
          <w:szCs w:val="22"/>
        </w:rPr>
        <w:t xml:space="preserve"> naplňuje </w:t>
      </w:r>
      <w:r w:rsidR="00257991">
        <w:rPr>
          <w:rFonts w:ascii="Arial" w:hAnsi="Arial" w:cs="Arial"/>
          <w:bCs/>
          <w:sz w:val="22"/>
          <w:szCs w:val="22"/>
        </w:rPr>
        <w:t xml:space="preserve">Zadavatel jako </w:t>
      </w:r>
      <w:r w:rsidRPr="00F01CE3">
        <w:rPr>
          <w:rFonts w:ascii="Arial" w:hAnsi="Arial" w:cs="Arial"/>
          <w:bCs/>
          <w:sz w:val="22"/>
          <w:szCs w:val="22"/>
        </w:rPr>
        <w:t>investor s</w:t>
      </w:r>
      <w:r w:rsidR="00260AE9">
        <w:rPr>
          <w:rFonts w:ascii="Arial" w:hAnsi="Arial" w:cs="Arial"/>
          <w:bCs/>
          <w:sz w:val="22"/>
          <w:szCs w:val="22"/>
        </w:rPr>
        <w:t xml:space="preserve">vé oprávnění kontrolovat postup a kvalitu </w:t>
      </w:r>
      <w:r w:rsidRPr="00F01CE3">
        <w:rPr>
          <w:rFonts w:ascii="Arial" w:hAnsi="Arial" w:cs="Arial"/>
          <w:bCs/>
          <w:sz w:val="22"/>
          <w:szCs w:val="22"/>
        </w:rPr>
        <w:t xml:space="preserve">provádění </w:t>
      </w:r>
      <w:r w:rsidR="00260AE9">
        <w:rPr>
          <w:rFonts w:ascii="Arial" w:hAnsi="Arial" w:cs="Arial"/>
          <w:bCs/>
          <w:sz w:val="22"/>
          <w:szCs w:val="22"/>
        </w:rPr>
        <w:t>Stavby včetně nákladů Stavby</w:t>
      </w:r>
      <w:r w:rsidRPr="00F01CE3">
        <w:rPr>
          <w:rFonts w:ascii="Arial" w:hAnsi="Arial" w:cs="Arial"/>
          <w:bCs/>
          <w:sz w:val="22"/>
          <w:szCs w:val="22"/>
        </w:rPr>
        <w:t>.</w:t>
      </w:r>
    </w:p>
    <w:p w:rsidR="00F01CE3" w:rsidRPr="00F01CE3" w:rsidRDefault="00F01CE3" w:rsidP="00F01CE3">
      <w:pPr>
        <w:widowControl w:val="0"/>
        <w:autoSpaceDE w:val="0"/>
        <w:autoSpaceDN w:val="0"/>
        <w:adjustRightInd w:val="0"/>
        <w:ind w:right="-20"/>
        <w:jc w:val="both"/>
        <w:rPr>
          <w:rFonts w:ascii="Arial" w:hAnsi="Arial" w:cs="Arial"/>
          <w:bCs/>
          <w:sz w:val="22"/>
          <w:szCs w:val="22"/>
        </w:rPr>
      </w:pPr>
      <w:r w:rsidRPr="00F01CE3">
        <w:rPr>
          <w:rFonts w:ascii="Arial" w:hAnsi="Arial" w:cs="Arial"/>
          <w:bCs/>
          <w:sz w:val="22"/>
          <w:szCs w:val="22"/>
        </w:rPr>
        <w:t xml:space="preserve"> </w:t>
      </w:r>
    </w:p>
    <w:p w:rsidR="00F01CE3" w:rsidRPr="00F01CE3" w:rsidRDefault="00D63A9F" w:rsidP="00F01CE3">
      <w:pPr>
        <w:widowControl w:val="0"/>
        <w:autoSpaceDE w:val="0"/>
        <w:autoSpaceDN w:val="0"/>
        <w:adjustRightInd w:val="0"/>
        <w:ind w:right="-20"/>
        <w:jc w:val="both"/>
        <w:rPr>
          <w:rFonts w:ascii="Arial" w:hAnsi="Arial" w:cs="Arial"/>
          <w:bCs/>
          <w:sz w:val="22"/>
          <w:szCs w:val="22"/>
        </w:rPr>
      </w:pPr>
      <w:r>
        <w:rPr>
          <w:rFonts w:ascii="Arial" w:hAnsi="Arial" w:cs="Arial"/>
          <w:bCs/>
          <w:sz w:val="22"/>
          <w:szCs w:val="22"/>
        </w:rPr>
        <w:t>Zadavatel požaduje, aby D</w:t>
      </w:r>
      <w:r w:rsidR="00F01CE3" w:rsidRPr="00F01CE3">
        <w:rPr>
          <w:rFonts w:ascii="Arial" w:hAnsi="Arial" w:cs="Arial"/>
          <w:bCs/>
          <w:sz w:val="22"/>
          <w:szCs w:val="22"/>
        </w:rPr>
        <w:t>odavatel disponoval minimálně 4 členným realizačním týmem, sestávajícím z následujících osob:</w:t>
      </w:r>
    </w:p>
    <w:p w:rsidR="00F01CE3" w:rsidRPr="00F01CE3" w:rsidRDefault="00F01CE3" w:rsidP="00F01CE3">
      <w:pPr>
        <w:widowControl w:val="0"/>
        <w:numPr>
          <w:ilvl w:val="0"/>
          <w:numId w:val="36"/>
        </w:numPr>
        <w:autoSpaceDE w:val="0"/>
        <w:autoSpaceDN w:val="0"/>
        <w:adjustRightInd w:val="0"/>
        <w:ind w:right="-20"/>
        <w:jc w:val="both"/>
        <w:rPr>
          <w:rFonts w:ascii="Arial" w:hAnsi="Arial" w:cs="Arial"/>
          <w:bCs/>
          <w:sz w:val="22"/>
          <w:szCs w:val="22"/>
        </w:rPr>
      </w:pPr>
      <w:r w:rsidRPr="007E5E19">
        <w:rPr>
          <w:rFonts w:ascii="Arial" w:hAnsi="Arial" w:cs="Arial"/>
          <w:bCs/>
          <w:sz w:val="22"/>
          <w:szCs w:val="22"/>
        </w:rPr>
        <w:t xml:space="preserve">Vedoucí </w:t>
      </w:r>
      <w:r w:rsidRPr="00F01CE3">
        <w:rPr>
          <w:rFonts w:ascii="Arial" w:hAnsi="Arial" w:cs="Arial"/>
          <w:bCs/>
          <w:sz w:val="22"/>
          <w:szCs w:val="22"/>
        </w:rPr>
        <w:t>týmu – projektový manažer (dále jen „vedoucí TDS“)</w:t>
      </w:r>
    </w:p>
    <w:p w:rsidR="00F01CE3" w:rsidRPr="00F01CE3" w:rsidRDefault="00F01CE3" w:rsidP="00F01CE3">
      <w:pPr>
        <w:widowControl w:val="0"/>
        <w:numPr>
          <w:ilvl w:val="0"/>
          <w:numId w:val="36"/>
        </w:numPr>
        <w:autoSpaceDE w:val="0"/>
        <w:autoSpaceDN w:val="0"/>
        <w:adjustRightInd w:val="0"/>
        <w:ind w:right="-20"/>
        <w:jc w:val="both"/>
        <w:rPr>
          <w:rFonts w:ascii="Arial" w:hAnsi="Arial" w:cs="Arial"/>
          <w:bCs/>
          <w:sz w:val="22"/>
          <w:szCs w:val="22"/>
        </w:rPr>
      </w:pPr>
      <w:r w:rsidRPr="00F01CE3">
        <w:rPr>
          <w:rFonts w:ascii="Arial" w:hAnsi="Arial" w:cs="Arial"/>
          <w:bCs/>
          <w:sz w:val="22"/>
          <w:szCs w:val="22"/>
        </w:rPr>
        <w:t>Technický dozor – zástupce vedoucího TDS (dále jen „zástupce TDS“)</w:t>
      </w:r>
    </w:p>
    <w:p w:rsidR="00F01CE3" w:rsidRPr="00F01CE3" w:rsidRDefault="00F01CE3" w:rsidP="00F01CE3">
      <w:pPr>
        <w:widowControl w:val="0"/>
        <w:numPr>
          <w:ilvl w:val="0"/>
          <w:numId w:val="36"/>
        </w:numPr>
        <w:autoSpaceDE w:val="0"/>
        <w:autoSpaceDN w:val="0"/>
        <w:adjustRightInd w:val="0"/>
        <w:ind w:right="-20"/>
        <w:jc w:val="both"/>
        <w:rPr>
          <w:rFonts w:ascii="Arial" w:hAnsi="Arial" w:cs="Arial"/>
          <w:bCs/>
          <w:sz w:val="22"/>
          <w:szCs w:val="22"/>
        </w:rPr>
      </w:pPr>
      <w:r w:rsidRPr="00F01CE3">
        <w:rPr>
          <w:rFonts w:ascii="Arial" w:hAnsi="Arial" w:cs="Arial"/>
          <w:bCs/>
          <w:sz w:val="22"/>
          <w:szCs w:val="22"/>
        </w:rPr>
        <w:t>Technický dozor – specialista na VZT, chlazení a vytápění</w:t>
      </w:r>
    </w:p>
    <w:p w:rsidR="00F01CE3" w:rsidRPr="00F01CE3" w:rsidRDefault="00F01CE3" w:rsidP="00F01CE3">
      <w:pPr>
        <w:widowControl w:val="0"/>
        <w:numPr>
          <w:ilvl w:val="0"/>
          <w:numId w:val="36"/>
        </w:numPr>
        <w:autoSpaceDE w:val="0"/>
        <w:autoSpaceDN w:val="0"/>
        <w:adjustRightInd w:val="0"/>
        <w:ind w:right="-20"/>
        <w:jc w:val="both"/>
        <w:rPr>
          <w:rFonts w:ascii="Arial" w:hAnsi="Arial" w:cs="Arial"/>
          <w:bCs/>
          <w:sz w:val="22"/>
          <w:szCs w:val="22"/>
        </w:rPr>
      </w:pPr>
      <w:r w:rsidRPr="00F01CE3">
        <w:rPr>
          <w:rFonts w:ascii="Arial" w:hAnsi="Arial" w:cs="Arial"/>
          <w:bCs/>
          <w:sz w:val="22"/>
          <w:szCs w:val="22"/>
        </w:rPr>
        <w:t>Technický dozor – specialista na dopravní stavby</w:t>
      </w:r>
    </w:p>
    <w:p w:rsidR="00F01CE3" w:rsidRPr="00F01CE3" w:rsidRDefault="00F01CE3" w:rsidP="00F01CE3">
      <w:pPr>
        <w:widowControl w:val="0"/>
        <w:autoSpaceDE w:val="0"/>
        <w:autoSpaceDN w:val="0"/>
        <w:adjustRightInd w:val="0"/>
        <w:ind w:left="720" w:right="-20"/>
        <w:jc w:val="both"/>
        <w:rPr>
          <w:rFonts w:ascii="Arial" w:hAnsi="Arial" w:cs="Arial"/>
          <w:bCs/>
          <w:sz w:val="22"/>
          <w:szCs w:val="22"/>
        </w:rPr>
      </w:pPr>
    </w:p>
    <w:p w:rsidR="00F01CE3" w:rsidRPr="00F01CE3" w:rsidRDefault="00F01CE3" w:rsidP="00BC3C05">
      <w:pPr>
        <w:widowControl w:val="0"/>
        <w:autoSpaceDE w:val="0"/>
        <w:autoSpaceDN w:val="0"/>
        <w:adjustRightInd w:val="0"/>
        <w:ind w:right="-20"/>
        <w:jc w:val="both"/>
        <w:rPr>
          <w:rFonts w:ascii="Arial" w:hAnsi="Arial" w:cs="Arial"/>
          <w:sz w:val="22"/>
          <w:szCs w:val="22"/>
        </w:rPr>
      </w:pPr>
      <w:r w:rsidRPr="00F01CE3">
        <w:rPr>
          <w:rFonts w:ascii="Arial" w:hAnsi="Arial" w:cs="Arial"/>
          <w:bCs/>
          <w:sz w:val="22"/>
          <w:szCs w:val="22"/>
        </w:rPr>
        <w:t xml:space="preserve">Zadavatel </w:t>
      </w:r>
      <w:r w:rsidRPr="00F01CE3">
        <w:rPr>
          <w:rFonts w:ascii="Arial" w:hAnsi="Arial" w:cs="Arial"/>
          <w:sz w:val="22"/>
          <w:szCs w:val="22"/>
        </w:rPr>
        <w:t>dále</w:t>
      </w:r>
      <w:r w:rsidR="00BC3C05" w:rsidRPr="007E5E19">
        <w:rPr>
          <w:rFonts w:ascii="Arial" w:hAnsi="Arial" w:cs="Arial"/>
          <w:sz w:val="22"/>
          <w:szCs w:val="22"/>
        </w:rPr>
        <w:t xml:space="preserve"> požaduje, aby D</w:t>
      </w:r>
      <w:r w:rsidRPr="00F01CE3">
        <w:rPr>
          <w:rFonts w:ascii="Arial" w:hAnsi="Arial" w:cs="Arial"/>
          <w:sz w:val="22"/>
          <w:szCs w:val="22"/>
        </w:rPr>
        <w:t>odavatel zabezpečil účast dalších osob dle svého výběru na výkonu činnosti TDS jako členů realizačního týmu nad rámec výše požadovaných osob, a to specialistů v profesních oblastech ve vztahu k povaze Stavby, zejména v oblastech statika konstrukcí, požárně bezpečnostní řešení staveb (PBŘ), technické zařízení budov (TZB - elektroinstalace v profesích silnoproud a slaboproud, zdravotechnika, MaR)</w:t>
      </w:r>
      <w:r w:rsidR="00BC3C05" w:rsidRPr="007E5E19">
        <w:rPr>
          <w:rFonts w:ascii="Arial" w:hAnsi="Arial" w:cs="Arial"/>
          <w:sz w:val="22"/>
          <w:szCs w:val="22"/>
        </w:rPr>
        <w:t>.</w:t>
      </w:r>
      <w:r w:rsidRPr="00F01CE3">
        <w:rPr>
          <w:rFonts w:ascii="Arial" w:hAnsi="Arial" w:cs="Arial"/>
          <w:sz w:val="22"/>
          <w:szCs w:val="22"/>
        </w:rPr>
        <w:t xml:space="preserve"> Účast těchto specialistů v konkrétním období provádění Stavby a v konkrétní profesní oblasti bude </w:t>
      </w:r>
      <w:r w:rsidR="00BC3C05" w:rsidRPr="007E5E19">
        <w:rPr>
          <w:rFonts w:ascii="Arial" w:hAnsi="Arial" w:cs="Arial"/>
          <w:sz w:val="22"/>
          <w:szCs w:val="22"/>
        </w:rPr>
        <w:t>D</w:t>
      </w:r>
      <w:r w:rsidRPr="00F01CE3">
        <w:rPr>
          <w:rFonts w:ascii="Arial" w:hAnsi="Arial" w:cs="Arial"/>
          <w:sz w:val="22"/>
          <w:szCs w:val="22"/>
        </w:rPr>
        <w:t xml:space="preserve">odavatelem zabezpečena na základě jeho vlastního uvážení s přihlédnutím k řádnému plnění jeho povinností TDS s vynaložením dostatečné odborné péče a/nebo na základě </w:t>
      </w:r>
      <w:r w:rsidR="00BC3C05" w:rsidRPr="007E5E19">
        <w:rPr>
          <w:rFonts w:ascii="Arial" w:hAnsi="Arial" w:cs="Arial"/>
          <w:sz w:val="22"/>
          <w:szCs w:val="22"/>
        </w:rPr>
        <w:t>požadavků Z</w:t>
      </w:r>
      <w:r w:rsidRPr="00F01CE3">
        <w:rPr>
          <w:rFonts w:ascii="Arial" w:hAnsi="Arial" w:cs="Arial"/>
          <w:sz w:val="22"/>
          <w:szCs w:val="22"/>
        </w:rPr>
        <w:t>adavatele.</w:t>
      </w:r>
    </w:p>
    <w:p w:rsidR="00F01CE3" w:rsidRPr="00F01CE3" w:rsidRDefault="00F01CE3" w:rsidP="00F01CE3">
      <w:pPr>
        <w:widowControl w:val="0"/>
        <w:autoSpaceDE w:val="0"/>
        <w:autoSpaceDN w:val="0"/>
        <w:adjustRightInd w:val="0"/>
        <w:ind w:left="720" w:right="-20"/>
        <w:jc w:val="both"/>
        <w:rPr>
          <w:rFonts w:ascii="Arial" w:hAnsi="Arial" w:cs="Arial"/>
          <w:bCs/>
          <w:sz w:val="22"/>
          <w:szCs w:val="22"/>
        </w:rPr>
      </w:pPr>
    </w:p>
    <w:p w:rsidR="00942E2B" w:rsidRDefault="00942E2B" w:rsidP="00942E2B">
      <w:pPr>
        <w:pStyle w:val="Zkladntext2"/>
        <w:spacing w:line="240" w:lineRule="auto"/>
        <w:jc w:val="both"/>
        <w:rPr>
          <w:rFonts w:ascii="Arial" w:hAnsi="Arial"/>
          <w:sz w:val="22"/>
          <w:szCs w:val="22"/>
        </w:rPr>
      </w:pPr>
      <w:r w:rsidRPr="00942E2B">
        <w:rPr>
          <w:rFonts w:ascii="Arial" w:hAnsi="Arial"/>
          <w:b/>
          <w:bCs/>
          <w:sz w:val="22"/>
          <w:szCs w:val="22"/>
          <w:u w:val="single"/>
          <w:lang w:eastAsia="x-none"/>
        </w:rPr>
        <w:t xml:space="preserve">Zadavatel požaduje zabezpečit každodenní podrobné sledování a kontrolu průběhu </w:t>
      </w:r>
      <w:r w:rsidR="00BC3C05" w:rsidRPr="007E5E19">
        <w:rPr>
          <w:rFonts w:ascii="Arial" w:hAnsi="Arial"/>
          <w:b/>
          <w:bCs/>
          <w:sz w:val="22"/>
          <w:szCs w:val="22"/>
          <w:u w:val="single"/>
          <w:lang w:eastAsia="x-none"/>
        </w:rPr>
        <w:t>realizace S</w:t>
      </w:r>
      <w:r w:rsidR="00F01CE3" w:rsidRPr="00F01CE3">
        <w:rPr>
          <w:rFonts w:ascii="Arial" w:hAnsi="Arial"/>
          <w:b/>
          <w:bCs/>
          <w:sz w:val="22"/>
          <w:szCs w:val="22"/>
          <w:u w:val="single"/>
          <w:lang w:eastAsia="x-none"/>
        </w:rPr>
        <w:t xml:space="preserve">tavby, a to prostřednictvím </w:t>
      </w:r>
      <w:r w:rsidR="00F01CE3" w:rsidRPr="00F01CE3">
        <w:rPr>
          <w:rFonts w:ascii="Arial" w:hAnsi="Arial"/>
          <w:b/>
          <w:bCs/>
          <w:sz w:val="22"/>
          <w:szCs w:val="22"/>
          <w:u w:val="single"/>
          <w:lang w:val="x-none" w:eastAsia="x-none"/>
        </w:rPr>
        <w:t>vedoucího TDS nebo zástupce</w:t>
      </w:r>
      <w:r w:rsidR="00F01CE3" w:rsidRPr="00F01CE3">
        <w:rPr>
          <w:rFonts w:ascii="Arial" w:hAnsi="Arial"/>
          <w:b/>
          <w:bCs/>
          <w:sz w:val="22"/>
          <w:szCs w:val="22"/>
          <w:u w:val="single"/>
          <w:lang w:eastAsia="x-none"/>
        </w:rPr>
        <w:t xml:space="preserve"> TDS</w:t>
      </w:r>
      <w:r w:rsidR="00F01CE3" w:rsidRPr="00F01CE3">
        <w:rPr>
          <w:rFonts w:ascii="Arial" w:hAnsi="Arial"/>
          <w:b/>
          <w:bCs/>
          <w:sz w:val="22"/>
          <w:szCs w:val="22"/>
          <w:u w:val="single"/>
          <w:lang w:val="x-none" w:eastAsia="x-none"/>
        </w:rPr>
        <w:t xml:space="preserve"> </w:t>
      </w:r>
      <w:r w:rsidR="00F01CE3" w:rsidRPr="00F01CE3">
        <w:rPr>
          <w:rFonts w:ascii="Arial" w:hAnsi="Arial"/>
          <w:b/>
          <w:bCs/>
          <w:sz w:val="22"/>
          <w:szCs w:val="22"/>
          <w:u w:val="single"/>
          <w:lang w:eastAsia="x-none"/>
        </w:rPr>
        <w:t>minimálně</w:t>
      </w:r>
      <w:r w:rsidR="00BC3C05" w:rsidRPr="007E5E19">
        <w:rPr>
          <w:rFonts w:ascii="Arial" w:hAnsi="Arial"/>
          <w:b/>
          <w:bCs/>
          <w:sz w:val="22"/>
          <w:szCs w:val="22"/>
          <w:u w:val="single"/>
          <w:lang w:val="x-none" w:eastAsia="x-none"/>
        </w:rPr>
        <w:t xml:space="preserve"> 8 hodin denně na </w:t>
      </w:r>
      <w:r w:rsidR="00BC3C05" w:rsidRPr="007E5E19">
        <w:rPr>
          <w:rFonts w:ascii="Arial" w:hAnsi="Arial"/>
          <w:b/>
          <w:bCs/>
          <w:sz w:val="22"/>
          <w:szCs w:val="22"/>
          <w:u w:val="single"/>
          <w:lang w:eastAsia="x-none"/>
        </w:rPr>
        <w:t>S</w:t>
      </w:r>
      <w:r w:rsidR="00F01CE3" w:rsidRPr="00F01CE3">
        <w:rPr>
          <w:rFonts w:ascii="Arial" w:hAnsi="Arial"/>
          <w:b/>
          <w:bCs/>
          <w:sz w:val="22"/>
          <w:szCs w:val="22"/>
          <w:u w:val="single"/>
          <w:lang w:val="x-none" w:eastAsia="x-none"/>
        </w:rPr>
        <w:t>tavbě 5 pracovních dnů v týdnu</w:t>
      </w:r>
      <w:r w:rsidR="00BC3C05" w:rsidRPr="007E5E19">
        <w:rPr>
          <w:rFonts w:ascii="Arial" w:hAnsi="Arial"/>
          <w:b/>
          <w:bCs/>
          <w:sz w:val="22"/>
          <w:szCs w:val="22"/>
          <w:u w:val="single"/>
          <w:lang w:eastAsia="x-none"/>
        </w:rPr>
        <w:t xml:space="preserve"> ve fázi realizace S</w:t>
      </w:r>
      <w:r w:rsidR="00F01CE3" w:rsidRPr="00F01CE3">
        <w:rPr>
          <w:rFonts w:ascii="Arial" w:hAnsi="Arial"/>
          <w:b/>
          <w:bCs/>
          <w:sz w:val="22"/>
          <w:szCs w:val="22"/>
          <w:u w:val="single"/>
          <w:lang w:eastAsia="x-none"/>
        </w:rPr>
        <w:t xml:space="preserve">tavby v plném rozsahu, tj. po celou dobu provádění Stavby 1 a Stavby 2. V druhé dokončovací fázi, tj. při provádění Stavby 3 v termínu od podstatného dokončení do termínu úplného </w:t>
      </w:r>
      <w:r w:rsidR="00F01CE3" w:rsidRPr="00F01CE3">
        <w:rPr>
          <w:rFonts w:ascii="Arial" w:hAnsi="Arial"/>
          <w:b/>
          <w:bCs/>
          <w:sz w:val="22"/>
          <w:szCs w:val="22"/>
          <w:u w:val="single"/>
          <w:lang w:eastAsia="x-none"/>
        </w:rPr>
        <w:lastRenderedPageBreak/>
        <w:t>dokončení této části Stavby, se požad</w:t>
      </w:r>
      <w:r w:rsidR="00F01CE3" w:rsidRPr="007E5E19">
        <w:rPr>
          <w:rFonts w:ascii="Arial" w:hAnsi="Arial"/>
          <w:b/>
          <w:bCs/>
          <w:sz w:val="22"/>
          <w:szCs w:val="22"/>
          <w:u w:val="single"/>
          <w:lang w:eastAsia="x-none"/>
        </w:rPr>
        <w:t xml:space="preserve">uje výkon vedoucího TDS  nebo </w:t>
      </w:r>
      <w:r w:rsidR="00F01CE3" w:rsidRPr="00F01CE3">
        <w:rPr>
          <w:rFonts w:ascii="Arial" w:hAnsi="Arial"/>
          <w:b/>
          <w:bCs/>
          <w:sz w:val="22"/>
          <w:szCs w:val="22"/>
          <w:u w:val="single"/>
          <w:lang w:eastAsia="x-none"/>
        </w:rPr>
        <w:t>zástupce TDS</w:t>
      </w:r>
      <w:r w:rsidR="00BC3C05" w:rsidRPr="007E5E19">
        <w:rPr>
          <w:rFonts w:ascii="Arial" w:hAnsi="Arial"/>
          <w:b/>
          <w:bCs/>
          <w:sz w:val="22"/>
          <w:szCs w:val="22"/>
          <w:u w:val="single"/>
          <w:lang w:eastAsia="x-none"/>
        </w:rPr>
        <w:t xml:space="preserve"> průměrně 4 hodiny denně na S</w:t>
      </w:r>
      <w:r w:rsidR="00F01CE3" w:rsidRPr="00F01CE3">
        <w:rPr>
          <w:rFonts w:ascii="Arial" w:hAnsi="Arial"/>
          <w:b/>
          <w:bCs/>
          <w:sz w:val="22"/>
          <w:szCs w:val="22"/>
          <w:u w:val="single"/>
          <w:lang w:eastAsia="x-none"/>
        </w:rPr>
        <w:t xml:space="preserve">tavbě, přičemž není nutná každodenní přítomnost. </w:t>
      </w:r>
      <w:r w:rsidR="00F01CE3" w:rsidRPr="00F01CE3">
        <w:rPr>
          <w:rFonts w:ascii="Arial" w:hAnsi="Arial"/>
          <w:b/>
          <w:bCs/>
          <w:sz w:val="22"/>
          <w:szCs w:val="22"/>
          <w:u w:val="single"/>
          <w:lang w:val="x-none" w:eastAsia="x-none"/>
        </w:rPr>
        <w:t xml:space="preserve"> </w:t>
      </w:r>
      <w:r>
        <w:rPr>
          <w:rFonts w:ascii="Arial" w:hAnsi="Arial"/>
          <w:b/>
          <w:bCs/>
          <w:sz w:val="22"/>
          <w:szCs w:val="22"/>
          <w:u w:val="single"/>
          <w:lang w:eastAsia="x-none"/>
        </w:rPr>
        <w:t>Na kontrolním dni S</w:t>
      </w:r>
      <w:r w:rsidR="00F01CE3" w:rsidRPr="00F01CE3">
        <w:rPr>
          <w:rFonts w:ascii="Arial" w:hAnsi="Arial"/>
          <w:b/>
          <w:bCs/>
          <w:sz w:val="22"/>
          <w:szCs w:val="22"/>
          <w:u w:val="single"/>
          <w:lang w:eastAsia="x-none"/>
        </w:rPr>
        <w:t>tavby bude</w:t>
      </w:r>
      <w:r>
        <w:rPr>
          <w:rFonts w:ascii="Arial" w:hAnsi="Arial"/>
          <w:b/>
          <w:bCs/>
          <w:sz w:val="22"/>
          <w:szCs w:val="22"/>
          <w:u w:val="single"/>
          <w:lang w:eastAsia="x-none"/>
        </w:rPr>
        <w:t xml:space="preserve"> přítomen vždy vedoucí</w:t>
      </w:r>
      <w:r w:rsidR="00F01CE3" w:rsidRPr="007E5E19">
        <w:rPr>
          <w:rFonts w:ascii="Arial" w:hAnsi="Arial"/>
          <w:b/>
          <w:bCs/>
          <w:sz w:val="22"/>
          <w:szCs w:val="22"/>
          <w:u w:val="single"/>
          <w:lang w:eastAsia="x-none"/>
        </w:rPr>
        <w:t xml:space="preserve"> TDS i </w:t>
      </w:r>
      <w:r w:rsidR="00F01CE3" w:rsidRPr="00F01CE3">
        <w:rPr>
          <w:rFonts w:ascii="Arial" w:hAnsi="Arial"/>
          <w:b/>
          <w:bCs/>
          <w:sz w:val="22"/>
          <w:szCs w:val="22"/>
          <w:u w:val="single"/>
          <w:lang w:eastAsia="x-none"/>
        </w:rPr>
        <w:t>zástupce TDS po celou dobu realizace Stavby.</w:t>
      </w:r>
    </w:p>
    <w:p w:rsidR="00F01CE3" w:rsidRPr="00F01CE3" w:rsidRDefault="00F01CE3" w:rsidP="00F01CE3">
      <w:pPr>
        <w:jc w:val="both"/>
        <w:rPr>
          <w:rFonts w:ascii="Arial" w:hAnsi="Arial" w:cs="Arial"/>
          <w:bCs/>
          <w:sz w:val="22"/>
          <w:szCs w:val="22"/>
          <w:lang w:eastAsia="x-none"/>
        </w:rPr>
      </w:pPr>
      <w:r w:rsidRPr="00F01CE3">
        <w:rPr>
          <w:rFonts w:ascii="Arial" w:hAnsi="Arial" w:cs="Arial"/>
          <w:bCs/>
          <w:sz w:val="22"/>
          <w:szCs w:val="22"/>
          <w:lang w:val="x-none" w:eastAsia="x-none"/>
        </w:rPr>
        <w:t xml:space="preserve">Specialisté budou vykonávat službu </w:t>
      </w:r>
      <w:r w:rsidRPr="00F01CE3">
        <w:rPr>
          <w:rFonts w:ascii="Arial" w:hAnsi="Arial" w:cs="Arial"/>
          <w:bCs/>
          <w:sz w:val="22"/>
          <w:szCs w:val="22"/>
          <w:lang w:eastAsia="x-none"/>
        </w:rPr>
        <w:t xml:space="preserve">TDS </w:t>
      </w:r>
      <w:r w:rsidRPr="00F01CE3">
        <w:rPr>
          <w:rFonts w:ascii="Arial" w:hAnsi="Arial" w:cs="Arial"/>
          <w:bCs/>
          <w:sz w:val="22"/>
          <w:szCs w:val="22"/>
          <w:lang w:val="x-none" w:eastAsia="x-none"/>
        </w:rPr>
        <w:t xml:space="preserve">při realizaci </w:t>
      </w:r>
      <w:r w:rsidRPr="00F01CE3">
        <w:rPr>
          <w:rFonts w:ascii="Arial" w:hAnsi="Arial" w:cs="Arial"/>
          <w:bCs/>
          <w:sz w:val="22"/>
          <w:szCs w:val="22"/>
          <w:lang w:eastAsia="x-none"/>
        </w:rPr>
        <w:t>Stavby</w:t>
      </w:r>
      <w:r w:rsidRPr="00F01CE3">
        <w:rPr>
          <w:rFonts w:ascii="Arial" w:hAnsi="Arial" w:cs="Arial"/>
          <w:bCs/>
          <w:sz w:val="22"/>
          <w:szCs w:val="22"/>
          <w:lang w:val="x-none" w:eastAsia="x-none"/>
        </w:rPr>
        <w:t xml:space="preserve"> dle potřeby</w:t>
      </w:r>
      <w:r w:rsidRPr="00F01CE3">
        <w:rPr>
          <w:rFonts w:ascii="Arial" w:hAnsi="Arial" w:cs="Arial"/>
          <w:bCs/>
          <w:sz w:val="22"/>
          <w:szCs w:val="22"/>
          <w:lang w:eastAsia="x-none"/>
        </w:rPr>
        <w:t xml:space="preserve"> a ve vztahu k povaze Stavby</w:t>
      </w:r>
      <w:r w:rsidRPr="00F01CE3">
        <w:rPr>
          <w:rFonts w:ascii="Arial" w:hAnsi="Arial" w:cs="Arial"/>
          <w:bCs/>
          <w:sz w:val="22"/>
          <w:szCs w:val="22"/>
          <w:lang w:val="x-none" w:eastAsia="x-none"/>
        </w:rPr>
        <w:t xml:space="preserve"> na základě </w:t>
      </w:r>
      <w:r w:rsidR="005D2228">
        <w:rPr>
          <w:rFonts w:ascii="Arial" w:hAnsi="Arial" w:cs="Arial"/>
          <w:bCs/>
          <w:sz w:val="22"/>
          <w:szCs w:val="22"/>
          <w:lang w:eastAsia="x-none"/>
        </w:rPr>
        <w:t>vlastního uvážení D</w:t>
      </w:r>
      <w:r w:rsidRPr="00F01CE3">
        <w:rPr>
          <w:rFonts w:ascii="Arial" w:hAnsi="Arial" w:cs="Arial"/>
          <w:bCs/>
          <w:sz w:val="22"/>
          <w:szCs w:val="22"/>
          <w:lang w:eastAsia="x-none"/>
        </w:rPr>
        <w:t>odavatele</w:t>
      </w:r>
      <w:r w:rsidRPr="00F01CE3">
        <w:rPr>
          <w:rFonts w:ascii="Arial" w:hAnsi="Arial" w:cs="Arial"/>
          <w:bCs/>
          <w:sz w:val="22"/>
          <w:szCs w:val="22"/>
          <w:lang w:val="x-none" w:eastAsia="x-none"/>
        </w:rPr>
        <w:t xml:space="preserve"> nebo </w:t>
      </w:r>
      <w:r w:rsidRPr="00F01CE3">
        <w:rPr>
          <w:rFonts w:ascii="Arial" w:hAnsi="Arial" w:cs="Arial"/>
          <w:bCs/>
          <w:sz w:val="22"/>
          <w:szCs w:val="22"/>
          <w:lang w:eastAsia="x-none"/>
        </w:rPr>
        <w:t>žádos</w:t>
      </w:r>
      <w:r w:rsidR="004D1A3B" w:rsidRPr="007E5E19">
        <w:rPr>
          <w:rFonts w:ascii="Arial" w:hAnsi="Arial" w:cs="Arial"/>
          <w:bCs/>
          <w:sz w:val="22"/>
          <w:szCs w:val="22"/>
          <w:lang w:eastAsia="x-none"/>
        </w:rPr>
        <w:t>ti Z</w:t>
      </w:r>
      <w:r w:rsidR="00A03952">
        <w:rPr>
          <w:rFonts w:ascii="Arial" w:hAnsi="Arial" w:cs="Arial"/>
          <w:bCs/>
          <w:sz w:val="22"/>
          <w:szCs w:val="22"/>
          <w:lang w:eastAsia="x-none"/>
        </w:rPr>
        <w:t xml:space="preserve">adavatele, přičemž Zadavatel, ve vztahu k ocenění služeb, </w:t>
      </w:r>
      <w:r w:rsidRPr="00F01CE3">
        <w:rPr>
          <w:rFonts w:ascii="Arial" w:hAnsi="Arial" w:cs="Arial"/>
          <w:bCs/>
          <w:sz w:val="22"/>
          <w:szCs w:val="22"/>
          <w:lang w:eastAsia="x-none"/>
        </w:rPr>
        <w:t>předpokládá</w:t>
      </w:r>
      <w:r w:rsidR="00A03952">
        <w:rPr>
          <w:rFonts w:ascii="Arial" w:hAnsi="Arial" w:cs="Arial"/>
          <w:bCs/>
          <w:sz w:val="22"/>
          <w:szCs w:val="22"/>
          <w:lang w:eastAsia="x-none"/>
        </w:rPr>
        <w:t xml:space="preserve"> následující časový rámec</w:t>
      </w:r>
      <w:r w:rsidRPr="00F01CE3">
        <w:rPr>
          <w:rFonts w:ascii="Arial" w:hAnsi="Arial" w:cs="Arial"/>
          <w:bCs/>
          <w:sz w:val="22"/>
          <w:szCs w:val="22"/>
          <w:lang w:eastAsia="x-none"/>
        </w:rPr>
        <w:t>:</w:t>
      </w:r>
    </w:p>
    <w:p w:rsidR="00F01CE3" w:rsidRPr="00F01CE3" w:rsidRDefault="00F01CE3" w:rsidP="00F01CE3">
      <w:pPr>
        <w:numPr>
          <w:ilvl w:val="0"/>
          <w:numId w:val="37"/>
        </w:numPr>
        <w:jc w:val="both"/>
        <w:rPr>
          <w:rFonts w:ascii="Arial" w:hAnsi="Arial" w:cs="Arial"/>
          <w:sz w:val="22"/>
          <w:szCs w:val="22"/>
          <w:lang w:eastAsia="x-none"/>
        </w:rPr>
      </w:pPr>
      <w:r w:rsidRPr="00F01CE3">
        <w:rPr>
          <w:rFonts w:ascii="Arial" w:hAnsi="Arial" w:cs="Arial"/>
          <w:bCs/>
          <w:sz w:val="22"/>
          <w:szCs w:val="22"/>
          <w:lang w:eastAsia="x-none"/>
        </w:rPr>
        <w:t xml:space="preserve"> účast specialisty na VZT, chlazení a vytápění v průměru 6 hodin v týdnu po celou dobu realizace Stavby 1 a Stavby 2 s výjimkou prvních dvou měsíců realizace, tj. předpoklad v období 10/2018 - 08/2019</w:t>
      </w:r>
      <w:r w:rsidR="004D1A3B" w:rsidRPr="007E5E19">
        <w:rPr>
          <w:rFonts w:ascii="Arial" w:hAnsi="Arial" w:cs="Arial"/>
          <w:bCs/>
          <w:sz w:val="22"/>
          <w:szCs w:val="22"/>
          <w:lang w:eastAsia="x-none"/>
        </w:rPr>
        <w:t>,</w:t>
      </w:r>
    </w:p>
    <w:p w:rsidR="00F01CE3" w:rsidRPr="00F01CE3" w:rsidRDefault="00F01CE3" w:rsidP="00F01CE3">
      <w:pPr>
        <w:numPr>
          <w:ilvl w:val="0"/>
          <w:numId w:val="37"/>
        </w:numPr>
        <w:jc w:val="both"/>
        <w:rPr>
          <w:rFonts w:ascii="Arial" w:hAnsi="Arial" w:cs="Arial"/>
          <w:sz w:val="22"/>
          <w:szCs w:val="22"/>
          <w:lang w:eastAsia="x-none"/>
        </w:rPr>
      </w:pPr>
      <w:r w:rsidRPr="007E5E19">
        <w:rPr>
          <w:rFonts w:ascii="Arial" w:hAnsi="Arial" w:cs="Arial"/>
          <w:bCs/>
          <w:sz w:val="22"/>
          <w:szCs w:val="22"/>
          <w:lang w:eastAsia="x-none"/>
        </w:rPr>
        <w:t xml:space="preserve">účast specialisty na </w:t>
      </w:r>
      <w:r w:rsidRPr="00F01CE3">
        <w:rPr>
          <w:rFonts w:ascii="Arial" w:hAnsi="Arial" w:cs="Arial"/>
          <w:bCs/>
          <w:sz w:val="22"/>
          <w:szCs w:val="22"/>
          <w:lang w:eastAsia="x-none"/>
        </w:rPr>
        <w:t>dopravní stavby v průměru 6 hodin v týdnu po celou dobu realizace Stavby 3, tj. předpoklad v období 06/2019</w:t>
      </w:r>
      <w:r w:rsidR="00A71CD0">
        <w:rPr>
          <w:rFonts w:ascii="Arial" w:hAnsi="Arial" w:cs="Arial"/>
          <w:bCs/>
          <w:sz w:val="22"/>
          <w:szCs w:val="22"/>
          <w:lang w:eastAsia="x-none"/>
        </w:rPr>
        <w:t xml:space="preserve"> </w:t>
      </w:r>
      <w:r w:rsidRPr="00F01CE3">
        <w:rPr>
          <w:rFonts w:ascii="Arial" w:hAnsi="Arial" w:cs="Arial"/>
          <w:bCs/>
          <w:sz w:val="22"/>
          <w:szCs w:val="22"/>
          <w:lang w:eastAsia="x-none"/>
        </w:rPr>
        <w:t>-</w:t>
      </w:r>
      <w:r w:rsidR="00A71CD0">
        <w:rPr>
          <w:rFonts w:ascii="Arial" w:hAnsi="Arial" w:cs="Arial"/>
          <w:bCs/>
          <w:sz w:val="22"/>
          <w:szCs w:val="22"/>
          <w:lang w:eastAsia="x-none"/>
        </w:rPr>
        <w:t xml:space="preserve"> </w:t>
      </w:r>
      <w:r w:rsidRPr="00F01CE3">
        <w:rPr>
          <w:rFonts w:ascii="Arial" w:hAnsi="Arial" w:cs="Arial"/>
          <w:bCs/>
          <w:sz w:val="22"/>
          <w:szCs w:val="22"/>
          <w:lang w:eastAsia="x-none"/>
        </w:rPr>
        <w:t>11/2019</w:t>
      </w:r>
      <w:r w:rsidR="004D1A3B" w:rsidRPr="007E5E19">
        <w:rPr>
          <w:rFonts w:ascii="Arial" w:hAnsi="Arial" w:cs="Arial"/>
          <w:bCs/>
          <w:sz w:val="22"/>
          <w:szCs w:val="22"/>
          <w:lang w:eastAsia="x-none"/>
        </w:rPr>
        <w:t>,</w:t>
      </w:r>
    </w:p>
    <w:p w:rsidR="00F01CE3" w:rsidRPr="00F01CE3" w:rsidRDefault="00F01CE3" w:rsidP="00F01CE3">
      <w:pPr>
        <w:numPr>
          <w:ilvl w:val="0"/>
          <w:numId w:val="37"/>
        </w:numPr>
        <w:jc w:val="both"/>
        <w:rPr>
          <w:rFonts w:ascii="Arial" w:hAnsi="Arial" w:cs="Arial"/>
          <w:sz w:val="22"/>
          <w:szCs w:val="22"/>
          <w:lang w:eastAsia="x-none"/>
        </w:rPr>
      </w:pPr>
      <w:r w:rsidRPr="00F01CE3">
        <w:rPr>
          <w:rFonts w:ascii="Arial" w:hAnsi="Arial" w:cs="Arial"/>
          <w:sz w:val="22"/>
          <w:szCs w:val="22"/>
          <w:lang w:eastAsia="x-none"/>
        </w:rPr>
        <w:t xml:space="preserve">účast všech ostatních specialistů, </w:t>
      </w:r>
      <w:r w:rsidRPr="007E5E19">
        <w:rPr>
          <w:rFonts w:ascii="Arial" w:hAnsi="Arial" w:cs="Arial"/>
          <w:sz w:val="22"/>
          <w:szCs w:val="22"/>
          <w:lang w:eastAsia="x-none"/>
        </w:rPr>
        <w:t xml:space="preserve">zapojených do </w:t>
      </w:r>
      <w:r w:rsidRPr="00F01CE3">
        <w:rPr>
          <w:rFonts w:ascii="Arial" w:hAnsi="Arial" w:cs="Arial"/>
          <w:sz w:val="22"/>
          <w:szCs w:val="22"/>
          <w:lang w:eastAsia="x-none"/>
        </w:rPr>
        <w:t>realizačního týmu v jedno</w:t>
      </w:r>
      <w:r w:rsidRPr="007E5E19">
        <w:rPr>
          <w:rFonts w:ascii="Arial" w:hAnsi="Arial" w:cs="Arial"/>
          <w:sz w:val="22"/>
          <w:szCs w:val="22"/>
          <w:lang w:eastAsia="x-none"/>
        </w:rPr>
        <w:t xml:space="preserve">tlivých profesních oblastech a </w:t>
      </w:r>
      <w:r w:rsidR="00A71CD0">
        <w:rPr>
          <w:rFonts w:ascii="Arial" w:hAnsi="Arial" w:cs="Arial"/>
          <w:sz w:val="22"/>
          <w:szCs w:val="22"/>
          <w:lang w:eastAsia="x-none"/>
        </w:rPr>
        <w:t>neuvedených D</w:t>
      </w:r>
      <w:r w:rsidRPr="00F01CE3">
        <w:rPr>
          <w:rFonts w:ascii="Arial" w:hAnsi="Arial" w:cs="Arial"/>
          <w:sz w:val="22"/>
          <w:szCs w:val="22"/>
          <w:lang w:eastAsia="x-none"/>
        </w:rPr>
        <w:t xml:space="preserve">odavatelem jmenovitě, v průměru </w:t>
      </w:r>
      <w:r w:rsidRPr="00F01CE3">
        <w:rPr>
          <w:rFonts w:ascii="Arial" w:hAnsi="Arial" w:cs="Arial"/>
          <w:bCs/>
          <w:sz w:val="22"/>
          <w:szCs w:val="22"/>
          <w:lang w:eastAsia="x-none"/>
        </w:rPr>
        <w:t xml:space="preserve">6 hodin v týdnu, a to </w:t>
      </w:r>
      <w:r w:rsidRPr="00F01CE3">
        <w:rPr>
          <w:rFonts w:ascii="Arial" w:hAnsi="Arial" w:cs="Arial"/>
          <w:sz w:val="22"/>
          <w:szCs w:val="22"/>
          <w:lang w:eastAsia="x-none"/>
        </w:rPr>
        <w:t xml:space="preserve">v součtu </w:t>
      </w:r>
      <w:r w:rsidRPr="00F01CE3">
        <w:rPr>
          <w:rFonts w:ascii="Arial" w:hAnsi="Arial" w:cs="Arial"/>
          <w:bCs/>
          <w:sz w:val="22"/>
          <w:szCs w:val="22"/>
          <w:lang w:eastAsia="x-none"/>
        </w:rPr>
        <w:t>pro všechny osoby společně, po celou dobu realizace Stavby 1 a Stavby 2 s výjimkou prvních dvou měsíců realizace, tj. předpoklad v období 10/2018 - 08/2019</w:t>
      </w:r>
      <w:r w:rsidR="004D1A3B" w:rsidRPr="007E5E19">
        <w:rPr>
          <w:rFonts w:ascii="Arial" w:hAnsi="Arial" w:cs="Arial"/>
          <w:bCs/>
          <w:sz w:val="22"/>
          <w:szCs w:val="22"/>
          <w:lang w:eastAsia="x-none"/>
        </w:rPr>
        <w:t>.</w:t>
      </w:r>
    </w:p>
    <w:p w:rsidR="00F01CE3" w:rsidRPr="00F01CE3" w:rsidRDefault="00F01CE3" w:rsidP="00F01CE3">
      <w:pPr>
        <w:ind w:left="720"/>
        <w:jc w:val="both"/>
        <w:rPr>
          <w:rFonts w:ascii="Arial" w:hAnsi="Arial" w:cs="Arial"/>
          <w:sz w:val="22"/>
          <w:szCs w:val="22"/>
          <w:lang w:eastAsia="x-none"/>
        </w:rPr>
      </w:pPr>
    </w:p>
    <w:p w:rsidR="00F01CE3" w:rsidRPr="00F01CE3" w:rsidRDefault="00F01CE3" w:rsidP="00F01CE3">
      <w:pPr>
        <w:jc w:val="both"/>
        <w:rPr>
          <w:rFonts w:ascii="Arial" w:hAnsi="Arial" w:cs="Arial"/>
          <w:sz w:val="22"/>
          <w:szCs w:val="22"/>
        </w:rPr>
      </w:pPr>
      <w:r w:rsidRPr="00F01CE3">
        <w:rPr>
          <w:rFonts w:ascii="Arial" w:hAnsi="Arial" w:cs="Arial"/>
          <w:sz w:val="22"/>
          <w:szCs w:val="22"/>
        </w:rPr>
        <w:t>Minimální rozsah činností TDS je podrobně specifikován v příloze č.</w:t>
      </w:r>
      <w:r w:rsidRPr="007E5E19">
        <w:rPr>
          <w:rFonts w:ascii="Arial" w:hAnsi="Arial" w:cs="Arial"/>
          <w:sz w:val="22"/>
          <w:szCs w:val="22"/>
        </w:rPr>
        <w:t xml:space="preserve"> </w:t>
      </w:r>
      <w:r w:rsidR="00A03952">
        <w:rPr>
          <w:rFonts w:ascii="Arial" w:hAnsi="Arial" w:cs="Arial"/>
          <w:sz w:val="22"/>
          <w:szCs w:val="22"/>
        </w:rPr>
        <w:t>4</w:t>
      </w:r>
      <w:r w:rsidRPr="00F01CE3">
        <w:rPr>
          <w:rFonts w:ascii="Arial" w:hAnsi="Arial" w:cs="Arial"/>
          <w:sz w:val="22"/>
          <w:szCs w:val="22"/>
        </w:rPr>
        <w:t xml:space="preserve"> této Dokumentace</w:t>
      </w:r>
      <w:r w:rsidR="00FA1B28">
        <w:rPr>
          <w:rFonts w:ascii="Arial" w:hAnsi="Arial" w:cs="Arial"/>
          <w:sz w:val="22"/>
          <w:szCs w:val="22"/>
        </w:rPr>
        <w:t xml:space="preserve"> – v části </w:t>
      </w:r>
      <w:r w:rsidR="00A03952">
        <w:rPr>
          <w:rFonts w:ascii="Arial" w:hAnsi="Arial" w:cs="Arial"/>
          <w:sz w:val="22"/>
          <w:szCs w:val="22"/>
        </w:rPr>
        <w:t xml:space="preserve">Podrobná </w:t>
      </w:r>
      <w:r w:rsidR="00A03952" w:rsidRPr="00A03952">
        <w:rPr>
          <w:rFonts w:ascii="Arial" w:hAnsi="Arial" w:cs="Arial"/>
          <w:sz w:val="22"/>
          <w:szCs w:val="22"/>
        </w:rPr>
        <w:t>specifikace činností TDS</w:t>
      </w:r>
      <w:r w:rsidRPr="00F01CE3">
        <w:rPr>
          <w:rFonts w:ascii="Arial" w:hAnsi="Arial" w:cs="Arial"/>
          <w:sz w:val="22"/>
          <w:szCs w:val="22"/>
        </w:rPr>
        <w:t xml:space="preserve">. </w:t>
      </w:r>
    </w:p>
    <w:p w:rsidR="004D1A3B" w:rsidRPr="007E5E19" w:rsidRDefault="004D1A3B" w:rsidP="00F01CE3">
      <w:pPr>
        <w:jc w:val="both"/>
        <w:rPr>
          <w:rFonts w:ascii="Arial" w:hAnsi="Arial" w:cs="Arial"/>
          <w:sz w:val="22"/>
          <w:szCs w:val="22"/>
        </w:rPr>
      </w:pPr>
    </w:p>
    <w:p w:rsidR="00F01CE3" w:rsidRPr="00A71CD0" w:rsidRDefault="00F01CE3" w:rsidP="00F01CE3">
      <w:pPr>
        <w:jc w:val="both"/>
        <w:rPr>
          <w:rFonts w:ascii="Arial" w:hAnsi="Arial" w:cs="Arial"/>
          <w:sz w:val="22"/>
          <w:szCs w:val="22"/>
          <w:u w:val="single"/>
        </w:rPr>
      </w:pPr>
      <w:r w:rsidRPr="00A71CD0">
        <w:rPr>
          <w:rFonts w:ascii="Arial" w:hAnsi="Arial" w:cs="Arial"/>
          <w:sz w:val="22"/>
          <w:szCs w:val="22"/>
          <w:u w:val="single"/>
        </w:rPr>
        <w:t xml:space="preserve">Kontrola odstraňování vad Stavby, vč. vad zjištěných při převzetí Stavby již není předmětem </w:t>
      </w:r>
      <w:r w:rsidR="00FA1B28" w:rsidRPr="00A71CD0">
        <w:rPr>
          <w:rFonts w:ascii="Arial" w:hAnsi="Arial" w:cs="Arial"/>
          <w:sz w:val="22"/>
          <w:szCs w:val="22"/>
          <w:u w:val="single"/>
        </w:rPr>
        <w:t>této veřejné zakázky</w:t>
      </w:r>
      <w:r w:rsidRPr="00A71CD0">
        <w:rPr>
          <w:rFonts w:ascii="Arial" w:hAnsi="Arial" w:cs="Arial"/>
          <w:sz w:val="22"/>
          <w:szCs w:val="22"/>
          <w:u w:val="single"/>
        </w:rPr>
        <w:t>.</w:t>
      </w:r>
    </w:p>
    <w:p w:rsidR="00F01CE3" w:rsidRPr="00F01CE3" w:rsidRDefault="00F01CE3" w:rsidP="00F01CE3">
      <w:pPr>
        <w:keepNext/>
        <w:ind w:left="576"/>
        <w:outlineLvl w:val="1"/>
        <w:rPr>
          <w:rFonts w:ascii="Arial" w:hAnsi="Arial" w:cs="Arial"/>
          <w:sz w:val="22"/>
          <w:szCs w:val="22"/>
        </w:rPr>
      </w:pPr>
    </w:p>
    <w:p w:rsidR="00F01CE3" w:rsidRPr="00F01CE3" w:rsidRDefault="00F01CE3" w:rsidP="00F01CE3">
      <w:pPr>
        <w:jc w:val="both"/>
        <w:rPr>
          <w:rFonts w:ascii="Arial" w:hAnsi="Arial" w:cs="Arial"/>
          <w:b/>
          <w:snapToGrid w:val="0"/>
          <w:color w:val="000000"/>
          <w:sz w:val="22"/>
          <w:u w:val="single"/>
        </w:rPr>
      </w:pPr>
      <w:r w:rsidRPr="00F01CE3">
        <w:rPr>
          <w:rFonts w:ascii="Arial" w:hAnsi="Arial" w:cs="Arial"/>
          <w:b/>
          <w:snapToGrid w:val="0"/>
          <w:color w:val="000000"/>
          <w:sz w:val="22"/>
          <w:u w:val="single"/>
        </w:rPr>
        <w:t>Termín plnění</w:t>
      </w:r>
      <w:r w:rsidR="00D06C0D" w:rsidRPr="007E5E19">
        <w:rPr>
          <w:rFonts w:ascii="Arial" w:hAnsi="Arial" w:cs="Arial"/>
          <w:b/>
          <w:snapToGrid w:val="0"/>
          <w:color w:val="000000"/>
          <w:sz w:val="22"/>
          <w:u w:val="single"/>
        </w:rPr>
        <w:t>:</w:t>
      </w:r>
    </w:p>
    <w:p w:rsidR="00F01CE3" w:rsidRPr="00F01CE3" w:rsidRDefault="00F01CE3" w:rsidP="00F01CE3">
      <w:pPr>
        <w:jc w:val="both"/>
        <w:rPr>
          <w:rFonts w:ascii="Arial" w:eastAsia="Calibri" w:hAnsi="Arial" w:cs="Arial"/>
          <w:sz w:val="22"/>
          <w:szCs w:val="22"/>
          <w:lang w:eastAsia="en-US"/>
        </w:rPr>
      </w:pPr>
      <w:r w:rsidRPr="00F01CE3">
        <w:rPr>
          <w:rFonts w:ascii="Arial" w:eastAsia="Calibri" w:hAnsi="Arial"/>
          <w:snapToGrid w:val="0"/>
          <w:sz w:val="22"/>
          <w:lang w:val="x-none" w:eastAsia="en-US"/>
        </w:rPr>
        <w:t xml:space="preserve">Činnost TDS bude poskytována ihned </w:t>
      </w:r>
      <w:r w:rsidR="004D1A3B" w:rsidRPr="007E5E19">
        <w:rPr>
          <w:rFonts w:ascii="Arial" w:eastAsia="Calibri" w:hAnsi="Arial"/>
          <w:snapToGrid w:val="0"/>
          <w:sz w:val="22"/>
          <w:lang w:eastAsia="en-US"/>
        </w:rPr>
        <w:t>ode dne</w:t>
      </w:r>
      <w:r w:rsidRPr="00F01CE3">
        <w:rPr>
          <w:rFonts w:ascii="Arial" w:eastAsia="Calibri" w:hAnsi="Arial"/>
          <w:snapToGrid w:val="0"/>
          <w:sz w:val="22"/>
          <w:lang w:val="x-none" w:eastAsia="en-US"/>
        </w:rPr>
        <w:t xml:space="preserve"> nabytí účinnosti </w:t>
      </w:r>
      <w:r w:rsidR="004D1A3B" w:rsidRPr="007E5E19">
        <w:rPr>
          <w:rFonts w:ascii="Arial" w:eastAsia="Calibri" w:hAnsi="Arial"/>
          <w:snapToGrid w:val="0"/>
          <w:sz w:val="22"/>
          <w:lang w:eastAsia="en-US"/>
        </w:rPr>
        <w:t xml:space="preserve">příslušné </w:t>
      </w:r>
      <w:r w:rsidRPr="00F01CE3">
        <w:rPr>
          <w:rFonts w:ascii="Arial" w:eastAsia="Calibri" w:hAnsi="Arial"/>
          <w:snapToGrid w:val="0"/>
          <w:sz w:val="22"/>
          <w:lang w:val="x-none" w:eastAsia="en-US"/>
        </w:rPr>
        <w:t>příkazní smlouvy</w:t>
      </w:r>
      <w:r w:rsidR="004D1A3B" w:rsidRPr="007E5E19">
        <w:rPr>
          <w:rFonts w:ascii="Arial" w:eastAsia="Calibri" w:hAnsi="Arial"/>
          <w:snapToGrid w:val="0"/>
          <w:sz w:val="22"/>
          <w:lang w:val="x-none" w:eastAsia="en-US"/>
        </w:rPr>
        <w:t xml:space="preserve">, nejpozději </w:t>
      </w:r>
      <w:r w:rsidR="00FA1B28">
        <w:rPr>
          <w:rFonts w:ascii="Arial" w:eastAsia="Calibri" w:hAnsi="Arial"/>
          <w:snapToGrid w:val="0"/>
          <w:sz w:val="22"/>
          <w:lang w:eastAsia="en-US"/>
        </w:rPr>
        <w:t>ode dne</w:t>
      </w:r>
      <w:r w:rsidR="004D1A3B" w:rsidRPr="007E5E19">
        <w:rPr>
          <w:rFonts w:ascii="Arial" w:eastAsia="Calibri" w:hAnsi="Arial"/>
          <w:snapToGrid w:val="0"/>
          <w:sz w:val="22"/>
          <w:lang w:val="x-none" w:eastAsia="en-US"/>
        </w:rPr>
        <w:t xml:space="preserve"> zahájení </w:t>
      </w:r>
      <w:r w:rsidR="004D1A3B" w:rsidRPr="007E5E19">
        <w:rPr>
          <w:rFonts w:ascii="Arial" w:eastAsia="Calibri" w:hAnsi="Arial"/>
          <w:snapToGrid w:val="0"/>
          <w:sz w:val="22"/>
          <w:lang w:eastAsia="en-US"/>
        </w:rPr>
        <w:t>S</w:t>
      </w:r>
      <w:r w:rsidRPr="00F01CE3">
        <w:rPr>
          <w:rFonts w:ascii="Arial" w:eastAsia="Calibri" w:hAnsi="Arial"/>
          <w:snapToGrid w:val="0"/>
          <w:sz w:val="22"/>
          <w:lang w:val="x-none" w:eastAsia="en-US"/>
        </w:rPr>
        <w:t xml:space="preserve">tavby podle </w:t>
      </w:r>
      <w:r w:rsidR="004D1A3B" w:rsidRPr="007E5E19">
        <w:rPr>
          <w:rFonts w:ascii="Arial" w:eastAsia="Calibri" w:hAnsi="Arial"/>
          <w:snapToGrid w:val="0"/>
          <w:sz w:val="22"/>
          <w:lang w:eastAsia="en-US"/>
        </w:rPr>
        <w:t xml:space="preserve">příslušné </w:t>
      </w:r>
      <w:r w:rsidRPr="00F01CE3">
        <w:rPr>
          <w:rFonts w:ascii="Arial" w:eastAsia="Calibri" w:hAnsi="Arial"/>
          <w:snapToGrid w:val="0"/>
          <w:sz w:val="22"/>
          <w:lang w:val="x-none" w:eastAsia="en-US"/>
        </w:rPr>
        <w:t>smlouvy o dílo</w:t>
      </w:r>
      <w:r w:rsidR="004D1A3B" w:rsidRPr="007E5E19">
        <w:rPr>
          <w:rFonts w:ascii="Arial" w:eastAsia="Calibri" w:hAnsi="Arial"/>
          <w:snapToGrid w:val="0"/>
          <w:sz w:val="22"/>
          <w:lang w:eastAsia="en-US"/>
        </w:rPr>
        <w:t xml:space="preserve"> se zhotovitelem Stavby</w:t>
      </w:r>
      <w:r w:rsidRPr="00F01CE3">
        <w:rPr>
          <w:rFonts w:ascii="Arial" w:eastAsia="Calibri" w:hAnsi="Arial"/>
          <w:snapToGrid w:val="0"/>
          <w:sz w:val="22"/>
          <w:lang w:val="x-none" w:eastAsia="en-US"/>
        </w:rPr>
        <w:t>.</w:t>
      </w:r>
      <w:r w:rsidRPr="00F01CE3">
        <w:rPr>
          <w:rFonts w:ascii="Arial" w:eastAsia="Calibri" w:hAnsi="Arial" w:cs="Arial"/>
          <w:sz w:val="22"/>
          <w:szCs w:val="22"/>
          <w:lang w:eastAsia="en-US"/>
        </w:rPr>
        <w:t xml:space="preserve"> Předpokládaná maximální doba plnění výkonu TDS je do termí</w:t>
      </w:r>
      <w:r w:rsidR="004D1A3B" w:rsidRPr="007E5E19">
        <w:rPr>
          <w:rFonts w:ascii="Arial" w:eastAsia="Calibri" w:hAnsi="Arial" w:cs="Arial"/>
          <w:sz w:val="22"/>
          <w:szCs w:val="22"/>
          <w:lang w:eastAsia="en-US"/>
        </w:rPr>
        <w:t>nu úplného dokončení všech částí</w:t>
      </w:r>
      <w:r w:rsidRPr="00F01CE3">
        <w:rPr>
          <w:rFonts w:ascii="Arial" w:eastAsia="Calibri" w:hAnsi="Arial" w:cs="Arial"/>
          <w:sz w:val="22"/>
          <w:szCs w:val="22"/>
          <w:lang w:eastAsia="en-US"/>
        </w:rPr>
        <w:t xml:space="preserve"> Stavby a předání díla – tj. všech částí Stavby</w:t>
      </w:r>
      <w:r w:rsidR="004D1A3B" w:rsidRPr="007E5E19">
        <w:rPr>
          <w:rFonts w:ascii="Arial" w:eastAsia="Calibri" w:hAnsi="Arial" w:cs="Arial"/>
          <w:sz w:val="22"/>
          <w:szCs w:val="22"/>
          <w:lang w:eastAsia="en-US"/>
        </w:rPr>
        <w:t xml:space="preserve"> Z</w:t>
      </w:r>
      <w:r w:rsidRPr="00F01CE3">
        <w:rPr>
          <w:rFonts w:ascii="Arial" w:eastAsia="Calibri" w:hAnsi="Arial" w:cs="Arial"/>
          <w:sz w:val="22"/>
          <w:szCs w:val="22"/>
          <w:lang w:eastAsia="en-US"/>
        </w:rPr>
        <w:t>adavateli a po ukončení všech činností zhotovitele Stavby na jejím s</w:t>
      </w:r>
      <w:r w:rsidR="004D1A3B" w:rsidRPr="007E5E19">
        <w:rPr>
          <w:rFonts w:ascii="Arial" w:eastAsia="Calibri" w:hAnsi="Arial" w:cs="Arial"/>
          <w:sz w:val="22"/>
          <w:szCs w:val="22"/>
          <w:lang w:eastAsia="en-US"/>
        </w:rPr>
        <w:t>taveništi a vrácení staveniště Z</w:t>
      </w:r>
      <w:r w:rsidR="00FA1B28">
        <w:rPr>
          <w:rFonts w:ascii="Arial" w:eastAsia="Calibri" w:hAnsi="Arial" w:cs="Arial"/>
          <w:sz w:val="22"/>
          <w:szCs w:val="22"/>
          <w:lang w:eastAsia="en-US"/>
        </w:rPr>
        <w:t>adavateli (předpoklad 08/2018 – 11/2019).</w:t>
      </w:r>
    </w:p>
    <w:p w:rsidR="00F01CE3" w:rsidRPr="00F01CE3" w:rsidRDefault="00F01CE3" w:rsidP="00F01CE3">
      <w:pPr>
        <w:jc w:val="both"/>
        <w:rPr>
          <w:rFonts w:ascii="Arial" w:hAnsi="Arial" w:cs="Arial"/>
          <w:sz w:val="22"/>
          <w:szCs w:val="22"/>
          <w:lang w:eastAsia="x-none"/>
        </w:rPr>
      </w:pPr>
      <w:r w:rsidRPr="00F01CE3">
        <w:rPr>
          <w:rFonts w:ascii="Arial" w:hAnsi="Arial"/>
          <w:sz w:val="22"/>
          <w:szCs w:val="22"/>
          <w:lang w:val="x-none" w:eastAsia="x-none"/>
        </w:rPr>
        <w:t xml:space="preserve">V případě, že </w:t>
      </w:r>
      <w:r w:rsidRPr="00F01CE3">
        <w:rPr>
          <w:rFonts w:ascii="Arial" w:hAnsi="Arial"/>
          <w:sz w:val="22"/>
          <w:szCs w:val="22"/>
          <w:lang w:eastAsia="x-none"/>
        </w:rPr>
        <w:t>příkazní s</w:t>
      </w:r>
      <w:r w:rsidRPr="00F01CE3">
        <w:rPr>
          <w:rFonts w:ascii="Arial" w:hAnsi="Arial"/>
          <w:sz w:val="22"/>
          <w:szCs w:val="22"/>
          <w:lang w:val="x-none" w:eastAsia="x-none"/>
        </w:rPr>
        <w:t>mlouva nabude účinnosti až po</w:t>
      </w:r>
      <w:r w:rsidR="004D1A3B" w:rsidRPr="007E5E19">
        <w:rPr>
          <w:rFonts w:ascii="Arial" w:hAnsi="Arial"/>
          <w:sz w:val="22"/>
          <w:szCs w:val="22"/>
          <w:lang w:val="x-none" w:eastAsia="x-none"/>
        </w:rPr>
        <w:t xml:space="preserve"> termínu zahájení Stavby podle </w:t>
      </w:r>
      <w:r w:rsidR="004D1A3B" w:rsidRPr="007E5E19">
        <w:rPr>
          <w:rFonts w:ascii="Arial" w:hAnsi="Arial"/>
          <w:sz w:val="22"/>
          <w:szCs w:val="22"/>
          <w:lang w:eastAsia="x-none"/>
        </w:rPr>
        <w:t>příslušné s</w:t>
      </w:r>
      <w:r w:rsidRPr="00F01CE3">
        <w:rPr>
          <w:rFonts w:ascii="Arial" w:hAnsi="Arial"/>
          <w:sz w:val="22"/>
          <w:szCs w:val="22"/>
          <w:lang w:val="x-none" w:eastAsia="x-none"/>
        </w:rPr>
        <w:t>mlouvy o dílo</w:t>
      </w:r>
      <w:r w:rsidR="004D1A3B" w:rsidRPr="007E5E19">
        <w:rPr>
          <w:rFonts w:ascii="Arial" w:hAnsi="Arial"/>
          <w:sz w:val="22"/>
          <w:szCs w:val="22"/>
          <w:lang w:eastAsia="x-none"/>
        </w:rPr>
        <w:t xml:space="preserve"> se zhotovitelem stavby</w:t>
      </w:r>
      <w:r w:rsidRPr="00F01CE3">
        <w:rPr>
          <w:rFonts w:ascii="Arial" w:hAnsi="Arial"/>
          <w:sz w:val="22"/>
          <w:szCs w:val="22"/>
          <w:lang w:val="x-none" w:eastAsia="x-none"/>
        </w:rPr>
        <w:t xml:space="preserve">, bude </w:t>
      </w:r>
      <w:r w:rsidRPr="00F01CE3">
        <w:rPr>
          <w:rFonts w:ascii="Arial" w:hAnsi="Arial"/>
          <w:sz w:val="22"/>
          <w:szCs w:val="22"/>
          <w:lang w:eastAsia="x-none"/>
        </w:rPr>
        <w:t>činno</w:t>
      </w:r>
      <w:r w:rsidR="00A621B6">
        <w:rPr>
          <w:rFonts w:ascii="Arial" w:hAnsi="Arial"/>
          <w:sz w:val="22"/>
          <w:szCs w:val="22"/>
          <w:lang w:eastAsia="x-none"/>
        </w:rPr>
        <w:t>st TDS vykonávána ihned ode dne</w:t>
      </w:r>
      <w:r w:rsidRPr="00F01CE3">
        <w:rPr>
          <w:rFonts w:ascii="Arial" w:hAnsi="Arial"/>
          <w:sz w:val="22"/>
          <w:szCs w:val="22"/>
          <w:lang w:eastAsia="x-none"/>
        </w:rPr>
        <w:t xml:space="preserve"> nabytí účinnosti </w:t>
      </w:r>
      <w:r w:rsidR="004D1A3B" w:rsidRPr="007E5E19">
        <w:rPr>
          <w:rFonts w:ascii="Arial" w:hAnsi="Arial"/>
          <w:sz w:val="22"/>
          <w:szCs w:val="22"/>
          <w:lang w:eastAsia="x-none"/>
        </w:rPr>
        <w:t xml:space="preserve">příslušné </w:t>
      </w:r>
      <w:r w:rsidRPr="00F01CE3">
        <w:rPr>
          <w:rFonts w:ascii="Arial" w:hAnsi="Arial"/>
          <w:sz w:val="22"/>
          <w:szCs w:val="22"/>
          <w:lang w:eastAsia="x-none"/>
        </w:rPr>
        <w:t>příkazní smlouvy.</w:t>
      </w:r>
    </w:p>
    <w:p w:rsidR="00F01CE3" w:rsidRDefault="00F01CE3" w:rsidP="00F01CE3">
      <w:pPr>
        <w:jc w:val="both"/>
        <w:rPr>
          <w:rFonts w:ascii="Arial" w:hAnsi="Arial" w:cs="Arial"/>
          <w:snapToGrid w:val="0"/>
          <w:sz w:val="22"/>
        </w:rPr>
      </w:pPr>
    </w:p>
    <w:p w:rsidR="00F01CE3" w:rsidRPr="00F01CE3" w:rsidRDefault="00F01CE3" w:rsidP="003336F0">
      <w:pPr>
        <w:tabs>
          <w:tab w:val="left" w:pos="3960"/>
          <w:tab w:val="left" w:pos="7920"/>
        </w:tabs>
        <w:jc w:val="both"/>
        <w:rPr>
          <w:rFonts w:ascii="Arial" w:hAnsi="Arial" w:cs="Arial"/>
          <w:snapToGrid w:val="0"/>
          <w:color w:val="000000"/>
          <w:sz w:val="22"/>
          <w:szCs w:val="22"/>
        </w:rPr>
      </w:pPr>
      <w:r w:rsidRPr="00F01CE3">
        <w:rPr>
          <w:rFonts w:ascii="Arial" w:hAnsi="Arial" w:cs="Arial"/>
          <w:b/>
          <w:snapToGrid w:val="0"/>
          <w:color w:val="000000"/>
          <w:sz w:val="22"/>
          <w:szCs w:val="22"/>
          <w:u w:val="single"/>
        </w:rPr>
        <w:t>Předpokládaný termín realizace služby:</w:t>
      </w:r>
      <w:r w:rsidRPr="00F01CE3">
        <w:rPr>
          <w:rFonts w:ascii="Arial" w:hAnsi="Arial" w:cs="Arial"/>
          <w:snapToGrid w:val="0"/>
          <w:color w:val="000000"/>
          <w:sz w:val="22"/>
          <w:szCs w:val="22"/>
        </w:rPr>
        <w:tab/>
      </w:r>
    </w:p>
    <w:p w:rsidR="00F01CE3" w:rsidRPr="00F01CE3" w:rsidRDefault="00A621B6" w:rsidP="00F01CE3">
      <w:pPr>
        <w:numPr>
          <w:ilvl w:val="4"/>
          <w:numId w:val="19"/>
        </w:numPr>
        <w:tabs>
          <w:tab w:val="left" w:pos="1418"/>
        </w:tabs>
        <w:ind w:left="1418" w:hanging="284"/>
        <w:jc w:val="both"/>
        <w:rPr>
          <w:rFonts w:ascii="Arial" w:hAnsi="Arial" w:cs="Arial"/>
          <w:snapToGrid w:val="0"/>
          <w:color w:val="000000"/>
          <w:sz w:val="22"/>
          <w:szCs w:val="22"/>
        </w:rPr>
      </w:pPr>
      <w:r>
        <w:rPr>
          <w:rFonts w:ascii="Arial" w:hAnsi="Arial" w:cs="Arial"/>
          <w:snapToGrid w:val="0"/>
          <w:color w:val="000000"/>
          <w:sz w:val="22"/>
          <w:szCs w:val="22"/>
        </w:rPr>
        <w:t>fáze realizace S</w:t>
      </w:r>
      <w:r w:rsidR="00F01CE3" w:rsidRPr="00F01CE3">
        <w:rPr>
          <w:rFonts w:ascii="Arial" w:hAnsi="Arial" w:cs="Arial"/>
          <w:snapToGrid w:val="0"/>
          <w:color w:val="000000"/>
          <w:sz w:val="22"/>
          <w:szCs w:val="22"/>
        </w:rPr>
        <w:t>tav</w:t>
      </w:r>
      <w:r>
        <w:rPr>
          <w:rFonts w:ascii="Arial" w:hAnsi="Arial" w:cs="Arial"/>
          <w:snapToGrid w:val="0"/>
          <w:color w:val="000000"/>
          <w:sz w:val="22"/>
          <w:szCs w:val="22"/>
        </w:rPr>
        <w:t>by v plném rozsahu všech částí Stavby (</w:t>
      </w:r>
      <w:r w:rsidR="00F01CE3" w:rsidRPr="00F01CE3">
        <w:rPr>
          <w:rFonts w:ascii="Arial" w:hAnsi="Arial" w:cs="Arial"/>
          <w:snapToGrid w:val="0"/>
          <w:color w:val="000000"/>
          <w:sz w:val="22"/>
          <w:szCs w:val="22"/>
        </w:rPr>
        <w:t>tj. Stavba 1, Stavba 2 a Stavba 3</w:t>
      </w:r>
      <w:r>
        <w:rPr>
          <w:rFonts w:ascii="Arial" w:hAnsi="Arial" w:cs="Arial"/>
          <w:snapToGrid w:val="0"/>
          <w:color w:val="000000"/>
          <w:sz w:val="22"/>
          <w:szCs w:val="22"/>
        </w:rPr>
        <w:t>)</w:t>
      </w:r>
      <w:r w:rsidR="00F01CE3" w:rsidRPr="00F01CE3">
        <w:rPr>
          <w:rFonts w:ascii="Arial" w:hAnsi="Arial" w:cs="Arial"/>
          <w:snapToGrid w:val="0"/>
          <w:color w:val="000000"/>
          <w:sz w:val="22"/>
          <w:szCs w:val="22"/>
        </w:rPr>
        <w:t xml:space="preserve"> ode dne zahájení Stavby do dne úplného dokončení Stavby 1 a Stavby 2 a podstatného dokončení Stavby 3 -  předpoklad </w:t>
      </w:r>
      <w:r w:rsidR="003336F0">
        <w:rPr>
          <w:rFonts w:ascii="Arial" w:hAnsi="Arial" w:cs="Arial"/>
          <w:snapToGrid w:val="0"/>
          <w:color w:val="000000"/>
          <w:sz w:val="22"/>
          <w:szCs w:val="22"/>
        </w:rPr>
        <w:t>08/</w:t>
      </w:r>
      <w:r w:rsidR="00F01CE3" w:rsidRPr="00F01CE3">
        <w:rPr>
          <w:rFonts w:ascii="Arial" w:hAnsi="Arial" w:cs="Arial"/>
          <w:snapToGrid w:val="0"/>
          <w:color w:val="000000"/>
          <w:sz w:val="22"/>
          <w:szCs w:val="22"/>
        </w:rPr>
        <w:t xml:space="preserve">2018 </w:t>
      </w:r>
      <w:r w:rsidR="003336F0">
        <w:rPr>
          <w:rFonts w:ascii="Arial" w:hAnsi="Arial" w:cs="Arial"/>
          <w:snapToGrid w:val="0"/>
          <w:color w:val="000000"/>
          <w:sz w:val="22"/>
          <w:szCs w:val="22"/>
        </w:rPr>
        <w:t>–</w:t>
      </w:r>
      <w:r w:rsidR="004D1A3B" w:rsidRPr="007E5E19">
        <w:rPr>
          <w:rFonts w:ascii="Arial" w:hAnsi="Arial" w:cs="Arial"/>
          <w:snapToGrid w:val="0"/>
          <w:color w:val="000000"/>
          <w:sz w:val="22"/>
          <w:szCs w:val="22"/>
        </w:rPr>
        <w:t xml:space="preserve"> </w:t>
      </w:r>
      <w:r w:rsidR="003336F0">
        <w:rPr>
          <w:rFonts w:ascii="Arial" w:hAnsi="Arial" w:cs="Arial"/>
          <w:snapToGrid w:val="0"/>
          <w:color w:val="000000"/>
          <w:sz w:val="22"/>
          <w:szCs w:val="22"/>
        </w:rPr>
        <w:t>09/</w:t>
      </w:r>
      <w:r w:rsidR="00F01CE3" w:rsidRPr="00F01CE3">
        <w:rPr>
          <w:rFonts w:ascii="Arial" w:hAnsi="Arial" w:cs="Arial"/>
          <w:snapToGrid w:val="0"/>
          <w:color w:val="000000"/>
          <w:sz w:val="22"/>
          <w:szCs w:val="22"/>
        </w:rPr>
        <w:t>2019 (viz. Postup výstavby, rozhodující dílčí termíny</w:t>
      </w:r>
      <w:r>
        <w:rPr>
          <w:rFonts w:ascii="Arial" w:hAnsi="Arial" w:cs="Arial"/>
          <w:snapToGrid w:val="0"/>
          <w:color w:val="000000"/>
          <w:sz w:val="22"/>
          <w:szCs w:val="22"/>
        </w:rPr>
        <w:t xml:space="preserve"> </w:t>
      </w:r>
      <w:r w:rsidR="003336F0">
        <w:rPr>
          <w:rFonts w:ascii="Arial" w:hAnsi="Arial" w:cs="Arial"/>
          <w:snapToGrid w:val="0"/>
          <w:color w:val="000000"/>
          <w:sz w:val="22"/>
          <w:szCs w:val="22"/>
        </w:rPr>
        <w:t xml:space="preserve">uvedený </w:t>
      </w:r>
      <w:r>
        <w:rPr>
          <w:rFonts w:ascii="Arial" w:hAnsi="Arial" w:cs="Arial"/>
          <w:snapToGrid w:val="0"/>
          <w:color w:val="000000"/>
          <w:sz w:val="22"/>
          <w:szCs w:val="22"/>
        </w:rPr>
        <w:t>v příloze č. 6 této Dokumentace</w:t>
      </w:r>
      <w:r w:rsidR="00F01CE3" w:rsidRPr="00F01CE3">
        <w:rPr>
          <w:rFonts w:ascii="Arial" w:hAnsi="Arial" w:cs="Arial"/>
          <w:snapToGrid w:val="0"/>
          <w:color w:val="000000"/>
          <w:sz w:val="22"/>
          <w:szCs w:val="22"/>
        </w:rPr>
        <w:t>)</w:t>
      </w:r>
    </w:p>
    <w:p w:rsidR="00F01CE3" w:rsidRPr="00F01CE3" w:rsidRDefault="00F01CE3" w:rsidP="00F01CE3">
      <w:pPr>
        <w:ind w:left="1418"/>
        <w:jc w:val="both"/>
        <w:rPr>
          <w:rFonts w:ascii="Arial" w:hAnsi="Arial" w:cs="Arial"/>
          <w:snapToGrid w:val="0"/>
          <w:color w:val="000000"/>
          <w:sz w:val="22"/>
          <w:szCs w:val="22"/>
        </w:rPr>
      </w:pPr>
    </w:p>
    <w:p w:rsidR="00F01CE3" w:rsidRPr="00F01CE3" w:rsidRDefault="00A621B6" w:rsidP="00F01CE3">
      <w:pPr>
        <w:numPr>
          <w:ilvl w:val="4"/>
          <w:numId w:val="19"/>
        </w:numPr>
        <w:tabs>
          <w:tab w:val="left" w:pos="1418"/>
        </w:tabs>
        <w:ind w:left="1418" w:hanging="284"/>
        <w:jc w:val="both"/>
        <w:rPr>
          <w:rFonts w:ascii="Arial" w:hAnsi="Arial" w:cs="Arial"/>
          <w:snapToGrid w:val="0"/>
          <w:color w:val="000000"/>
          <w:sz w:val="22"/>
          <w:szCs w:val="22"/>
        </w:rPr>
      </w:pPr>
      <w:r>
        <w:rPr>
          <w:rFonts w:ascii="Arial" w:hAnsi="Arial" w:cs="Arial"/>
          <w:snapToGrid w:val="0"/>
          <w:color w:val="000000"/>
          <w:sz w:val="22"/>
          <w:szCs w:val="22"/>
        </w:rPr>
        <w:t>f</w:t>
      </w:r>
      <w:r w:rsidR="00F01CE3" w:rsidRPr="00F01CE3">
        <w:rPr>
          <w:rFonts w:ascii="Arial" w:hAnsi="Arial" w:cs="Arial"/>
          <w:snapToGrid w:val="0"/>
          <w:color w:val="000000"/>
          <w:sz w:val="22"/>
          <w:szCs w:val="22"/>
        </w:rPr>
        <w:t xml:space="preserve">áze realizace dokončovacích prací na Stavbě 3 ode dne </w:t>
      </w:r>
      <w:r>
        <w:rPr>
          <w:rFonts w:ascii="Arial" w:hAnsi="Arial" w:cs="Arial"/>
          <w:snapToGrid w:val="0"/>
          <w:color w:val="000000"/>
          <w:sz w:val="22"/>
          <w:szCs w:val="22"/>
        </w:rPr>
        <w:t>termínu podstatného dokončení Stavby</w:t>
      </w:r>
      <w:r w:rsidR="00F01CE3" w:rsidRPr="00F01CE3">
        <w:rPr>
          <w:rFonts w:ascii="Arial" w:hAnsi="Arial" w:cs="Arial"/>
          <w:snapToGrid w:val="0"/>
          <w:color w:val="000000"/>
          <w:sz w:val="22"/>
          <w:szCs w:val="22"/>
        </w:rPr>
        <w:t xml:space="preserve"> 3 do termínu jejího úplného dokončení, a dále součinnost při uvedení Stavby 1 a Stavby 2 do trvalého provozu, předpoklad </w:t>
      </w:r>
      <w:r w:rsidR="003336F0">
        <w:rPr>
          <w:rFonts w:ascii="Arial" w:hAnsi="Arial" w:cs="Arial"/>
          <w:snapToGrid w:val="0"/>
          <w:color w:val="000000"/>
          <w:sz w:val="22"/>
          <w:szCs w:val="22"/>
        </w:rPr>
        <w:t>09</w:t>
      </w:r>
      <w:r w:rsidR="00F01CE3" w:rsidRPr="00F01CE3">
        <w:rPr>
          <w:rFonts w:ascii="Arial" w:hAnsi="Arial" w:cs="Arial"/>
          <w:snapToGrid w:val="0"/>
          <w:color w:val="000000"/>
          <w:sz w:val="22"/>
          <w:szCs w:val="22"/>
        </w:rPr>
        <w:t xml:space="preserve"> –</w:t>
      </w:r>
      <w:r w:rsidR="00F01CE3" w:rsidRPr="007E5E19">
        <w:rPr>
          <w:rFonts w:ascii="Arial" w:hAnsi="Arial" w:cs="Arial"/>
          <w:snapToGrid w:val="0"/>
          <w:color w:val="000000"/>
          <w:sz w:val="22"/>
          <w:szCs w:val="22"/>
        </w:rPr>
        <w:t xml:space="preserve"> </w:t>
      </w:r>
      <w:r w:rsidR="003336F0">
        <w:rPr>
          <w:rFonts w:ascii="Arial" w:hAnsi="Arial" w:cs="Arial"/>
          <w:snapToGrid w:val="0"/>
          <w:color w:val="000000"/>
          <w:sz w:val="22"/>
          <w:szCs w:val="22"/>
        </w:rPr>
        <w:t>11/</w:t>
      </w:r>
      <w:r w:rsidR="00F01CE3" w:rsidRPr="00F01CE3">
        <w:rPr>
          <w:rFonts w:ascii="Arial" w:hAnsi="Arial" w:cs="Arial"/>
          <w:snapToGrid w:val="0"/>
          <w:color w:val="000000"/>
          <w:sz w:val="22"/>
          <w:szCs w:val="22"/>
        </w:rPr>
        <w:t>2019 (viz. Postup výstavby, rozhodující dílčí termíny</w:t>
      </w:r>
      <w:r>
        <w:rPr>
          <w:rFonts w:ascii="Arial" w:hAnsi="Arial" w:cs="Arial"/>
          <w:snapToGrid w:val="0"/>
          <w:color w:val="000000"/>
          <w:sz w:val="22"/>
          <w:szCs w:val="22"/>
        </w:rPr>
        <w:t xml:space="preserve"> </w:t>
      </w:r>
      <w:r w:rsidR="003336F0">
        <w:rPr>
          <w:rFonts w:ascii="Arial" w:hAnsi="Arial" w:cs="Arial"/>
          <w:snapToGrid w:val="0"/>
          <w:color w:val="000000"/>
          <w:sz w:val="22"/>
          <w:szCs w:val="22"/>
        </w:rPr>
        <w:t xml:space="preserve">uvedený </w:t>
      </w:r>
      <w:r>
        <w:rPr>
          <w:rFonts w:ascii="Arial" w:hAnsi="Arial" w:cs="Arial"/>
          <w:snapToGrid w:val="0"/>
          <w:color w:val="000000"/>
          <w:sz w:val="22"/>
          <w:szCs w:val="22"/>
        </w:rPr>
        <w:t>v příloze č. 6 této Dokumentace</w:t>
      </w:r>
      <w:r w:rsidR="00F01CE3" w:rsidRPr="00F01CE3">
        <w:rPr>
          <w:rFonts w:ascii="Arial" w:hAnsi="Arial" w:cs="Arial"/>
          <w:snapToGrid w:val="0"/>
          <w:color w:val="000000"/>
          <w:sz w:val="22"/>
          <w:szCs w:val="22"/>
        </w:rPr>
        <w:t>)</w:t>
      </w:r>
    </w:p>
    <w:p w:rsidR="00F01CE3" w:rsidRPr="00F01CE3" w:rsidRDefault="00F01CE3" w:rsidP="00F01CE3">
      <w:pPr>
        <w:ind w:left="720"/>
        <w:contextualSpacing/>
        <w:rPr>
          <w:rFonts w:ascii="Arial" w:hAnsi="Arial" w:cs="Arial"/>
          <w:color w:val="000000"/>
          <w:sz w:val="22"/>
          <w:szCs w:val="22"/>
        </w:rPr>
      </w:pPr>
    </w:p>
    <w:p w:rsidR="00F01CE3" w:rsidRPr="00F01CE3" w:rsidRDefault="00F01CE3" w:rsidP="00F01CE3">
      <w:pPr>
        <w:spacing w:after="120"/>
        <w:jc w:val="both"/>
        <w:rPr>
          <w:rFonts w:ascii="Arial" w:eastAsia="Calibri" w:hAnsi="Arial"/>
          <w:b/>
          <w:color w:val="000000"/>
          <w:sz w:val="22"/>
          <w:szCs w:val="22"/>
          <w:u w:val="single"/>
          <w:lang w:eastAsia="en-US"/>
        </w:rPr>
      </w:pPr>
      <w:r w:rsidRPr="00F01CE3">
        <w:rPr>
          <w:rFonts w:ascii="Arial" w:eastAsia="Calibri" w:hAnsi="Arial"/>
          <w:b/>
          <w:color w:val="000000"/>
          <w:sz w:val="22"/>
          <w:szCs w:val="22"/>
          <w:u w:val="single"/>
          <w:lang w:eastAsia="en-US"/>
        </w:rPr>
        <w:t xml:space="preserve">Dílčí termíny a postupové milníky při realizaci Stavby jsou obsaženy v návrhu </w:t>
      </w:r>
      <w:r w:rsidR="004D1A3B" w:rsidRPr="007E5E19">
        <w:rPr>
          <w:rFonts w:ascii="Arial" w:eastAsia="Calibri" w:hAnsi="Arial"/>
          <w:b/>
          <w:color w:val="000000"/>
          <w:sz w:val="22"/>
          <w:szCs w:val="22"/>
          <w:u w:val="single"/>
          <w:lang w:eastAsia="en-US"/>
        </w:rPr>
        <w:t xml:space="preserve">příslušné </w:t>
      </w:r>
      <w:r w:rsidRPr="00F01CE3">
        <w:rPr>
          <w:rFonts w:ascii="Arial" w:eastAsia="Calibri" w:hAnsi="Arial"/>
          <w:b/>
          <w:color w:val="000000"/>
          <w:sz w:val="22"/>
          <w:szCs w:val="22"/>
          <w:u w:val="single"/>
          <w:lang w:eastAsia="en-US"/>
        </w:rPr>
        <w:t xml:space="preserve">smlouvy o dílo </w:t>
      </w:r>
      <w:r w:rsidR="004D1A3B" w:rsidRPr="007E5E19">
        <w:rPr>
          <w:rFonts w:ascii="Arial" w:eastAsia="Calibri" w:hAnsi="Arial"/>
          <w:b/>
          <w:color w:val="000000"/>
          <w:sz w:val="22"/>
          <w:szCs w:val="22"/>
          <w:u w:val="single"/>
          <w:lang w:eastAsia="en-US"/>
        </w:rPr>
        <w:t>se zhotovitelem S</w:t>
      </w:r>
      <w:r w:rsidRPr="00F01CE3">
        <w:rPr>
          <w:rFonts w:ascii="Arial" w:eastAsia="Calibri" w:hAnsi="Arial"/>
          <w:b/>
          <w:color w:val="000000"/>
          <w:sz w:val="22"/>
          <w:szCs w:val="22"/>
          <w:u w:val="single"/>
          <w:lang w:eastAsia="en-US"/>
        </w:rPr>
        <w:t>tavby a dále v její příloze s názvem Postup výstavby, rozhodující dílčí termíny, to vše uvedeno jako příloha č</w:t>
      </w:r>
      <w:r w:rsidR="00A621B6">
        <w:rPr>
          <w:rFonts w:ascii="Arial" w:eastAsia="Calibri" w:hAnsi="Arial"/>
          <w:b/>
          <w:color w:val="000000"/>
          <w:sz w:val="22"/>
          <w:szCs w:val="22"/>
          <w:u w:val="single"/>
          <w:lang w:eastAsia="en-US"/>
        </w:rPr>
        <w:t>. 6</w:t>
      </w:r>
      <w:r w:rsidRPr="00F01CE3">
        <w:rPr>
          <w:rFonts w:ascii="Arial" w:eastAsia="Calibri" w:hAnsi="Arial"/>
          <w:b/>
          <w:color w:val="000000"/>
          <w:sz w:val="22"/>
          <w:szCs w:val="22"/>
          <w:u w:val="single"/>
          <w:lang w:eastAsia="en-US"/>
        </w:rPr>
        <w:t xml:space="preserve"> této Dokumentace.</w:t>
      </w:r>
    </w:p>
    <w:p w:rsidR="00313CC6" w:rsidRPr="00A621B6" w:rsidRDefault="00A621B6">
      <w:pPr>
        <w:jc w:val="both"/>
        <w:rPr>
          <w:rFonts w:ascii="Arial" w:hAnsi="Arial" w:cs="Arial"/>
          <w:b/>
          <w:sz w:val="22"/>
          <w:szCs w:val="22"/>
          <w:u w:val="single"/>
        </w:rPr>
      </w:pPr>
      <w:r w:rsidRPr="00A621B6">
        <w:rPr>
          <w:rFonts w:ascii="Arial" w:hAnsi="Arial" w:cs="Arial"/>
          <w:b/>
          <w:sz w:val="22"/>
          <w:szCs w:val="22"/>
          <w:u w:val="single"/>
        </w:rPr>
        <w:lastRenderedPageBreak/>
        <w:t>Rekapitulace rozhodujících dílčích termínů realizace Stavby</w:t>
      </w:r>
      <w:r>
        <w:rPr>
          <w:rFonts w:ascii="Arial" w:hAnsi="Arial" w:cs="Arial"/>
          <w:b/>
          <w:sz w:val="22"/>
          <w:szCs w:val="22"/>
          <w:u w:val="single"/>
        </w:rPr>
        <w:t xml:space="preserve"> dle přílohy č. 6 této Dokumentace</w:t>
      </w:r>
      <w:r w:rsidRPr="00A621B6">
        <w:rPr>
          <w:rFonts w:ascii="Arial" w:hAnsi="Arial" w:cs="Arial"/>
          <w:b/>
          <w:sz w:val="22"/>
          <w:szCs w:val="22"/>
          <w:u w:val="single"/>
        </w:rPr>
        <w:t>:</w:t>
      </w:r>
    </w:p>
    <w:p w:rsidR="00A621B6" w:rsidRPr="007E5E19" w:rsidRDefault="00A621B6">
      <w:pPr>
        <w:jc w:val="both"/>
        <w:rPr>
          <w:rFonts w:ascii="Arial" w:hAnsi="Arial" w:cs="Arial"/>
          <w:sz w:val="22"/>
          <w:szCs w:val="22"/>
          <w:u w:val="single"/>
        </w:rPr>
      </w:pPr>
    </w:p>
    <w:p w:rsidR="00D06C0D" w:rsidRPr="007E5E19" w:rsidRDefault="00D06C0D" w:rsidP="00D06C0D">
      <w:pPr>
        <w:pStyle w:val="Odstavec"/>
        <w:spacing w:after="0"/>
        <w:ind w:left="2832" w:hanging="2832"/>
        <w:rPr>
          <w:rFonts w:cs="Arial"/>
          <w:b/>
        </w:rPr>
      </w:pPr>
      <w:r w:rsidRPr="007E5E19">
        <w:rPr>
          <w:rFonts w:cs="Arial"/>
          <w:b/>
        </w:rPr>
        <w:t>Stavba 1:</w:t>
      </w:r>
    </w:p>
    <w:p w:rsidR="00D06C0D" w:rsidRPr="007E5E19" w:rsidRDefault="00D06C0D" w:rsidP="00D06C0D">
      <w:pPr>
        <w:pStyle w:val="Odstavec"/>
        <w:spacing w:after="0"/>
        <w:ind w:left="2832" w:hanging="2832"/>
        <w:rPr>
          <w:rFonts w:cs="Arial"/>
        </w:rPr>
      </w:pPr>
      <w:r w:rsidRPr="007E5E19">
        <w:rPr>
          <w:rFonts w:cs="Arial"/>
        </w:rPr>
        <w:t xml:space="preserve">Zhotovitel stavby je povinen dokončit Stavbu 1 nejpozději do 01. 07. 2019 </w:t>
      </w:r>
      <w:r w:rsidRPr="007E5E19">
        <w:rPr>
          <w:rFonts w:cs="Arial"/>
          <w:b/>
        </w:rPr>
        <w:t>do stavu</w:t>
      </w:r>
      <w:r w:rsidRPr="007E5E19">
        <w:rPr>
          <w:rFonts w:cs="Arial"/>
        </w:rPr>
        <w:t xml:space="preserve"> </w:t>
      </w:r>
    </w:p>
    <w:p w:rsidR="00D06C0D" w:rsidRPr="007E5E19" w:rsidRDefault="00D06C0D" w:rsidP="00D06C0D">
      <w:pPr>
        <w:pStyle w:val="Odstavec"/>
        <w:spacing w:after="0"/>
        <w:ind w:left="2832" w:hanging="2832"/>
        <w:rPr>
          <w:rFonts w:cs="Arial"/>
          <w:b/>
        </w:rPr>
      </w:pPr>
      <w:r w:rsidRPr="007E5E19">
        <w:rPr>
          <w:rFonts w:cs="Arial"/>
          <w:b/>
        </w:rPr>
        <w:t>podstatného dokončení</w:t>
      </w:r>
      <w:r w:rsidRPr="007E5E19">
        <w:rPr>
          <w:rFonts w:cs="Arial"/>
        </w:rPr>
        <w:t>.</w:t>
      </w:r>
    </w:p>
    <w:p w:rsidR="00D06C0D" w:rsidRPr="007E5E19" w:rsidRDefault="00D06C0D" w:rsidP="00D06C0D">
      <w:pPr>
        <w:pStyle w:val="Odstavec"/>
        <w:spacing w:after="0"/>
        <w:ind w:left="2832" w:hanging="2832"/>
        <w:rPr>
          <w:rFonts w:cs="Arial"/>
        </w:rPr>
      </w:pPr>
    </w:p>
    <w:p w:rsidR="00D06C0D" w:rsidRPr="007E5E19" w:rsidRDefault="00D06C0D" w:rsidP="00D06C0D">
      <w:pPr>
        <w:pStyle w:val="Odstavec"/>
        <w:spacing w:after="0"/>
        <w:ind w:left="2832" w:hanging="2832"/>
        <w:rPr>
          <w:rFonts w:cs="Arial"/>
          <w:b/>
        </w:rPr>
      </w:pPr>
      <w:r w:rsidRPr="007E5E19">
        <w:rPr>
          <w:rFonts w:cs="Arial"/>
        </w:rPr>
        <w:t>Zhotovitel stavby je povinen provést a předat objednateli Stavbu 1 nejpozději do 10. 09. 2019</w:t>
      </w:r>
      <w:r w:rsidRPr="007E5E19">
        <w:rPr>
          <w:rFonts w:cs="Arial"/>
          <w:b/>
        </w:rPr>
        <w:t xml:space="preserve"> </w:t>
      </w:r>
    </w:p>
    <w:p w:rsidR="00D06C0D" w:rsidRPr="007E5E19" w:rsidRDefault="00D06C0D" w:rsidP="00D06C0D">
      <w:pPr>
        <w:pStyle w:val="Odstavec"/>
        <w:spacing w:after="0"/>
        <w:ind w:left="2832" w:hanging="2832"/>
        <w:rPr>
          <w:rFonts w:cs="Arial"/>
          <w:b/>
        </w:rPr>
      </w:pPr>
      <w:r w:rsidRPr="007E5E19">
        <w:rPr>
          <w:rFonts w:cs="Arial"/>
          <w:b/>
        </w:rPr>
        <w:t>do stavu úplného dokončení</w:t>
      </w:r>
      <w:r w:rsidRPr="007E5E19">
        <w:rPr>
          <w:rFonts w:cs="Arial"/>
        </w:rPr>
        <w:t>.</w:t>
      </w:r>
    </w:p>
    <w:p w:rsidR="00D06C0D" w:rsidRPr="007E5E19" w:rsidRDefault="00D06C0D" w:rsidP="00D06C0D">
      <w:pPr>
        <w:pStyle w:val="Odstavec"/>
        <w:spacing w:after="0"/>
        <w:ind w:left="2832" w:hanging="2832"/>
        <w:rPr>
          <w:rFonts w:cs="Arial"/>
        </w:rPr>
      </w:pPr>
    </w:p>
    <w:p w:rsidR="00D06C0D" w:rsidRPr="007E5E19" w:rsidRDefault="00D06C0D" w:rsidP="00D06C0D">
      <w:pPr>
        <w:pStyle w:val="Odstavec"/>
        <w:spacing w:after="0"/>
        <w:ind w:left="2832" w:hanging="2832"/>
        <w:rPr>
          <w:rFonts w:cs="Arial"/>
          <w:b/>
        </w:rPr>
      </w:pPr>
      <w:r w:rsidRPr="007E5E19">
        <w:rPr>
          <w:rFonts w:cs="Arial"/>
          <w:b/>
        </w:rPr>
        <w:t>Stavba 2:</w:t>
      </w:r>
    </w:p>
    <w:p w:rsidR="00D06C0D" w:rsidRPr="007E5E19" w:rsidRDefault="00D06C0D" w:rsidP="00D06C0D">
      <w:pPr>
        <w:pStyle w:val="Odstavec"/>
        <w:spacing w:after="0"/>
        <w:ind w:left="2832" w:hanging="2832"/>
        <w:rPr>
          <w:rFonts w:cs="Arial"/>
          <w:b/>
        </w:rPr>
      </w:pPr>
      <w:r w:rsidRPr="007E5E19">
        <w:rPr>
          <w:rFonts w:cs="Arial"/>
        </w:rPr>
        <w:t xml:space="preserve">Zhotovitel stavby je povinen dokončit Stavbu 2 nejpozději do 30. 11. 2018 </w:t>
      </w:r>
      <w:r w:rsidRPr="007E5E19">
        <w:rPr>
          <w:rFonts w:cs="Arial"/>
          <w:b/>
        </w:rPr>
        <w:t xml:space="preserve">do stavu </w:t>
      </w:r>
    </w:p>
    <w:p w:rsidR="00D06C0D" w:rsidRPr="007E5E19" w:rsidRDefault="00D06C0D" w:rsidP="00D06C0D">
      <w:pPr>
        <w:pStyle w:val="Odstavec"/>
        <w:spacing w:after="0"/>
        <w:ind w:left="2832" w:hanging="2832"/>
        <w:rPr>
          <w:rFonts w:cs="Arial"/>
          <w:b/>
        </w:rPr>
      </w:pPr>
      <w:r w:rsidRPr="007E5E19">
        <w:rPr>
          <w:rFonts w:cs="Arial"/>
          <w:b/>
        </w:rPr>
        <w:t>podstatného dokončení</w:t>
      </w:r>
      <w:r w:rsidRPr="007E5E19">
        <w:rPr>
          <w:rFonts w:cs="Arial"/>
        </w:rPr>
        <w:t>.</w:t>
      </w:r>
    </w:p>
    <w:p w:rsidR="00D06C0D" w:rsidRPr="007E5E19" w:rsidRDefault="00D06C0D" w:rsidP="00D06C0D">
      <w:pPr>
        <w:pStyle w:val="Odstavec"/>
        <w:spacing w:after="0"/>
        <w:ind w:left="2832" w:hanging="2832"/>
        <w:rPr>
          <w:rFonts w:cs="Arial"/>
        </w:rPr>
      </w:pPr>
    </w:p>
    <w:p w:rsidR="00D06C0D" w:rsidRPr="007E5E19" w:rsidRDefault="00D06C0D" w:rsidP="00D06C0D">
      <w:pPr>
        <w:pStyle w:val="Odstavec"/>
        <w:spacing w:after="0"/>
        <w:ind w:left="2832" w:hanging="2832"/>
        <w:rPr>
          <w:rFonts w:cs="Arial"/>
        </w:rPr>
      </w:pPr>
      <w:r w:rsidRPr="007E5E19">
        <w:rPr>
          <w:rFonts w:cs="Arial"/>
        </w:rPr>
        <w:t xml:space="preserve">Zhotovitel stavby je povinen provést a předat objednateli Stavbu 2 nejpozději do 10. 09. 2019 </w:t>
      </w:r>
    </w:p>
    <w:p w:rsidR="00D06C0D" w:rsidRPr="007E5E19" w:rsidRDefault="00D06C0D" w:rsidP="00D06C0D">
      <w:pPr>
        <w:pStyle w:val="Odstavec"/>
        <w:spacing w:after="0"/>
        <w:ind w:left="2832" w:hanging="2832"/>
        <w:rPr>
          <w:rFonts w:cs="Arial"/>
          <w:b/>
        </w:rPr>
      </w:pPr>
      <w:r w:rsidRPr="007E5E19">
        <w:rPr>
          <w:rFonts w:cs="Arial"/>
          <w:b/>
        </w:rPr>
        <w:t>do stavu úplného dokončení</w:t>
      </w:r>
      <w:r w:rsidRPr="007E5E19">
        <w:rPr>
          <w:rFonts w:cs="Arial"/>
        </w:rPr>
        <w:t>.</w:t>
      </w:r>
    </w:p>
    <w:p w:rsidR="00D06C0D" w:rsidRPr="007E5E19" w:rsidRDefault="00D06C0D" w:rsidP="00D06C0D">
      <w:pPr>
        <w:pStyle w:val="Odstavec"/>
        <w:spacing w:after="0"/>
        <w:ind w:left="2832" w:hanging="2832"/>
        <w:rPr>
          <w:rFonts w:cs="Arial"/>
        </w:rPr>
      </w:pPr>
    </w:p>
    <w:p w:rsidR="00D06C0D" w:rsidRPr="007E5E19" w:rsidRDefault="00D06C0D" w:rsidP="00D06C0D">
      <w:pPr>
        <w:pStyle w:val="Odstavec"/>
        <w:spacing w:after="0"/>
        <w:ind w:left="2832" w:hanging="2832"/>
        <w:rPr>
          <w:rFonts w:cs="Arial"/>
          <w:b/>
        </w:rPr>
      </w:pPr>
      <w:r w:rsidRPr="007E5E19">
        <w:rPr>
          <w:rFonts w:cs="Arial"/>
          <w:b/>
        </w:rPr>
        <w:t>Stavba 3:</w:t>
      </w:r>
    </w:p>
    <w:p w:rsidR="00D06C0D" w:rsidRPr="007E5E19" w:rsidRDefault="00D06C0D" w:rsidP="00D06C0D">
      <w:pPr>
        <w:pStyle w:val="Odstavec"/>
        <w:spacing w:after="0"/>
        <w:ind w:left="2832" w:hanging="2832"/>
        <w:rPr>
          <w:rFonts w:cs="Arial"/>
          <w:b/>
        </w:rPr>
      </w:pPr>
      <w:r w:rsidRPr="007E5E19">
        <w:rPr>
          <w:rFonts w:cs="Arial"/>
        </w:rPr>
        <w:t xml:space="preserve">Zhotovitel stavby je povinen dokončit Stavbu 3 nejpozději do 10. 09. 2019 </w:t>
      </w:r>
      <w:r w:rsidRPr="007E5E19">
        <w:rPr>
          <w:rFonts w:cs="Arial"/>
          <w:b/>
        </w:rPr>
        <w:t>do</w:t>
      </w:r>
      <w:r w:rsidRPr="007E5E19">
        <w:rPr>
          <w:rFonts w:cs="Arial"/>
        </w:rPr>
        <w:t xml:space="preserve"> </w:t>
      </w:r>
      <w:r w:rsidRPr="007E5E19">
        <w:rPr>
          <w:rFonts w:cs="Arial"/>
          <w:b/>
        </w:rPr>
        <w:t xml:space="preserve">stavu </w:t>
      </w:r>
    </w:p>
    <w:p w:rsidR="00D06C0D" w:rsidRPr="007E5E19" w:rsidRDefault="00D06C0D" w:rsidP="00D06C0D">
      <w:pPr>
        <w:pStyle w:val="Odstavec"/>
        <w:spacing w:after="0"/>
        <w:ind w:left="2832" w:hanging="2832"/>
        <w:rPr>
          <w:rFonts w:cs="Arial"/>
          <w:b/>
        </w:rPr>
      </w:pPr>
      <w:r w:rsidRPr="007E5E19">
        <w:rPr>
          <w:rFonts w:cs="Arial"/>
          <w:b/>
        </w:rPr>
        <w:t>podstatného dokončení</w:t>
      </w:r>
      <w:r w:rsidRPr="007E5E19">
        <w:rPr>
          <w:rFonts w:cs="Arial"/>
        </w:rPr>
        <w:t>.</w:t>
      </w:r>
    </w:p>
    <w:p w:rsidR="00D06C0D" w:rsidRPr="007E5E19" w:rsidRDefault="00D06C0D" w:rsidP="00D06C0D">
      <w:pPr>
        <w:pStyle w:val="Odstavec"/>
        <w:spacing w:after="0"/>
        <w:ind w:left="2832" w:hanging="2832"/>
        <w:rPr>
          <w:rFonts w:cs="Arial"/>
        </w:rPr>
      </w:pPr>
    </w:p>
    <w:p w:rsidR="00D06C0D" w:rsidRPr="007E5E19" w:rsidRDefault="00D06C0D" w:rsidP="00D06C0D">
      <w:pPr>
        <w:pStyle w:val="Odstavec"/>
        <w:spacing w:after="0"/>
        <w:ind w:left="2832" w:hanging="2832"/>
        <w:rPr>
          <w:rFonts w:cs="Arial"/>
        </w:rPr>
      </w:pPr>
      <w:r w:rsidRPr="007E5E19">
        <w:rPr>
          <w:rFonts w:cs="Arial"/>
        </w:rPr>
        <w:t xml:space="preserve">Zhotovitel stavby je povinen provést a předat objednateli Stavbu 3 nejpozději do 30. 11. 2019 </w:t>
      </w:r>
    </w:p>
    <w:p w:rsidR="00D06C0D" w:rsidRPr="007E5E19" w:rsidRDefault="00D06C0D" w:rsidP="00D06C0D">
      <w:pPr>
        <w:pStyle w:val="Odstavec"/>
        <w:spacing w:after="0"/>
        <w:ind w:left="2832" w:hanging="2832"/>
        <w:rPr>
          <w:rFonts w:cs="Arial"/>
          <w:b/>
        </w:rPr>
      </w:pPr>
      <w:r w:rsidRPr="007E5E19">
        <w:rPr>
          <w:rFonts w:cs="Arial"/>
          <w:b/>
        </w:rPr>
        <w:t>do stavu úplného dokončení</w:t>
      </w:r>
      <w:r w:rsidRPr="007E5E19">
        <w:rPr>
          <w:rFonts w:cs="Arial"/>
        </w:rPr>
        <w:t>.</w:t>
      </w:r>
    </w:p>
    <w:p w:rsidR="00D06C0D" w:rsidRDefault="00D06C0D">
      <w:pPr>
        <w:jc w:val="both"/>
        <w:rPr>
          <w:rFonts w:ascii="Arial" w:hAnsi="Arial" w:cs="Arial"/>
          <w:sz w:val="22"/>
          <w:szCs w:val="22"/>
          <w:u w:val="single"/>
        </w:rPr>
      </w:pPr>
    </w:p>
    <w:p w:rsidR="00A621B6" w:rsidRPr="00A621B6" w:rsidRDefault="00A621B6">
      <w:pPr>
        <w:jc w:val="both"/>
        <w:rPr>
          <w:rFonts w:ascii="Arial" w:hAnsi="Arial" w:cs="Arial"/>
          <w:sz w:val="22"/>
          <w:szCs w:val="22"/>
        </w:rPr>
      </w:pPr>
      <w:r w:rsidRPr="00A621B6">
        <w:rPr>
          <w:rFonts w:ascii="Arial" w:hAnsi="Arial" w:cs="Arial"/>
          <w:sz w:val="22"/>
          <w:szCs w:val="22"/>
        </w:rPr>
        <w:t xml:space="preserve">V případě, že příslušná smlouva o dílo </w:t>
      </w:r>
      <w:r w:rsidR="00784F34">
        <w:rPr>
          <w:rFonts w:ascii="Arial" w:hAnsi="Arial" w:cs="Arial"/>
          <w:sz w:val="22"/>
          <w:szCs w:val="22"/>
        </w:rPr>
        <w:t xml:space="preserve">se zhotovitelem Stavby </w:t>
      </w:r>
      <w:r w:rsidRPr="00A621B6">
        <w:rPr>
          <w:rFonts w:ascii="Arial" w:hAnsi="Arial" w:cs="Arial"/>
          <w:sz w:val="22"/>
          <w:szCs w:val="22"/>
        </w:rPr>
        <w:t xml:space="preserve">nebude uzavřena nejpozději do 31. 07. 2018, prodlužují se termíny pro dokončení jednotlivých částí Stavby do stavu úplného či podstatného dokončení o příslušný počet kalendářních dnů prodlení oproti datu 31. 07. 2018. Dodavatel nemá z titulu takovéhoto prodloužení jakéhokoliv termínu nárok na zvýšení </w:t>
      </w:r>
      <w:r w:rsidR="00784F34">
        <w:rPr>
          <w:rFonts w:ascii="Arial" w:hAnsi="Arial" w:cs="Arial"/>
          <w:sz w:val="22"/>
          <w:szCs w:val="22"/>
        </w:rPr>
        <w:t>odměny</w:t>
      </w:r>
      <w:r w:rsidR="00965CF0">
        <w:rPr>
          <w:rFonts w:ascii="Arial" w:hAnsi="Arial" w:cs="Arial"/>
          <w:sz w:val="22"/>
          <w:szCs w:val="22"/>
        </w:rPr>
        <w:t xml:space="preserve"> vzhledem k tomu, že délka trvání realizace Stavby v měsících zůstane stejná a věcný ani časový rozsah poskytovaných služeb TDS se tedy nemění</w:t>
      </w:r>
      <w:r w:rsidRPr="00A621B6">
        <w:rPr>
          <w:rFonts w:ascii="Arial" w:hAnsi="Arial" w:cs="Arial"/>
          <w:sz w:val="22"/>
          <w:szCs w:val="22"/>
        </w:rPr>
        <w:t>.</w:t>
      </w:r>
    </w:p>
    <w:p w:rsidR="00A621B6" w:rsidRDefault="00A621B6">
      <w:pPr>
        <w:jc w:val="both"/>
        <w:rPr>
          <w:rFonts w:ascii="Arial" w:hAnsi="Arial" w:cs="Arial"/>
          <w:b/>
          <w:sz w:val="22"/>
          <w:szCs w:val="22"/>
          <w:u w:val="single"/>
        </w:rPr>
      </w:pPr>
    </w:p>
    <w:p w:rsidR="007E5E19" w:rsidRDefault="007E5E19">
      <w:pPr>
        <w:jc w:val="both"/>
        <w:rPr>
          <w:rFonts w:ascii="Arial" w:hAnsi="Arial" w:cs="Arial"/>
          <w:b/>
          <w:sz w:val="22"/>
          <w:szCs w:val="22"/>
          <w:u w:val="single"/>
        </w:rPr>
      </w:pPr>
      <w:r w:rsidRPr="007E5E19">
        <w:rPr>
          <w:rFonts w:ascii="Arial" w:hAnsi="Arial" w:cs="Arial"/>
          <w:b/>
          <w:sz w:val="22"/>
          <w:szCs w:val="22"/>
          <w:u w:val="single"/>
        </w:rPr>
        <w:t>Místo plnění veřejné zakázky:</w:t>
      </w:r>
    </w:p>
    <w:p w:rsidR="00965CF0" w:rsidRDefault="007E5E19">
      <w:pPr>
        <w:jc w:val="both"/>
        <w:rPr>
          <w:rFonts w:ascii="Arial" w:hAnsi="Arial"/>
          <w:sz w:val="22"/>
          <w:szCs w:val="22"/>
        </w:rPr>
      </w:pPr>
      <w:r w:rsidRPr="007E5E19">
        <w:rPr>
          <w:rFonts w:ascii="Arial" w:hAnsi="Arial"/>
          <w:sz w:val="22"/>
          <w:szCs w:val="22"/>
        </w:rPr>
        <w:t>Místem plnění veřejné zakázky je budova a venkovní plochy v areálu Holice, Přírodovědecká fakulta Univerzity Palackého v Olomouci, na adrese Šlechtitelů 241/27, Olomouc - Holice, parc. č. 1705/1, 1705/42, katastrální území  Holice u Olomouce.</w:t>
      </w:r>
    </w:p>
    <w:p w:rsidR="003336F0" w:rsidRPr="00632E2F" w:rsidRDefault="003336F0">
      <w:pPr>
        <w:jc w:val="both"/>
        <w:rPr>
          <w:rFonts w:ascii="Arial" w:hAnsi="Arial"/>
          <w:sz w:val="22"/>
          <w:szCs w:val="22"/>
        </w:rPr>
      </w:pPr>
    </w:p>
    <w:p w:rsidR="00C41735" w:rsidRPr="007E5E19" w:rsidRDefault="00965CF0">
      <w:pPr>
        <w:jc w:val="both"/>
        <w:rPr>
          <w:rFonts w:ascii="Arial" w:hAnsi="Arial" w:cs="Arial"/>
          <w:b/>
          <w:u w:val="single"/>
        </w:rPr>
      </w:pPr>
      <w:r>
        <w:rPr>
          <w:rFonts w:ascii="Arial" w:hAnsi="Arial" w:cs="Arial"/>
          <w:b/>
        </w:rPr>
        <w:t>1.5</w:t>
      </w:r>
      <w:r w:rsidR="00C41735" w:rsidRPr="007E5E19">
        <w:rPr>
          <w:rFonts w:ascii="Arial" w:hAnsi="Arial" w:cs="Arial"/>
          <w:b/>
        </w:rPr>
        <w:tab/>
      </w:r>
      <w:r w:rsidR="00C41735" w:rsidRPr="007E5E19">
        <w:rPr>
          <w:rFonts w:ascii="Arial" w:hAnsi="Arial" w:cs="Arial"/>
          <w:b/>
          <w:u w:val="single"/>
        </w:rPr>
        <w:t>Části veřejné zakázky</w:t>
      </w:r>
    </w:p>
    <w:p w:rsidR="00C41735" w:rsidRPr="007E5E19" w:rsidRDefault="00C41735">
      <w:pPr>
        <w:jc w:val="both"/>
        <w:rPr>
          <w:rFonts w:ascii="Arial" w:hAnsi="Arial" w:cs="Arial"/>
          <w:b/>
          <w:sz w:val="22"/>
          <w:szCs w:val="22"/>
          <w:u w:val="single"/>
        </w:rPr>
      </w:pPr>
    </w:p>
    <w:p w:rsidR="00D06C0D" w:rsidRPr="00D06C0D" w:rsidRDefault="00D06C0D" w:rsidP="00D06C0D">
      <w:pPr>
        <w:jc w:val="both"/>
        <w:rPr>
          <w:rFonts w:ascii="Arial" w:hAnsi="Arial"/>
          <w:sz w:val="22"/>
          <w:szCs w:val="22"/>
          <w:lang w:eastAsia="x-none"/>
        </w:rPr>
      </w:pPr>
      <w:r w:rsidRPr="00D06C0D">
        <w:rPr>
          <w:rFonts w:ascii="Arial" w:hAnsi="Arial"/>
          <w:sz w:val="22"/>
          <w:szCs w:val="22"/>
          <w:lang w:eastAsia="x-none"/>
        </w:rPr>
        <w:t>Veřejná zakázka není dělena na části.</w:t>
      </w:r>
    </w:p>
    <w:p w:rsidR="00D06C0D" w:rsidRPr="00D06C0D" w:rsidRDefault="00D06C0D" w:rsidP="00D06C0D">
      <w:pPr>
        <w:jc w:val="both"/>
        <w:rPr>
          <w:rFonts w:ascii="Arial" w:hAnsi="Arial" w:cs="Arial"/>
          <w:sz w:val="22"/>
          <w:szCs w:val="22"/>
          <w:lang w:eastAsia="x-none"/>
        </w:rPr>
      </w:pPr>
    </w:p>
    <w:p w:rsidR="002A0400" w:rsidRDefault="007F5153" w:rsidP="00D06C0D">
      <w:pPr>
        <w:jc w:val="both"/>
        <w:rPr>
          <w:rFonts w:ascii="Arial" w:hAnsi="Arial" w:cs="Arial"/>
          <w:sz w:val="22"/>
          <w:szCs w:val="22"/>
        </w:rPr>
      </w:pPr>
      <w:r w:rsidRPr="007F5153">
        <w:rPr>
          <w:rFonts w:ascii="Arial" w:hAnsi="Arial" w:cs="Arial"/>
          <w:sz w:val="22"/>
          <w:szCs w:val="22"/>
        </w:rPr>
        <w:t xml:space="preserve">Důvodem tohoto postupu je skutečnost, že </w:t>
      </w:r>
      <w:r>
        <w:rPr>
          <w:rFonts w:ascii="Arial" w:hAnsi="Arial" w:cs="Arial"/>
          <w:sz w:val="22"/>
          <w:szCs w:val="22"/>
        </w:rPr>
        <w:t xml:space="preserve">Stavba </w:t>
      </w:r>
      <w:r w:rsidRPr="007F5153">
        <w:rPr>
          <w:rFonts w:ascii="Arial" w:hAnsi="Arial" w:cs="Arial"/>
          <w:sz w:val="22"/>
          <w:szCs w:val="22"/>
        </w:rPr>
        <w:t>tvoří homogenní c</w:t>
      </w:r>
      <w:r>
        <w:rPr>
          <w:rFonts w:ascii="Arial" w:hAnsi="Arial" w:cs="Arial"/>
          <w:sz w:val="22"/>
          <w:szCs w:val="22"/>
        </w:rPr>
        <w:t>elek bez oborového členění s věcnou</w:t>
      </w:r>
      <w:r w:rsidRPr="007F5153">
        <w:rPr>
          <w:rFonts w:ascii="Arial" w:hAnsi="Arial" w:cs="Arial"/>
          <w:sz w:val="22"/>
          <w:szCs w:val="22"/>
        </w:rPr>
        <w:t xml:space="preserve"> i mí</w:t>
      </w:r>
      <w:r>
        <w:rPr>
          <w:rFonts w:ascii="Arial" w:hAnsi="Arial" w:cs="Arial"/>
          <w:sz w:val="22"/>
          <w:szCs w:val="22"/>
        </w:rPr>
        <w:t>stní souvislostí všech částí Stavby</w:t>
      </w:r>
      <w:r w:rsidR="00193F97">
        <w:rPr>
          <w:rFonts w:ascii="Arial" w:hAnsi="Arial" w:cs="Arial"/>
          <w:sz w:val="22"/>
          <w:szCs w:val="22"/>
        </w:rPr>
        <w:t>, prováděný jedním generálním zhotovitelem.</w:t>
      </w:r>
      <w:r w:rsidRPr="007F5153">
        <w:rPr>
          <w:rFonts w:ascii="Arial" w:hAnsi="Arial" w:cs="Arial"/>
          <w:sz w:val="22"/>
          <w:szCs w:val="22"/>
        </w:rPr>
        <w:t xml:space="preserve"> </w:t>
      </w:r>
      <w:r w:rsidR="002A0400" w:rsidRPr="007F5153">
        <w:rPr>
          <w:rFonts w:ascii="Arial" w:hAnsi="Arial" w:cs="Arial"/>
          <w:sz w:val="22"/>
          <w:szCs w:val="22"/>
        </w:rPr>
        <w:t>Realizace všech částí Stavby, vzájemně na sebe navazujících a spolu souvisejících, tvoří synergický celek zohledňující časovou náročnost provádění a maximální možnou technickou efektivitu provádění stavebních prací</w:t>
      </w:r>
      <w:r w:rsidR="002A0400">
        <w:rPr>
          <w:rFonts w:ascii="Arial" w:hAnsi="Arial" w:cs="Arial"/>
          <w:sz w:val="22"/>
          <w:szCs w:val="22"/>
        </w:rPr>
        <w:t xml:space="preserve">. </w:t>
      </w:r>
      <w:r w:rsidR="00193F97" w:rsidRPr="007F5153">
        <w:rPr>
          <w:rFonts w:ascii="Arial" w:hAnsi="Arial" w:cs="Arial"/>
          <w:sz w:val="22"/>
          <w:szCs w:val="22"/>
        </w:rPr>
        <w:t xml:space="preserve">Stavba je formálně rozdělena na celky (Stavba 1, Stavba 2 a Stavba 3) z důvodu rozdílných zdrojů financování a požadavků na jejich vykazování a rovněž z důvodu rozdílných požadavků na termíny zprovoznění ucelených částí Stavby. </w:t>
      </w:r>
    </w:p>
    <w:p w:rsidR="00193F97" w:rsidRDefault="002A0400" w:rsidP="00D06C0D">
      <w:pPr>
        <w:jc w:val="both"/>
        <w:rPr>
          <w:rFonts w:ascii="Arial" w:hAnsi="Arial" w:cs="Arial"/>
          <w:sz w:val="22"/>
          <w:szCs w:val="22"/>
        </w:rPr>
      </w:pPr>
      <w:r>
        <w:rPr>
          <w:rFonts w:ascii="Arial" w:hAnsi="Arial" w:cs="Arial"/>
          <w:sz w:val="22"/>
          <w:szCs w:val="22"/>
        </w:rPr>
        <w:t xml:space="preserve">Z výše uvedených důvodů </w:t>
      </w:r>
      <w:r w:rsidR="007F5153">
        <w:rPr>
          <w:rFonts w:ascii="Arial" w:hAnsi="Arial" w:cs="Arial"/>
          <w:sz w:val="22"/>
          <w:szCs w:val="22"/>
        </w:rPr>
        <w:t>služby TDS při kontrole provádění této Stavby</w:t>
      </w:r>
      <w:r w:rsidR="007F5153" w:rsidRPr="007F5153">
        <w:rPr>
          <w:rFonts w:ascii="Arial" w:hAnsi="Arial" w:cs="Arial"/>
          <w:sz w:val="22"/>
          <w:szCs w:val="22"/>
        </w:rPr>
        <w:t xml:space="preserve"> nelze </w:t>
      </w:r>
      <w:r>
        <w:rPr>
          <w:rFonts w:ascii="Arial" w:hAnsi="Arial" w:cs="Arial"/>
          <w:sz w:val="22"/>
          <w:szCs w:val="22"/>
        </w:rPr>
        <w:t>poskytovat více Dodavateli.</w:t>
      </w:r>
      <w:r w:rsidR="007F5153" w:rsidRPr="007F5153">
        <w:rPr>
          <w:rFonts w:ascii="Arial" w:hAnsi="Arial" w:cs="Arial"/>
          <w:sz w:val="22"/>
          <w:szCs w:val="22"/>
        </w:rPr>
        <w:t xml:space="preserve"> Zadavatel předpokládá, že kompletní předmět veřejné zakázky bude beze zbytku plnit jediný Dodavatel splňující zadávací podmínky, který zajistí </w:t>
      </w:r>
      <w:r>
        <w:rPr>
          <w:rFonts w:ascii="Arial" w:hAnsi="Arial" w:cs="Arial"/>
          <w:sz w:val="22"/>
          <w:szCs w:val="22"/>
        </w:rPr>
        <w:t xml:space="preserve">kontrolu procesu </w:t>
      </w:r>
      <w:r>
        <w:rPr>
          <w:rFonts w:ascii="Arial" w:hAnsi="Arial" w:cs="Arial"/>
          <w:sz w:val="22"/>
          <w:szCs w:val="22"/>
        </w:rPr>
        <w:lastRenderedPageBreak/>
        <w:t>realizace S</w:t>
      </w:r>
      <w:r w:rsidRPr="002A0400">
        <w:rPr>
          <w:rFonts w:ascii="Arial" w:hAnsi="Arial" w:cs="Arial"/>
          <w:sz w:val="22"/>
          <w:szCs w:val="22"/>
        </w:rPr>
        <w:t xml:space="preserve">tavby jako celku </w:t>
      </w:r>
      <w:r>
        <w:rPr>
          <w:rFonts w:ascii="Arial" w:hAnsi="Arial" w:cs="Arial"/>
          <w:sz w:val="22"/>
          <w:szCs w:val="22"/>
        </w:rPr>
        <w:t xml:space="preserve">prostřednictvím </w:t>
      </w:r>
      <w:r w:rsidR="00193F97">
        <w:rPr>
          <w:rFonts w:ascii="Arial" w:hAnsi="Arial" w:cs="Arial"/>
          <w:sz w:val="22"/>
          <w:szCs w:val="22"/>
        </w:rPr>
        <w:t>realizační</w:t>
      </w:r>
      <w:r>
        <w:rPr>
          <w:rFonts w:ascii="Arial" w:hAnsi="Arial" w:cs="Arial"/>
          <w:sz w:val="22"/>
          <w:szCs w:val="22"/>
        </w:rPr>
        <w:t>ho</w:t>
      </w:r>
      <w:r w:rsidR="00193F97">
        <w:rPr>
          <w:rFonts w:ascii="Arial" w:hAnsi="Arial" w:cs="Arial"/>
          <w:sz w:val="22"/>
          <w:szCs w:val="22"/>
        </w:rPr>
        <w:t xml:space="preserve"> tým</w:t>
      </w:r>
      <w:r>
        <w:rPr>
          <w:rFonts w:ascii="Arial" w:hAnsi="Arial" w:cs="Arial"/>
          <w:sz w:val="22"/>
          <w:szCs w:val="22"/>
        </w:rPr>
        <w:t>u,</w:t>
      </w:r>
      <w:r w:rsidR="00193F97">
        <w:rPr>
          <w:rFonts w:ascii="Arial" w:hAnsi="Arial" w:cs="Arial"/>
          <w:sz w:val="22"/>
          <w:szCs w:val="22"/>
        </w:rPr>
        <w:t xml:space="preserve"> skládající</w:t>
      </w:r>
      <w:r>
        <w:rPr>
          <w:rFonts w:ascii="Arial" w:hAnsi="Arial" w:cs="Arial"/>
          <w:sz w:val="22"/>
          <w:szCs w:val="22"/>
        </w:rPr>
        <w:t>ho</w:t>
      </w:r>
      <w:r w:rsidR="00193F97">
        <w:rPr>
          <w:rFonts w:ascii="Arial" w:hAnsi="Arial" w:cs="Arial"/>
          <w:sz w:val="22"/>
          <w:szCs w:val="22"/>
        </w:rPr>
        <w:t xml:space="preserve"> se z příslušných odborně způsobilých osob dle požadavků Zadavatele</w:t>
      </w:r>
      <w:r>
        <w:rPr>
          <w:rFonts w:ascii="Arial" w:hAnsi="Arial" w:cs="Arial"/>
          <w:sz w:val="22"/>
          <w:szCs w:val="22"/>
        </w:rPr>
        <w:t xml:space="preserve">, a zajistí </w:t>
      </w:r>
      <w:r w:rsidR="007F5153" w:rsidRPr="007F5153">
        <w:rPr>
          <w:rFonts w:ascii="Arial" w:hAnsi="Arial" w:cs="Arial"/>
          <w:sz w:val="22"/>
          <w:szCs w:val="22"/>
        </w:rPr>
        <w:t xml:space="preserve">koordinaci všech </w:t>
      </w:r>
      <w:r w:rsidR="00193F97">
        <w:rPr>
          <w:rFonts w:ascii="Arial" w:hAnsi="Arial" w:cs="Arial"/>
          <w:sz w:val="22"/>
          <w:szCs w:val="22"/>
        </w:rPr>
        <w:t xml:space="preserve">činností vykonávaných TDS podle požadavků Zadavatele včetně koordinace a zajištění všech specialistů </w:t>
      </w:r>
      <w:r w:rsidR="00193F97" w:rsidRPr="00193F97">
        <w:rPr>
          <w:rFonts w:ascii="Arial" w:hAnsi="Arial" w:cs="Arial"/>
          <w:sz w:val="22"/>
          <w:szCs w:val="22"/>
        </w:rPr>
        <w:t>v profesních oblastech</w:t>
      </w:r>
      <w:r>
        <w:rPr>
          <w:rFonts w:ascii="Arial" w:hAnsi="Arial" w:cs="Arial"/>
          <w:sz w:val="22"/>
          <w:szCs w:val="22"/>
        </w:rPr>
        <w:t>,</w:t>
      </w:r>
      <w:r w:rsidR="00193F97">
        <w:rPr>
          <w:rFonts w:ascii="Arial" w:hAnsi="Arial" w:cs="Arial"/>
          <w:sz w:val="22"/>
          <w:szCs w:val="22"/>
        </w:rPr>
        <w:t xml:space="preserve"> nezbytných pro řádné provádění služeb TDS.</w:t>
      </w:r>
    </w:p>
    <w:p w:rsidR="00A25AD3" w:rsidRDefault="00A25AD3" w:rsidP="00D06C0D">
      <w:pPr>
        <w:jc w:val="both"/>
        <w:rPr>
          <w:rFonts w:ascii="Arial" w:hAnsi="Arial" w:cs="Arial"/>
          <w:sz w:val="22"/>
          <w:szCs w:val="22"/>
        </w:rPr>
      </w:pPr>
      <w:r>
        <w:rPr>
          <w:rFonts w:ascii="Arial" w:hAnsi="Arial" w:cs="Arial"/>
          <w:sz w:val="22"/>
          <w:szCs w:val="22"/>
        </w:rPr>
        <w:t>Zadavatel nerozdělil veřejnou zakázku na části rovněž z důvodu hospodárnosti a efektivity vykonávání činnosti TDS podle po</w:t>
      </w:r>
      <w:r w:rsidR="003336F0">
        <w:rPr>
          <w:rFonts w:ascii="Arial" w:hAnsi="Arial" w:cs="Arial"/>
          <w:sz w:val="22"/>
          <w:szCs w:val="22"/>
        </w:rPr>
        <w:t>žadavků Zadavatele, kdy jediný D</w:t>
      </w:r>
      <w:r>
        <w:rPr>
          <w:rFonts w:ascii="Arial" w:hAnsi="Arial" w:cs="Arial"/>
          <w:sz w:val="22"/>
          <w:szCs w:val="22"/>
        </w:rPr>
        <w:t xml:space="preserve">odavatel zajistí dostatečný počet odborných osob podílejících se na plnění předmětu veřejné zakázky a jejich zastupitelnost, a to z důvodu časové náročnosti a provázanosti stavebních prací včetně dodržení podmínek poskytovatele finanční podpory a požadavků na zachování provozu </w:t>
      </w:r>
      <w:r w:rsidRPr="00A25AD3">
        <w:rPr>
          <w:rFonts w:ascii="Arial" w:hAnsi="Arial" w:cs="Arial"/>
          <w:sz w:val="22"/>
          <w:szCs w:val="22"/>
        </w:rPr>
        <w:t xml:space="preserve">areálu a </w:t>
      </w:r>
      <w:r>
        <w:rPr>
          <w:rFonts w:ascii="Arial" w:hAnsi="Arial" w:cs="Arial"/>
          <w:sz w:val="22"/>
          <w:szCs w:val="22"/>
        </w:rPr>
        <w:t xml:space="preserve">jednotlivých </w:t>
      </w:r>
      <w:r w:rsidRPr="00A25AD3">
        <w:rPr>
          <w:rFonts w:ascii="Arial" w:hAnsi="Arial" w:cs="Arial"/>
          <w:sz w:val="22"/>
          <w:szCs w:val="22"/>
        </w:rPr>
        <w:t>budov</w:t>
      </w:r>
      <w:r>
        <w:rPr>
          <w:rFonts w:ascii="Arial" w:hAnsi="Arial" w:cs="Arial"/>
          <w:sz w:val="22"/>
          <w:szCs w:val="22"/>
        </w:rPr>
        <w:t>.</w:t>
      </w:r>
    </w:p>
    <w:p w:rsidR="00193F97" w:rsidRDefault="00193F97" w:rsidP="00D06C0D">
      <w:pPr>
        <w:jc w:val="both"/>
        <w:rPr>
          <w:rFonts w:ascii="Arial" w:hAnsi="Arial" w:cs="Arial"/>
          <w:sz w:val="22"/>
          <w:szCs w:val="22"/>
        </w:rPr>
      </w:pPr>
    </w:p>
    <w:p w:rsidR="00331EC6" w:rsidRPr="007E5E19" w:rsidRDefault="00331EC6" w:rsidP="00D06C0D">
      <w:pPr>
        <w:jc w:val="both"/>
        <w:rPr>
          <w:rFonts w:ascii="Arial" w:hAnsi="Arial" w:cs="Arial"/>
          <w:sz w:val="22"/>
          <w:szCs w:val="22"/>
        </w:rPr>
      </w:pPr>
    </w:p>
    <w:p w:rsidR="00983A90" w:rsidRPr="007E5E19" w:rsidRDefault="0067246C" w:rsidP="00BC04CE">
      <w:pPr>
        <w:pStyle w:val="Nadpis1"/>
      </w:pPr>
      <w:r w:rsidRPr="007E5E19">
        <w:t>2</w:t>
      </w:r>
      <w:r w:rsidR="00873B88" w:rsidRPr="007E5E19">
        <w:tab/>
        <w:t>Předpokládaná hodnota veřejné zakázky</w:t>
      </w:r>
    </w:p>
    <w:p w:rsidR="00983A90" w:rsidRPr="007E5E19" w:rsidRDefault="00983A90">
      <w:pPr>
        <w:jc w:val="both"/>
        <w:rPr>
          <w:rFonts w:ascii="Arial" w:hAnsi="Arial" w:cs="Arial"/>
          <w:b/>
          <w:color w:val="000000"/>
          <w:sz w:val="22"/>
          <w:szCs w:val="22"/>
        </w:rPr>
      </w:pPr>
    </w:p>
    <w:p w:rsidR="00935603" w:rsidRPr="00331EC6" w:rsidRDefault="00D06C0D" w:rsidP="00331EC6">
      <w:pPr>
        <w:pStyle w:val="Zkladntext"/>
        <w:jc w:val="both"/>
        <w:rPr>
          <w:rFonts w:ascii="Arial" w:hAnsi="Arial" w:cs="Arial"/>
          <w:b w:val="0"/>
          <w:sz w:val="22"/>
          <w:szCs w:val="22"/>
          <w:u w:val="none"/>
        </w:rPr>
      </w:pPr>
      <w:r w:rsidRPr="007E5E19">
        <w:rPr>
          <w:rFonts w:ascii="Arial" w:hAnsi="Arial" w:cs="Arial"/>
          <w:b w:val="0"/>
          <w:sz w:val="22"/>
          <w:szCs w:val="22"/>
          <w:u w:val="none"/>
        </w:rPr>
        <w:t xml:space="preserve">Předpokládaná celková hodnota veřejné zakázky je </w:t>
      </w:r>
      <w:r w:rsidR="00283FA0">
        <w:rPr>
          <w:rFonts w:ascii="Arial" w:hAnsi="Arial" w:cs="Arial"/>
          <w:sz w:val="22"/>
          <w:szCs w:val="22"/>
          <w:u w:val="none"/>
        </w:rPr>
        <w:t>3,3</w:t>
      </w:r>
      <w:r w:rsidRPr="007E5E19">
        <w:rPr>
          <w:rFonts w:ascii="Arial" w:hAnsi="Arial" w:cs="Arial"/>
          <w:sz w:val="22"/>
          <w:szCs w:val="22"/>
          <w:u w:val="none"/>
        </w:rPr>
        <w:t xml:space="preserve">00.000,- </w:t>
      </w:r>
      <w:r w:rsidRPr="007E5E19">
        <w:rPr>
          <w:rFonts w:ascii="Arial" w:hAnsi="Arial" w:cs="Arial"/>
          <w:color w:val="000000"/>
          <w:sz w:val="22"/>
          <w:szCs w:val="22"/>
          <w:u w:val="none"/>
        </w:rPr>
        <w:t>Kč bez DPH</w:t>
      </w:r>
      <w:r w:rsidRPr="007E5E19">
        <w:rPr>
          <w:rFonts w:ascii="Arial" w:hAnsi="Arial" w:cs="Arial"/>
          <w:b w:val="0"/>
          <w:sz w:val="22"/>
          <w:szCs w:val="22"/>
          <w:u w:val="none"/>
        </w:rPr>
        <w:t xml:space="preserve">, z toho výhrada změny závazku ve výši </w:t>
      </w:r>
      <w:r w:rsidR="00283FA0">
        <w:rPr>
          <w:rFonts w:ascii="Arial" w:hAnsi="Arial" w:cs="Arial"/>
          <w:sz w:val="22"/>
          <w:szCs w:val="22"/>
          <w:u w:val="none"/>
        </w:rPr>
        <w:t>600.000</w:t>
      </w:r>
      <w:r w:rsidRPr="007E5E19">
        <w:rPr>
          <w:rFonts w:ascii="Arial" w:hAnsi="Arial" w:cs="Arial"/>
          <w:sz w:val="22"/>
          <w:szCs w:val="22"/>
          <w:u w:val="none"/>
        </w:rPr>
        <w:t>,- Kč bez DPH</w:t>
      </w:r>
      <w:r w:rsidRPr="007E5E19">
        <w:rPr>
          <w:rFonts w:ascii="Arial" w:hAnsi="Arial" w:cs="Arial"/>
          <w:b w:val="0"/>
          <w:sz w:val="22"/>
          <w:szCs w:val="22"/>
          <w:u w:val="none"/>
        </w:rPr>
        <w:t xml:space="preserve">. </w:t>
      </w:r>
      <w:r w:rsidRPr="007E5E19">
        <w:rPr>
          <w:rFonts w:ascii="Arial" w:hAnsi="Arial" w:cs="Arial"/>
          <w:sz w:val="22"/>
          <w:szCs w:val="22"/>
          <w:u w:val="none"/>
        </w:rPr>
        <w:t xml:space="preserve">Celková předpokládaná hodnota veřejné zakázky bez výhrady změny závazku činí </w:t>
      </w:r>
      <w:r w:rsidR="00283FA0">
        <w:rPr>
          <w:rFonts w:ascii="Arial" w:hAnsi="Arial" w:cs="Arial"/>
          <w:sz w:val="22"/>
          <w:szCs w:val="22"/>
          <w:u w:val="none"/>
        </w:rPr>
        <w:t>2.700.000</w:t>
      </w:r>
      <w:r w:rsidRPr="007E5E19">
        <w:rPr>
          <w:rFonts w:ascii="Arial" w:hAnsi="Arial" w:cs="Arial"/>
          <w:sz w:val="22"/>
          <w:szCs w:val="22"/>
          <w:u w:val="none"/>
        </w:rPr>
        <w:t>,- Kč bez DPH.</w:t>
      </w:r>
    </w:p>
    <w:p w:rsidR="00D06C0D" w:rsidRDefault="00D06C0D" w:rsidP="00BC04CE">
      <w:pPr>
        <w:pStyle w:val="Nadpis1"/>
      </w:pPr>
    </w:p>
    <w:p w:rsidR="00A25AD3" w:rsidRPr="007E5E19" w:rsidRDefault="00A25AD3" w:rsidP="00BC04CE">
      <w:pPr>
        <w:pStyle w:val="Nadpis1"/>
      </w:pPr>
    </w:p>
    <w:p w:rsidR="009C1EE5" w:rsidRPr="007E5E19" w:rsidRDefault="00F06628" w:rsidP="00BC04CE">
      <w:pPr>
        <w:pStyle w:val="Nadpis1"/>
      </w:pPr>
      <w:r w:rsidRPr="007E5E19">
        <w:t>3</w:t>
      </w:r>
      <w:r w:rsidR="00873B88" w:rsidRPr="007E5E19">
        <w:tab/>
      </w:r>
      <w:r w:rsidR="009C1EE5" w:rsidRPr="007E5E19">
        <w:t>Vyhrazené změny závazku</w:t>
      </w:r>
    </w:p>
    <w:p w:rsidR="009C1EE5" w:rsidRPr="007E5E19" w:rsidRDefault="009C1EE5" w:rsidP="00BC04CE">
      <w:pPr>
        <w:pStyle w:val="Nadpis1"/>
      </w:pPr>
    </w:p>
    <w:p w:rsidR="00611D7B" w:rsidRPr="00611D7B" w:rsidRDefault="00611D7B" w:rsidP="00611D7B">
      <w:pPr>
        <w:autoSpaceDE w:val="0"/>
        <w:autoSpaceDN w:val="0"/>
        <w:adjustRightInd w:val="0"/>
        <w:rPr>
          <w:rFonts w:ascii="Arial" w:hAnsi="Arial" w:cs="Arial"/>
          <w:color w:val="000000"/>
          <w:sz w:val="22"/>
          <w:szCs w:val="22"/>
        </w:rPr>
      </w:pPr>
      <w:r w:rsidRPr="00611D7B">
        <w:rPr>
          <w:rFonts w:ascii="Arial" w:hAnsi="Arial" w:cs="Arial"/>
          <w:color w:val="000000"/>
          <w:sz w:val="22"/>
          <w:szCs w:val="22"/>
        </w:rPr>
        <w:t xml:space="preserve">Zadavatel si vyhrazuje v souladu s § 100 Zákona následující změny závazku: </w:t>
      </w:r>
    </w:p>
    <w:p w:rsidR="003B23FE" w:rsidRDefault="003B23FE" w:rsidP="00611D7B">
      <w:pPr>
        <w:autoSpaceDE w:val="0"/>
        <w:autoSpaceDN w:val="0"/>
        <w:adjustRightInd w:val="0"/>
        <w:rPr>
          <w:rFonts w:ascii="Arial" w:hAnsi="Arial" w:cs="Arial"/>
          <w:color w:val="000000"/>
          <w:sz w:val="22"/>
          <w:szCs w:val="22"/>
        </w:rPr>
      </w:pPr>
    </w:p>
    <w:p w:rsidR="00EF02BF" w:rsidRDefault="00EF02BF" w:rsidP="00EF02BF">
      <w:pPr>
        <w:ind w:left="705" w:hanging="705"/>
        <w:jc w:val="both"/>
        <w:rPr>
          <w:rFonts w:ascii="Arial" w:hAnsi="Arial"/>
          <w:sz w:val="22"/>
          <w:szCs w:val="22"/>
        </w:rPr>
      </w:pPr>
      <w:r>
        <w:rPr>
          <w:rFonts w:ascii="Arial" w:hAnsi="Arial" w:cs="Arial"/>
          <w:color w:val="000000"/>
          <w:sz w:val="22"/>
          <w:szCs w:val="22"/>
        </w:rPr>
        <w:t>A.</w:t>
      </w:r>
      <w:r>
        <w:rPr>
          <w:rFonts w:ascii="Arial" w:hAnsi="Arial" w:cs="Arial"/>
          <w:color w:val="000000"/>
          <w:sz w:val="22"/>
          <w:szCs w:val="22"/>
        </w:rPr>
        <w:tab/>
      </w:r>
      <w:r>
        <w:rPr>
          <w:rFonts w:ascii="Arial" w:hAnsi="Arial"/>
          <w:sz w:val="22"/>
          <w:szCs w:val="22"/>
        </w:rPr>
        <w:t>V případě, že příslušná příkazní smlouva nabude účinnosti až po termínu zahájení Stavby podle smlouvy o dílo se zhotovitelem Stavby, bude výše celkové odměny podle příslušné příkazní smlouvy poměrně krácena v rozsahu odpovídajícím počtu dní od tohoto dne zahájení Stavby do dne nabytí účinnosti příslušné příkazní smlouvy a toto krácení bude zapracováno do platebního kalendáře obsaženého v dodatku k příslušné příkazní s</w:t>
      </w:r>
      <w:r w:rsidR="00C73EA2">
        <w:rPr>
          <w:rFonts w:ascii="Arial" w:hAnsi="Arial"/>
          <w:sz w:val="22"/>
          <w:szCs w:val="22"/>
        </w:rPr>
        <w:t>mlouvě</w:t>
      </w:r>
      <w:r>
        <w:rPr>
          <w:rFonts w:ascii="Arial" w:hAnsi="Arial"/>
          <w:sz w:val="22"/>
          <w:szCs w:val="22"/>
        </w:rPr>
        <w:t xml:space="preserve">. </w:t>
      </w:r>
    </w:p>
    <w:p w:rsidR="00EF02BF" w:rsidRDefault="00EF02BF" w:rsidP="003B23FE">
      <w:pPr>
        <w:autoSpaceDE w:val="0"/>
        <w:autoSpaceDN w:val="0"/>
        <w:adjustRightInd w:val="0"/>
        <w:jc w:val="both"/>
        <w:rPr>
          <w:rFonts w:ascii="Arial" w:hAnsi="Arial" w:cs="Arial"/>
          <w:color w:val="000000"/>
          <w:sz w:val="22"/>
          <w:szCs w:val="22"/>
        </w:rPr>
      </w:pPr>
    </w:p>
    <w:p w:rsidR="00611D7B" w:rsidRPr="00611D7B" w:rsidRDefault="00EF02BF" w:rsidP="00EF02BF">
      <w:pPr>
        <w:autoSpaceDE w:val="0"/>
        <w:autoSpaceDN w:val="0"/>
        <w:adjustRightInd w:val="0"/>
        <w:ind w:left="705" w:hanging="705"/>
        <w:jc w:val="both"/>
        <w:rPr>
          <w:rFonts w:ascii="Arial" w:hAnsi="Arial" w:cs="Arial"/>
          <w:color w:val="000000"/>
          <w:sz w:val="22"/>
          <w:szCs w:val="22"/>
        </w:rPr>
      </w:pPr>
      <w:r>
        <w:rPr>
          <w:rFonts w:ascii="Arial" w:hAnsi="Arial" w:cs="Arial"/>
          <w:color w:val="000000"/>
          <w:sz w:val="22"/>
          <w:szCs w:val="22"/>
        </w:rPr>
        <w:t>B.</w:t>
      </w:r>
      <w:r>
        <w:rPr>
          <w:rFonts w:ascii="Arial" w:hAnsi="Arial" w:cs="Arial"/>
          <w:color w:val="000000"/>
          <w:sz w:val="22"/>
          <w:szCs w:val="22"/>
        </w:rPr>
        <w:tab/>
      </w:r>
      <w:r w:rsidRPr="00EF02BF">
        <w:rPr>
          <w:rFonts w:ascii="Arial" w:hAnsi="Arial" w:cs="Arial"/>
          <w:color w:val="000000"/>
          <w:sz w:val="22"/>
          <w:szCs w:val="22"/>
        </w:rPr>
        <w:t>V případě, že nedojde k realizaci některých ucelených částí Stavby ve smyslu smlouvy o dílo se zhotovitelem</w:t>
      </w:r>
      <w:r>
        <w:rPr>
          <w:rFonts w:ascii="Arial" w:hAnsi="Arial" w:cs="Arial"/>
          <w:color w:val="000000"/>
          <w:sz w:val="22"/>
          <w:szCs w:val="22"/>
        </w:rPr>
        <w:t xml:space="preserve"> Stavby tj. nebude</w:t>
      </w:r>
      <w:r w:rsidRPr="00EF02BF">
        <w:t xml:space="preserve"> </w:t>
      </w:r>
      <w:r>
        <w:rPr>
          <w:rFonts w:ascii="Arial" w:hAnsi="Arial" w:cs="Arial"/>
          <w:color w:val="000000"/>
          <w:sz w:val="22"/>
          <w:szCs w:val="22"/>
        </w:rPr>
        <w:t xml:space="preserve">realizována část </w:t>
      </w:r>
      <w:r w:rsidRPr="00EF02BF">
        <w:rPr>
          <w:rFonts w:ascii="Arial" w:hAnsi="Arial" w:cs="Arial"/>
          <w:color w:val="000000"/>
          <w:sz w:val="22"/>
          <w:szCs w:val="22"/>
        </w:rPr>
        <w:t>odpovídající stavebnímu objektu SO 02.1 - Stavební úpravy obj. č.</w:t>
      </w:r>
      <w:r>
        <w:rPr>
          <w:rFonts w:ascii="Arial" w:hAnsi="Arial" w:cs="Arial"/>
          <w:color w:val="000000"/>
          <w:sz w:val="22"/>
          <w:szCs w:val="22"/>
        </w:rPr>
        <w:t xml:space="preserve"> 47 – dětská skupina u Stavby 2</w:t>
      </w:r>
      <w:r w:rsidRPr="00EF02BF">
        <w:rPr>
          <w:rFonts w:ascii="Arial" w:hAnsi="Arial" w:cs="Arial"/>
          <w:color w:val="000000"/>
          <w:sz w:val="22"/>
          <w:szCs w:val="22"/>
        </w:rPr>
        <w:t xml:space="preserve"> v návaznosti na neposkytnutí dotačních finančních prostředků na poskytování služby péče o dítě v dětské skupině, bude výše celkové odměny podle </w:t>
      </w:r>
      <w:r>
        <w:rPr>
          <w:rFonts w:ascii="Arial" w:hAnsi="Arial" w:cs="Arial"/>
          <w:color w:val="000000"/>
          <w:sz w:val="22"/>
          <w:szCs w:val="22"/>
        </w:rPr>
        <w:t>příslušné příkazní smlouvy</w:t>
      </w:r>
      <w:r w:rsidRPr="00EF02BF">
        <w:rPr>
          <w:rFonts w:ascii="Arial" w:hAnsi="Arial" w:cs="Arial"/>
          <w:color w:val="000000"/>
          <w:sz w:val="22"/>
          <w:szCs w:val="22"/>
        </w:rPr>
        <w:t xml:space="preserve"> poměrně krácena v rozsahu odpovídajícím p</w:t>
      </w:r>
      <w:r>
        <w:rPr>
          <w:rFonts w:ascii="Arial" w:hAnsi="Arial" w:cs="Arial"/>
          <w:color w:val="000000"/>
          <w:sz w:val="22"/>
          <w:szCs w:val="22"/>
        </w:rPr>
        <w:t>oměru části ceny za dílo podle s</w:t>
      </w:r>
      <w:r w:rsidRPr="00EF02BF">
        <w:rPr>
          <w:rFonts w:ascii="Arial" w:hAnsi="Arial" w:cs="Arial"/>
          <w:color w:val="000000"/>
          <w:sz w:val="22"/>
          <w:szCs w:val="22"/>
        </w:rPr>
        <w:t>mlouvy o dílo</w:t>
      </w:r>
      <w:r>
        <w:rPr>
          <w:rFonts w:ascii="Arial" w:hAnsi="Arial" w:cs="Arial"/>
          <w:color w:val="000000"/>
          <w:sz w:val="22"/>
          <w:szCs w:val="22"/>
        </w:rPr>
        <w:t xml:space="preserve"> se zhotovitelem Stavby</w:t>
      </w:r>
      <w:r w:rsidRPr="00EF02BF">
        <w:rPr>
          <w:rFonts w:ascii="Arial" w:hAnsi="Arial" w:cs="Arial"/>
          <w:color w:val="000000"/>
          <w:sz w:val="22"/>
          <w:szCs w:val="22"/>
        </w:rPr>
        <w:t>, odpovídající nerealizované ucelené části Stavby, k celkové</w:t>
      </w:r>
      <w:r>
        <w:rPr>
          <w:rFonts w:ascii="Arial" w:hAnsi="Arial" w:cs="Arial"/>
          <w:color w:val="000000"/>
          <w:sz w:val="22"/>
          <w:szCs w:val="22"/>
        </w:rPr>
        <w:t xml:space="preserve"> ceně za dílo specifikované ve s</w:t>
      </w:r>
      <w:r w:rsidRPr="00EF02BF">
        <w:rPr>
          <w:rFonts w:ascii="Arial" w:hAnsi="Arial" w:cs="Arial"/>
          <w:color w:val="000000"/>
          <w:sz w:val="22"/>
          <w:szCs w:val="22"/>
        </w:rPr>
        <w:t>mlouvě o dílo</w:t>
      </w:r>
      <w:r>
        <w:rPr>
          <w:rFonts w:ascii="Arial" w:hAnsi="Arial" w:cs="Arial"/>
          <w:color w:val="000000"/>
          <w:sz w:val="22"/>
          <w:szCs w:val="22"/>
        </w:rPr>
        <w:t xml:space="preserve"> se zhotovitelem Stavby</w:t>
      </w:r>
      <w:r w:rsidRPr="00EF02BF">
        <w:rPr>
          <w:rFonts w:ascii="Arial" w:hAnsi="Arial" w:cs="Arial"/>
          <w:color w:val="000000"/>
          <w:sz w:val="22"/>
          <w:szCs w:val="22"/>
        </w:rPr>
        <w:t>.</w:t>
      </w:r>
    </w:p>
    <w:p w:rsidR="003B23FE" w:rsidRPr="003B23FE" w:rsidRDefault="003B23FE" w:rsidP="003B23FE">
      <w:pPr>
        <w:autoSpaceDE w:val="0"/>
        <w:autoSpaceDN w:val="0"/>
        <w:adjustRightInd w:val="0"/>
        <w:rPr>
          <w:rFonts w:ascii="Arial" w:hAnsi="Arial" w:cs="Arial"/>
          <w:color w:val="000000"/>
          <w:sz w:val="22"/>
          <w:szCs w:val="22"/>
        </w:rPr>
      </w:pPr>
    </w:p>
    <w:p w:rsidR="00C73EA2" w:rsidRDefault="00EA60BA" w:rsidP="00331EC6">
      <w:pPr>
        <w:autoSpaceDE w:val="0"/>
        <w:autoSpaceDN w:val="0"/>
        <w:adjustRightInd w:val="0"/>
        <w:ind w:left="705" w:hanging="705"/>
        <w:jc w:val="both"/>
        <w:rPr>
          <w:rFonts w:ascii="Arial" w:hAnsi="Arial" w:cs="Arial"/>
          <w:color w:val="000000"/>
          <w:sz w:val="22"/>
          <w:szCs w:val="22"/>
        </w:rPr>
      </w:pPr>
      <w:r>
        <w:rPr>
          <w:rFonts w:ascii="Arial" w:hAnsi="Arial" w:cs="Arial"/>
          <w:color w:val="000000"/>
          <w:sz w:val="22"/>
          <w:szCs w:val="22"/>
        </w:rPr>
        <w:t>C</w:t>
      </w:r>
      <w:r w:rsidR="003B23FE" w:rsidRPr="003B23FE">
        <w:rPr>
          <w:rFonts w:ascii="Arial" w:hAnsi="Arial" w:cs="Arial"/>
          <w:color w:val="000000"/>
          <w:sz w:val="22"/>
          <w:szCs w:val="22"/>
        </w:rPr>
        <w:t>.</w:t>
      </w:r>
      <w:r w:rsidR="00331EC6">
        <w:rPr>
          <w:rFonts w:ascii="Arial" w:hAnsi="Arial" w:cs="Arial"/>
          <w:color w:val="000000"/>
          <w:sz w:val="22"/>
          <w:szCs w:val="22"/>
        </w:rPr>
        <w:t xml:space="preserve"> </w:t>
      </w:r>
      <w:r w:rsidR="003B23FE" w:rsidRPr="003B23FE">
        <w:rPr>
          <w:rFonts w:ascii="Arial" w:hAnsi="Arial" w:cs="Arial"/>
          <w:color w:val="000000"/>
          <w:sz w:val="22"/>
          <w:szCs w:val="22"/>
        </w:rPr>
        <w:t xml:space="preserve"> </w:t>
      </w:r>
      <w:r w:rsidR="00331EC6">
        <w:rPr>
          <w:rFonts w:ascii="Arial" w:hAnsi="Arial" w:cs="Arial"/>
          <w:color w:val="000000"/>
          <w:sz w:val="22"/>
          <w:szCs w:val="22"/>
        </w:rPr>
        <w:tab/>
      </w:r>
      <w:r w:rsidR="00331EC6">
        <w:rPr>
          <w:rFonts w:ascii="Arial" w:hAnsi="Arial" w:cs="Arial"/>
          <w:color w:val="000000"/>
          <w:sz w:val="22"/>
          <w:szCs w:val="22"/>
        </w:rPr>
        <w:tab/>
      </w:r>
      <w:r w:rsidR="003B23FE" w:rsidRPr="003B23FE">
        <w:rPr>
          <w:rFonts w:ascii="Arial" w:hAnsi="Arial" w:cs="Arial"/>
          <w:color w:val="000000"/>
          <w:sz w:val="22"/>
          <w:szCs w:val="22"/>
        </w:rPr>
        <w:t xml:space="preserve">Zadavatel si v souladu s § 100 odst. 3 a § 66 Zákona vyhrazuje právo ve vztahu k vybranému dodavateli na poskytnutí nových </w:t>
      </w:r>
      <w:r w:rsidR="003B23FE">
        <w:rPr>
          <w:rFonts w:ascii="Arial" w:hAnsi="Arial" w:cs="Arial"/>
          <w:color w:val="000000"/>
          <w:sz w:val="22"/>
          <w:szCs w:val="22"/>
        </w:rPr>
        <w:t>služeb</w:t>
      </w:r>
      <w:r w:rsidR="003B23FE" w:rsidRPr="003B23FE">
        <w:rPr>
          <w:rFonts w:ascii="Arial" w:hAnsi="Arial" w:cs="Arial"/>
          <w:color w:val="000000"/>
          <w:sz w:val="22"/>
          <w:szCs w:val="22"/>
        </w:rPr>
        <w:t>, které budou vybranému dodavateli zadány v jednacím řízení bez uveřejnění, spočívajících v</w:t>
      </w:r>
      <w:r w:rsidR="00C73EA2">
        <w:rPr>
          <w:rFonts w:ascii="Arial" w:hAnsi="Arial" w:cs="Arial"/>
          <w:color w:val="000000"/>
          <w:sz w:val="22"/>
          <w:szCs w:val="22"/>
        </w:rPr>
        <w:t>:</w:t>
      </w:r>
    </w:p>
    <w:p w:rsidR="005C4292" w:rsidRDefault="005C4292" w:rsidP="00331EC6">
      <w:pPr>
        <w:autoSpaceDE w:val="0"/>
        <w:autoSpaceDN w:val="0"/>
        <w:adjustRightInd w:val="0"/>
        <w:ind w:left="705" w:hanging="705"/>
        <w:jc w:val="both"/>
        <w:rPr>
          <w:rFonts w:ascii="Arial" w:hAnsi="Arial" w:cs="Arial"/>
          <w:color w:val="000000"/>
          <w:sz w:val="22"/>
          <w:szCs w:val="22"/>
        </w:rPr>
      </w:pPr>
    </w:p>
    <w:p w:rsidR="00C73EA2" w:rsidRDefault="003B23FE" w:rsidP="0070357A">
      <w:pPr>
        <w:pStyle w:val="Odstavecseseznamem"/>
        <w:numPr>
          <w:ilvl w:val="0"/>
          <w:numId w:val="44"/>
        </w:numPr>
        <w:autoSpaceDE w:val="0"/>
        <w:autoSpaceDN w:val="0"/>
        <w:adjustRightInd w:val="0"/>
        <w:jc w:val="both"/>
        <w:rPr>
          <w:rFonts w:ascii="Arial" w:hAnsi="Arial" w:cs="Arial"/>
          <w:color w:val="000000"/>
          <w:sz w:val="22"/>
          <w:szCs w:val="22"/>
        </w:rPr>
      </w:pPr>
      <w:r w:rsidRPr="00C73EA2">
        <w:rPr>
          <w:rFonts w:ascii="Arial" w:hAnsi="Arial" w:cs="Arial"/>
          <w:color w:val="000000"/>
          <w:sz w:val="22"/>
          <w:szCs w:val="22"/>
        </w:rPr>
        <w:t>nových službách v </w:t>
      </w:r>
      <w:r w:rsidR="00AD59BC">
        <w:rPr>
          <w:rFonts w:ascii="Arial" w:hAnsi="Arial" w:cs="Arial"/>
          <w:color w:val="000000"/>
          <w:sz w:val="22"/>
          <w:szCs w:val="22"/>
        </w:rPr>
        <w:t>rámci</w:t>
      </w:r>
      <w:r w:rsidRPr="00C73EA2">
        <w:rPr>
          <w:rFonts w:ascii="Arial" w:hAnsi="Arial" w:cs="Arial"/>
          <w:color w:val="000000"/>
          <w:sz w:val="22"/>
          <w:szCs w:val="22"/>
        </w:rPr>
        <w:t xml:space="preserve"> předmětu této veřejné zakázky</w:t>
      </w:r>
      <w:r w:rsidR="00331EC6">
        <w:rPr>
          <w:rFonts w:ascii="Arial" w:hAnsi="Arial" w:cs="Arial"/>
          <w:color w:val="000000"/>
          <w:sz w:val="22"/>
          <w:szCs w:val="22"/>
        </w:rPr>
        <w:t>,</w:t>
      </w:r>
      <w:r w:rsidRPr="00C73EA2">
        <w:rPr>
          <w:rFonts w:ascii="Arial" w:hAnsi="Arial" w:cs="Arial"/>
          <w:color w:val="000000"/>
          <w:sz w:val="22"/>
          <w:szCs w:val="22"/>
        </w:rPr>
        <w:t xml:space="preserve"> souvisejících s novými stavebními pracemi ve smyslu příslušné smlouvy o dílo uz</w:t>
      </w:r>
      <w:r w:rsidR="0070357A">
        <w:rPr>
          <w:rFonts w:ascii="Arial" w:hAnsi="Arial" w:cs="Arial"/>
          <w:color w:val="000000"/>
          <w:sz w:val="22"/>
          <w:szCs w:val="22"/>
        </w:rPr>
        <w:t>avřené se zhotovitelem Stavby, kdy se m</w:t>
      </w:r>
      <w:r w:rsidRPr="00C73EA2">
        <w:rPr>
          <w:rFonts w:ascii="Arial" w:hAnsi="Arial" w:cs="Arial"/>
          <w:color w:val="000000"/>
          <w:sz w:val="22"/>
          <w:szCs w:val="22"/>
        </w:rPr>
        <w:t xml:space="preserve">ůže se jednat o nové stavební práce související s prostorovou návazností Stavby 3 na úpravu parteru stávající vrátnice (budova č. 54) a na navazující etapy Rekonstrukce areálových komunikací vč. technické infrastruktury v Olomouci – Holici v rozsahu stavebních objektů SO 61/I.E a SO 61/EN, přičemž se zejména může jednat o bourací práce pro odstranění severního průchozího </w:t>
      </w:r>
      <w:r w:rsidRPr="00C73EA2">
        <w:rPr>
          <w:rFonts w:ascii="Arial" w:hAnsi="Arial" w:cs="Arial"/>
          <w:color w:val="000000"/>
          <w:sz w:val="22"/>
          <w:szCs w:val="22"/>
        </w:rPr>
        <w:lastRenderedPageBreak/>
        <w:t xml:space="preserve">traktu a jednoho konstrukčního modulu východního křídla výše uvedené budovy vrátnice včetně likvidace odpadu, stavební práce spočívající ve zpětném dozdění a zapravení severní a východní fasády této budovy vrátnice včetně zapravení střechy po ubourání konstrukcí, v zabezpečení odvodu srážkových vod ze střechy této vrátnice po ubourání konstrukcí a v provedení úpravy vnitřních instalací TZB dotčených ubouráním konstrukcí. Součástí </w:t>
      </w:r>
      <w:r w:rsidR="0070357A">
        <w:rPr>
          <w:rFonts w:ascii="Arial" w:hAnsi="Arial" w:cs="Arial"/>
          <w:color w:val="000000"/>
          <w:sz w:val="22"/>
          <w:szCs w:val="22"/>
        </w:rPr>
        <w:t xml:space="preserve">těchto </w:t>
      </w:r>
      <w:r w:rsidRPr="00C73EA2">
        <w:rPr>
          <w:rFonts w:ascii="Arial" w:hAnsi="Arial" w:cs="Arial"/>
          <w:color w:val="000000"/>
          <w:sz w:val="22"/>
          <w:szCs w:val="22"/>
        </w:rPr>
        <w:t>nov</w:t>
      </w:r>
      <w:r w:rsidR="002A45B4">
        <w:rPr>
          <w:rFonts w:ascii="Arial" w:hAnsi="Arial" w:cs="Arial"/>
          <w:color w:val="000000"/>
          <w:sz w:val="22"/>
          <w:szCs w:val="22"/>
        </w:rPr>
        <w:t>ých</w:t>
      </w:r>
      <w:r w:rsidRPr="003B23FE">
        <w:t xml:space="preserve"> </w:t>
      </w:r>
      <w:r w:rsidR="0070357A" w:rsidRPr="0070357A">
        <w:rPr>
          <w:rFonts w:ascii="Arial" w:hAnsi="Arial" w:cs="Arial"/>
          <w:sz w:val="22"/>
          <w:szCs w:val="22"/>
        </w:rPr>
        <w:t>stavebních</w:t>
      </w:r>
      <w:r w:rsidR="0070357A">
        <w:t xml:space="preserve"> </w:t>
      </w:r>
      <w:r w:rsidRPr="00C73EA2">
        <w:rPr>
          <w:rFonts w:ascii="Arial" w:hAnsi="Arial" w:cs="Arial"/>
          <w:color w:val="000000"/>
          <w:sz w:val="22"/>
          <w:szCs w:val="22"/>
        </w:rPr>
        <w:t xml:space="preserve">prací mohou být i bourací práce pro odstranění stávajících konstrukcí zpevněných ploch v parteru výše uvedené vrátnice včetně likvidace odpadu, zemní práce pro vytvoření základových podmínek pro navazující nové zpevněné plochy a komunikace vč. sanace podloží, práce pro realizaci podkladních vrstev pro navazující nové zpevněné plochy a komunikace vč. provedení odvodnění, práce pro realizaci krytu navazujících nových zpevněných ploch a komunikací z dlažeb nebo asfaltového betonu vč. osazení obrub a pro konečné úpravy terénu navazujícího na výše uvedenou budovu vrátnice a navazující zpevněné plochy a komunikace, a to v územním rozsahu jihozápadní hranice Stavby 3, sousedící s budovou vrátnice a rekonstrukcí areálových komunikací, část u energocentra (SO 61/EN), a dále v územním rozsahu východní hranice Stavby 3, sousedící s rekonstrukcí areálových komunikací, část I. etapa (SO 61/I.E), jak je patrno z přílohy č. 3 příslušné smlouvy o dílo </w:t>
      </w:r>
      <w:r w:rsidR="00EF02BF" w:rsidRPr="00C73EA2">
        <w:rPr>
          <w:rFonts w:ascii="Arial" w:hAnsi="Arial" w:cs="Arial"/>
          <w:color w:val="000000"/>
          <w:sz w:val="22"/>
          <w:szCs w:val="22"/>
        </w:rPr>
        <w:t xml:space="preserve">se zhotovitelem Stavby - </w:t>
      </w:r>
      <w:r w:rsidR="0070357A" w:rsidRPr="0070357A">
        <w:rPr>
          <w:rFonts w:ascii="Arial" w:hAnsi="Arial" w:cs="Arial"/>
          <w:color w:val="000000"/>
          <w:sz w:val="22"/>
          <w:szCs w:val="22"/>
        </w:rPr>
        <w:t>Postup výstavby, rozhodující dílčí termíny včetně Situačního schématu plánovaných staveb</w:t>
      </w:r>
      <w:r w:rsidR="00C73EA2">
        <w:rPr>
          <w:rFonts w:ascii="Arial" w:hAnsi="Arial" w:cs="Arial"/>
          <w:color w:val="000000"/>
          <w:sz w:val="22"/>
          <w:szCs w:val="22"/>
        </w:rPr>
        <w:t>;</w:t>
      </w:r>
    </w:p>
    <w:p w:rsidR="002A45B4" w:rsidRPr="002A45B4" w:rsidRDefault="002A45B4" w:rsidP="002A45B4">
      <w:pPr>
        <w:autoSpaceDE w:val="0"/>
        <w:autoSpaceDN w:val="0"/>
        <w:adjustRightInd w:val="0"/>
        <w:jc w:val="both"/>
        <w:rPr>
          <w:rFonts w:ascii="Arial" w:hAnsi="Arial" w:cs="Arial"/>
          <w:color w:val="000000"/>
          <w:sz w:val="22"/>
          <w:szCs w:val="22"/>
        </w:rPr>
      </w:pPr>
    </w:p>
    <w:p w:rsidR="00C73EA2" w:rsidRPr="00C73EA2" w:rsidRDefault="00C73EA2" w:rsidP="0070357A">
      <w:pPr>
        <w:pStyle w:val="Odstavecseseznamem"/>
        <w:numPr>
          <w:ilvl w:val="0"/>
          <w:numId w:val="44"/>
        </w:numPr>
        <w:autoSpaceDE w:val="0"/>
        <w:autoSpaceDN w:val="0"/>
        <w:adjustRightInd w:val="0"/>
        <w:jc w:val="both"/>
        <w:rPr>
          <w:rFonts w:ascii="Arial" w:hAnsi="Arial" w:cs="Arial"/>
          <w:color w:val="000000"/>
          <w:sz w:val="22"/>
          <w:szCs w:val="22"/>
        </w:rPr>
      </w:pPr>
      <w:r w:rsidRPr="00C73EA2">
        <w:rPr>
          <w:rFonts w:ascii="Arial" w:hAnsi="Arial" w:cs="Arial"/>
          <w:color w:val="000000"/>
          <w:sz w:val="22"/>
          <w:szCs w:val="22"/>
        </w:rPr>
        <w:t>nových službách v </w:t>
      </w:r>
      <w:r w:rsidR="002B1CD6">
        <w:rPr>
          <w:rFonts w:ascii="Arial" w:hAnsi="Arial" w:cs="Arial"/>
          <w:color w:val="000000"/>
          <w:sz w:val="22"/>
          <w:szCs w:val="22"/>
        </w:rPr>
        <w:t>rámci</w:t>
      </w:r>
      <w:r w:rsidRPr="00C73EA2">
        <w:rPr>
          <w:rFonts w:ascii="Arial" w:hAnsi="Arial" w:cs="Arial"/>
          <w:color w:val="000000"/>
          <w:sz w:val="22"/>
          <w:szCs w:val="22"/>
        </w:rPr>
        <w:t xml:space="preserve"> předmětu této veřejné zakázky </w:t>
      </w:r>
      <w:r w:rsidR="00331EC6">
        <w:rPr>
          <w:rFonts w:ascii="Arial" w:hAnsi="Arial" w:cs="Arial"/>
          <w:color w:val="000000"/>
          <w:sz w:val="22"/>
          <w:szCs w:val="22"/>
        </w:rPr>
        <w:t>souvisejících s</w:t>
      </w:r>
      <w:r w:rsidRPr="00C73EA2">
        <w:rPr>
          <w:rFonts w:ascii="Arial" w:hAnsi="Arial" w:cs="Arial"/>
          <w:color w:val="000000"/>
          <w:sz w:val="22"/>
          <w:szCs w:val="22"/>
        </w:rPr>
        <w:t xml:space="preserve"> prodloužení</w:t>
      </w:r>
      <w:r w:rsidR="00331EC6">
        <w:rPr>
          <w:rFonts w:ascii="Arial" w:hAnsi="Arial" w:cs="Arial"/>
          <w:color w:val="000000"/>
          <w:sz w:val="22"/>
          <w:szCs w:val="22"/>
        </w:rPr>
        <w:t>m</w:t>
      </w:r>
      <w:r w:rsidRPr="00C73EA2">
        <w:rPr>
          <w:rFonts w:ascii="Arial" w:hAnsi="Arial" w:cs="Arial"/>
          <w:color w:val="000000"/>
          <w:sz w:val="22"/>
          <w:szCs w:val="22"/>
        </w:rPr>
        <w:t xml:space="preserve"> lhůty výstavby ve smyslu příslušné smlouvy o dílo uzavřené se zhotovitelem Stavby, tj. </w:t>
      </w:r>
      <w:r w:rsidR="0070357A">
        <w:rPr>
          <w:rFonts w:ascii="Arial" w:hAnsi="Arial" w:cs="Arial"/>
          <w:color w:val="000000"/>
          <w:sz w:val="22"/>
          <w:szCs w:val="22"/>
        </w:rPr>
        <w:t xml:space="preserve">v případě, že </w:t>
      </w:r>
      <w:r w:rsidR="00EA60BA">
        <w:rPr>
          <w:rFonts w:ascii="Arial" w:hAnsi="Arial" w:cs="Arial"/>
          <w:color w:val="000000"/>
          <w:sz w:val="22"/>
          <w:szCs w:val="22"/>
        </w:rPr>
        <w:t xml:space="preserve">dojde k posunutí </w:t>
      </w:r>
      <w:r w:rsidRPr="00C73EA2">
        <w:rPr>
          <w:rFonts w:ascii="Arial" w:hAnsi="Arial" w:cs="Arial"/>
          <w:color w:val="000000"/>
          <w:sz w:val="22"/>
          <w:szCs w:val="22"/>
        </w:rPr>
        <w:t>termín</w:t>
      </w:r>
      <w:r w:rsidR="00EA60BA">
        <w:rPr>
          <w:rFonts w:ascii="Arial" w:hAnsi="Arial" w:cs="Arial"/>
          <w:color w:val="000000"/>
          <w:sz w:val="22"/>
          <w:szCs w:val="22"/>
        </w:rPr>
        <w:t>u</w:t>
      </w:r>
      <w:r w:rsidRPr="00C73EA2">
        <w:rPr>
          <w:rFonts w:ascii="Arial" w:hAnsi="Arial" w:cs="Arial"/>
          <w:color w:val="000000"/>
          <w:sz w:val="22"/>
          <w:szCs w:val="22"/>
        </w:rPr>
        <w:t xml:space="preserve"> úplného dokončení Stavby 3, zejména </w:t>
      </w:r>
      <w:r w:rsidR="00EA60BA">
        <w:rPr>
          <w:rFonts w:ascii="Arial" w:hAnsi="Arial" w:cs="Arial"/>
          <w:color w:val="000000"/>
          <w:sz w:val="22"/>
          <w:szCs w:val="22"/>
        </w:rPr>
        <w:t>k posunu</w:t>
      </w:r>
      <w:r w:rsidRPr="00C73EA2">
        <w:rPr>
          <w:rFonts w:ascii="Arial" w:hAnsi="Arial" w:cs="Arial"/>
          <w:color w:val="000000"/>
          <w:sz w:val="22"/>
          <w:szCs w:val="22"/>
        </w:rPr>
        <w:t xml:space="preserve"> v návaznosti na změnu harmonogramů výstavby navazujících staveb realizovaných v časovém a prostorovém souběhu v </w:t>
      </w:r>
      <w:r w:rsidR="0070357A" w:rsidRPr="0070357A">
        <w:rPr>
          <w:rFonts w:ascii="Arial" w:hAnsi="Arial" w:cs="Arial"/>
          <w:color w:val="000000"/>
          <w:sz w:val="22"/>
          <w:szCs w:val="22"/>
        </w:rPr>
        <w:t>areálu Holice Přírodovědecké fakulty Univerzity Palackého v Olomouci</w:t>
      </w:r>
      <w:r w:rsidRPr="00C73EA2">
        <w:rPr>
          <w:rFonts w:ascii="Arial" w:hAnsi="Arial" w:cs="Arial"/>
          <w:color w:val="000000"/>
          <w:sz w:val="22"/>
          <w:szCs w:val="22"/>
        </w:rPr>
        <w:t>, zmiňovaných v této Dokumentaci, kdy změna v harmonogramu výstavby navazujících staveb by znamenala skutečnost, že provádění Stavby 3 by bylo, vzhledem k technologickým návaznostem na provádění jedné či více navazujících staveb, ztíženo a nebylo by v důsledku toho možné z důvodu takového ztížení splnit termí</w:t>
      </w:r>
      <w:r w:rsidR="0070357A">
        <w:rPr>
          <w:rFonts w:ascii="Arial" w:hAnsi="Arial" w:cs="Arial"/>
          <w:color w:val="000000"/>
          <w:sz w:val="22"/>
          <w:szCs w:val="22"/>
        </w:rPr>
        <w:t xml:space="preserve">n úplného dokončení Stavby 3, kdy se </w:t>
      </w:r>
      <w:r w:rsidRPr="00C73EA2">
        <w:rPr>
          <w:rFonts w:ascii="Arial" w:hAnsi="Arial" w:cs="Arial"/>
          <w:color w:val="000000"/>
          <w:sz w:val="22"/>
          <w:szCs w:val="22"/>
        </w:rPr>
        <w:t xml:space="preserve">termín úplného dokončení Stavby 3 </w:t>
      </w:r>
      <w:r w:rsidR="00907C1A">
        <w:rPr>
          <w:rFonts w:ascii="Arial" w:hAnsi="Arial" w:cs="Arial"/>
          <w:color w:val="000000"/>
          <w:sz w:val="22"/>
          <w:szCs w:val="22"/>
        </w:rPr>
        <w:t>a doba trvání příslušné příkazní smlouvy posune</w:t>
      </w:r>
      <w:r w:rsidRPr="00C73EA2">
        <w:rPr>
          <w:rFonts w:ascii="Arial" w:hAnsi="Arial" w:cs="Arial"/>
          <w:color w:val="000000"/>
          <w:sz w:val="22"/>
          <w:szCs w:val="22"/>
        </w:rPr>
        <w:t xml:space="preserve"> o tolik kalendářních dnů, kolik kalendářních dnů bude trvat ztížení provádění Stav</w:t>
      </w:r>
      <w:r w:rsidR="002B1CD6">
        <w:rPr>
          <w:rFonts w:ascii="Arial" w:hAnsi="Arial" w:cs="Arial"/>
          <w:color w:val="000000"/>
          <w:sz w:val="22"/>
          <w:szCs w:val="22"/>
        </w:rPr>
        <w:t>by 3 ve smyslu tohoto odstavce.</w:t>
      </w:r>
    </w:p>
    <w:p w:rsidR="003B23FE" w:rsidRDefault="003B23FE" w:rsidP="00331EC6">
      <w:pPr>
        <w:autoSpaceDE w:val="0"/>
        <w:autoSpaceDN w:val="0"/>
        <w:adjustRightInd w:val="0"/>
        <w:jc w:val="both"/>
        <w:rPr>
          <w:rFonts w:ascii="Arial" w:hAnsi="Arial" w:cs="Arial"/>
          <w:color w:val="000000"/>
          <w:sz w:val="22"/>
          <w:szCs w:val="22"/>
        </w:rPr>
      </w:pPr>
    </w:p>
    <w:p w:rsidR="00331EC6" w:rsidRDefault="00331EC6" w:rsidP="00331EC6">
      <w:pPr>
        <w:ind w:left="720"/>
        <w:jc w:val="both"/>
        <w:rPr>
          <w:rFonts w:ascii="Arial" w:hAnsi="Arial"/>
          <w:sz w:val="22"/>
          <w:szCs w:val="22"/>
          <w:lang w:eastAsia="x-none"/>
        </w:rPr>
      </w:pPr>
      <w:r w:rsidRPr="000E40B5">
        <w:rPr>
          <w:rFonts w:ascii="Arial" w:hAnsi="Arial"/>
          <w:sz w:val="22"/>
          <w:szCs w:val="22"/>
          <w:lang w:eastAsia="x-none"/>
        </w:rPr>
        <w:t xml:space="preserve">Zadavatel je oprávněn využít toto právo po dobu tří let ode dne uzavření příslušné </w:t>
      </w:r>
      <w:r>
        <w:rPr>
          <w:rFonts w:ascii="Arial" w:hAnsi="Arial"/>
          <w:sz w:val="22"/>
          <w:szCs w:val="22"/>
          <w:lang w:eastAsia="x-none"/>
        </w:rPr>
        <w:t>příkazní smlouvy.</w:t>
      </w:r>
    </w:p>
    <w:p w:rsidR="00283FA0" w:rsidRDefault="00283FA0" w:rsidP="00331EC6">
      <w:pPr>
        <w:ind w:left="720"/>
        <w:jc w:val="both"/>
        <w:rPr>
          <w:rFonts w:ascii="Arial" w:hAnsi="Arial"/>
          <w:sz w:val="22"/>
          <w:szCs w:val="22"/>
          <w:lang w:eastAsia="x-none"/>
        </w:rPr>
      </w:pPr>
    </w:p>
    <w:p w:rsidR="00331EC6" w:rsidRPr="000E40B5" w:rsidRDefault="00331EC6" w:rsidP="00331EC6">
      <w:pPr>
        <w:ind w:left="720"/>
        <w:jc w:val="both"/>
        <w:rPr>
          <w:rFonts w:ascii="Arial" w:hAnsi="Arial"/>
          <w:sz w:val="22"/>
          <w:szCs w:val="22"/>
          <w:lang w:eastAsia="x-none"/>
        </w:rPr>
      </w:pPr>
      <w:r w:rsidRPr="000E40B5">
        <w:rPr>
          <w:rFonts w:ascii="Arial" w:hAnsi="Arial"/>
          <w:sz w:val="22"/>
          <w:szCs w:val="22"/>
          <w:lang w:eastAsia="x-none"/>
        </w:rPr>
        <w:t>Předpokládaná hodnota této výhrady změny závazku je</w:t>
      </w:r>
      <w:r>
        <w:rPr>
          <w:rFonts w:ascii="Arial" w:hAnsi="Arial"/>
          <w:sz w:val="22"/>
          <w:szCs w:val="22"/>
          <w:lang w:eastAsia="x-none"/>
        </w:rPr>
        <w:t xml:space="preserve"> </w:t>
      </w:r>
      <w:r w:rsidR="00283FA0">
        <w:rPr>
          <w:rFonts w:ascii="Arial" w:hAnsi="Arial"/>
          <w:sz w:val="22"/>
          <w:szCs w:val="22"/>
          <w:lang w:eastAsia="x-none"/>
        </w:rPr>
        <w:t>600.000</w:t>
      </w:r>
      <w:r w:rsidRPr="000E40B5">
        <w:rPr>
          <w:rFonts w:ascii="Arial" w:hAnsi="Arial"/>
          <w:sz w:val="22"/>
          <w:szCs w:val="22"/>
          <w:lang w:eastAsia="x-none"/>
        </w:rPr>
        <w:t>,- Kč bez DPH a je zahrnuta v celkové předpokládané hodnotě</w:t>
      </w:r>
      <w:r>
        <w:rPr>
          <w:rFonts w:ascii="Arial" w:hAnsi="Arial"/>
          <w:sz w:val="22"/>
          <w:szCs w:val="22"/>
          <w:lang w:eastAsia="x-none"/>
        </w:rPr>
        <w:t xml:space="preserve"> veřejné zakázky uvedené v čl. 2</w:t>
      </w:r>
      <w:r w:rsidRPr="000E40B5">
        <w:rPr>
          <w:rFonts w:ascii="Arial" w:hAnsi="Arial"/>
          <w:sz w:val="22"/>
          <w:szCs w:val="22"/>
          <w:lang w:eastAsia="x-none"/>
        </w:rPr>
        <w:t xml:space="preserve"> této Dokumentace.</w:t>
      </w:r>
    </w:p>
    <w:p w:rsidR="00331EC6" w:rsidRPr="00331EC6" w:rsidRDefault="00331EC6" w:rsidP="00331EC6">
      <w:pPr>
        <w:autoSpaceDE w:val="0"/>
        <w:autoSpaceDN w:val="0"/>
        <w:adjustRightInd w:val="0"/>
        <w:jc w:val="both"/>
        <w:rPr>
          <w:rFonts w:ascii="Arial" w:hAnsi="Arial" w:cs="Arial"/>
          <w:color w:val="000000"/>
          <w:sz w:val="22"/>
          <w:szCs w:val="22"/>
        </w:rPr>
      </w:pPr>
    </w:p>
    <w:p w:rsidR="00650B20" w:rsidRPr="007E5E19" w:rsidRDefault="00650B20" w:rsidP="00BC04CE">
      <w:pPr>
        <w:pStyle w:val="Nadpis1"/>
      </w:pPr>
    </w:p>
    <w:p w:rsidR="00983A90" w:rsidRPr="007E5E19" w:rsidRDefault="009C1EE5" w:rsidP="00BC04CE">
      <w:pPr>
        <w:pStyle w:val="Nadpis1"/>
      </w:pPr>
      <w:r w:rsidRPr="007E5E19">
        <w:t>4</w:t>
      </w:r>
      <w:r w:rsidRPr="007E5E19">
        <w:tab/>
      </w:r>
      <w:r w:rsidR="00873B88" w:rsidRPr="007E5E19">
        <w:t>Obchodní podmínky</w:t>
      </w:r>
    </w:p>
    <w:p w:rsidR="00983A90" w:rsidRPr="007E5E19" w:rsidRDefault="00983A90" w:rsidP="003945F4">
      <w:pPr>
        <w:pStyle w:val="Nadpis2"/>
      </w:pPr>
    </w:p>
    <w:p w:rsidR="00650B20" w:rsidRPr="007E5E19" w:rsidRDefault="00650B20" w:rsidP="00650B20">
      <w:pPr>
        <w:jc w:val="both"/>
        <w:rPr>
          <w:rFonts w:ascii="Arial" w:hAnsi="Arial"/>
          <w:sz w:val="22"/>
          <w:szCs w:val="22"/>
        </w:rPr>
      </w:pPr>
      <w:r w:rsidRPr="007E5E19">
        <w:rPr>
          <w:rFonts w:ascii="Arial" w:hAnsi="Arial"/>
          <w:sz w:val="22"/>
          <w:szCs w:val="22"/>
        </w:rPr>
        <w:t>Zadavatel jako součást této Dokumentace předkládá obchodní podmínky ve smyslu ust. § 28 odst. 1 písm. b) a § 36 odst. 2 Zákona.</w:t>
      </w:r>
    </w:p>
    <w:p w:rsidR="00B76715" w:rsidRDefault="00B76715" w:rsidP="00650B20">
      <w:pPr>
        <w:jc w:val="both"/>
        <w:rPr>
          <w:rFonts w:ascii="Arial" w:hAnsi="Arial"/>
          <w:sz w:val="22"/>
          <w:szCs w:val="22"/>
        </w:rPr>
      </w:pPr>
    </w:p>
    <w:p w:rsidR="00650B20" w:rsidRPr="007E5E19" w:rsidRDefault="00650B20" w:rsidP="00650B20">
      <w:pPr>
        <w:jc w:val="both"/>
        <w:rPr>
          <w:rFonts w:ascii="Arial" w:hAnsi="Arial"/>
          <w:color w:val="000000"/>
          <w:sz w:val="22"/>
          <w:szCs w:val="22"/>
        </w:rPr>
      </w:pPr>
      <w:r w:rsidRPr="007E5E19">
        <w:rPr>
          <w:rFonts w:ascii="Arial" w:hAnsi="Arial"/>
          <w:sz w:val="22"/>
          <w:szCs w:val="22"/>
        </w:rPr>
        <w:lastRenderedPageBreak/>
        <w:t>Dodavatel je povinen předložit ve své  nabídce jako její nedílnou součást návrh příkazní smlouvy. Návrh příkazní smlouvy Dodavatele musí respektovat obchodní podmínky uvedené v příloze č. 4 této Dokumentace.</w:t>
      </w:r>
    </w:p>
    <w:p w:rsidR="00650B20" w:rsidRPr="007E5E19" w:rsidRDefault="00650B20" w:rsidP="00650B20">
      <w:pPr>
        <w:jc w:val="both"/>
        <w:rPr>
          <w:rFonts w:ascii="Arial" w:hAnsi="Arial"/>
          <w:color w:val="000000"/>
          <w:sz w:val="22"/>
          <w:szCs w:val="22"/>
        </w:rPr>
      </w:pPr>
    </w:p>
    <w:p w:rsidR="00650B20" w:rsidRPr="007E5E19" w:rsidRDefault="00650B20" w:rsidP="00650B20">
      <w:pPr>
        <w:pStyle w:val="Odstavec"/>
        <w:spacing w:after="0"/>
        <w:rPr>
          <w:rFonts w:cs="Arial"/>
        </w:rPr>
      </w:pPr>
      <w:r w:rsidRPr="007E5E19">
        <w:rPr>
          <w:rFonts w:cs="Arial"/>
        </w:rPr>
        <w:t xml:space="preserve">Dodavatel v uvedené smlouvě pouze doplní chybějící údaje, které jsou zvýrazněny a označeny komentářem </w:t>
      </w:r>
      <w:r w:rsidRPr="007E5E19">
        <w:rPr>
          <w:rFonts w:cs="Arial"/>
          <w:b/>
          <w:highlight w:val="yellow"/>
        </w:rPr>
        <w:t>(</w:t>
      </w:r>
      <w:r w:rsidRPr="007E5E19">
        <w:rPr>
          <w:rFonts w:cs="Arial"/>
          <w:b/>
          <w:i/>
          <w:highlight w:val="yellow"/>
        </w:rPr>
        <w:t>doplní Dodavatel</w:t>
      </w:r>
      <w:r w:rsidRPr="007E5E19">
        <w:rPr>
          <w:rFonts w:cs="Arial"/>
          <w:b/>
          <w:highlight w:val="yellow"/>
        </w:rPr>
        <w:t>)</w:t>
      </w:r>
      <w:r w:rsidRPr="007E5E19">
        <w:rPr>
          <w:rFonts w:cs="Arial"/>
        </w:rPr>
        <w:t xml:space="preserve">. Znění ostatních ustanovení smlouvy nesmí Dodavatel měnit. V případě, že Dodavatel bude jakkoliv měnit ostatní ustanovení smlouvy, bude toto Zadavatelem považováno za porušení zadávacích podmínek s následkem vyloučení Dodavatele z další účasti v zadávacím řízení. </w:t>
      </w:r>
    </w:p>
    <w:p w:rsidR="00650B20" w:rsidRPr="007E5E19" w:rsidRDefault="00650B20" w:rsidP="00650B20">
      <w:pPr>
        <w:pStyle w:val="Odstavec"/>
        <w:spacing w:after="0"/>
        <w:rPr>
          <w:rFonts w:cs="Arial"/>
        </w:rPr>
      </w:pPr>
    </w:p>
    <w:p w:rsidR="00650B20" w:rsidRPr="007E5E19" w:rsidRDefault="00650B20" w:rsidP="00650B20">
      <w:pPr>
        <w:pStyle w:val="Odstavec"/>
        <w:spacing w:after="0"/>
        <w:rPr>
          <w:rFonts w:cs="Arial"/>
        </w:rPr>
      </w:pPr>
      <w:r w:rsidRPr="007E5E19">
        <w:rPr>
          <w:rFonts w:cs="Arial"/>
        </w:rPr>
        <w:t>V souladu se shora uvedenými požadavky doplněnou smlouvu Dodavatel označí jako návrh smlouvy, vytiskne a vloží ho podepsaný osobou oprávněnou jednat jménem či za Dodavatele do nabídky.</w:t>
      </w:r>
    </w:p>
    <w:p w:rsidR="00693505" w:rsidRPr="007E5E19" w:rsidRDefault="00693505">
      <w:pPr>
        <w:tabs>
          <w:tab w:val="left" w:pos="709"/>
        </w:tabs>
        <w:jc w:val="both"/>
        <w:rPr>
          <w:rFonts w:ascii="Arial" w:hAnsi="Arial" w:cs="Arial"/>
          <w:sz w:val="22"/>
          <w:szCs w:val="22"/>
        </w:rPr>
      </w:pPr>
    </w:p>
    <w:p w:rsidR="00B8212D" w:rsidRPr="007E5E19" w:rsidRDefault="00B8212D" w:rsidP="005533AE">
      <w:pPr>
        <w:jc w:val="both"/>
        <w:rPr>
          <w:rFonts w:ascii="Arial" w:hAnsi="Arial"/>
          <w:sz w:val="22"/>
          <w:szCs w:val="22"/>
        </w:rPr>
      </w:pPr>
    </w:p>
    <w:p w:rsidR="00983A90" w:rsidRPr="007E5E19" w:rsidRDefault="00516F8F" w:rsidP="00BC04CE">
      <w:pPr>
        <w:pStyle w:val="Nadpis1"/>
      </w:pPr>
      <w:bookmarkStart w:id="14" w:name="_Toc444003715"/>
      <w:r w:rsidRPr="007E5E19">
        <w:t>5</w:t>
      </w:r>
      <w:r w:rsidR="00873B88" w:rsidRPr="007E5E19">
        <w:tab/>
      </w:r>
      <w:bookmarkEnd w:id="14"/>
      <w:r w:rsidR="00873B88" w:rsidRPr="007E5E19">
        <w:t>Hodnocení nabídek</w:t>
      </w:r>
    </w:p>
    <w:p w:rsidR="001171AC" w:rsidRPr="007E5E19" w:rsidRDefault="001171AC" w:rsidP="001171AC">
      <w:pPr>
        <w:autoSpaceDE w:val="0"/>
        <w:autoSpaceDN w:val="0"/>
        <w:adjustRightInd w:val="0"/>
        <w:spacing w:before="280"/>
        <w:jc w:val="both"/>
        <w:rPr>
          <w:rFonts w:ascii="Arial" w:hAnsi="Arial" w:cs="Arial"/>
          <w:color w:val="000000"/>
          <w:sz w:val="22"/>
          <w:szCs w:val="22"/>
        </w:rPr>
      </w:pPr>
      <w:r w:rsidRPr="007E5E19">
        <w:rPr>
          <w:rFonts w:ascii="Arial" w:hAnsi="Arial" w:cs="Arial"/>
          <w:color w:val="000000"/>
          <w:sz w:val="22"/>
          <w:szCs w:val="22"/>
        </w:rPr>
        <w:t xml:space="preserve">Zadavatel provede hodnocení nabídek v souladu s § 114 Zákona podle jejich </w:t>
      </w:r>
      <w:r w:rsidRPr="007E5E19">
        <w:rPr>
          <w:rFonts w:ascii="Arial" w:hAnsi="Arial" w:cs="Arial"/>
          <w:b/>
          <w:color w:val="000000"/>
          <w:sz w:val="22"/>
          <w:szCs w:val="22"/>
        </w:rPr>
        <w:t>ekonomické výhodnosti</w:t>
      </w:r>
      <w:r w:rsidRPr="007E5E19">
        <w:rPr>
          <w:rFonts w:ascii="Arial" w:hAnsi="Arial" w:cs="Arial"/>
          <w:color w:val="000000"/>
          <w:sz w:val="22"/>
          <w:szCs w:val="22"/>
        </w:rPr>
        <w:t>.</w:t>
      </w:r>
    </w:p>
    <w:p w:rsidR="001171AC" w:rsidRPr="007E5E19" w:rsidRDefault="001171AC" w:rsidP="001171AC">
      <w:pPr>
        <w:autoSpaceDE w:val="0"/>
        <w:autoSpaceDN w:val="0"/>
        <w:adjustRightInd w:val="0"/>
        <w:spacing w:before="280"/>
        <w:jc w:val="both"/>
        <w:rPr>
          <w:rFonts w:ascii="Arial" w:hAnsi="Arial" w:cs="Arial"/>
          <w:color w:val="000000"/>
          <w:sz w:val="22"/>
          <w:szCs w:val="22"/>
        </w:rPr>
      </w:pPr>
      <w:r w:rsidRPr="007E5E19">
        <w:rPr>
          <w:rFonts w:ascii="Arial" w:hAnsi="Arial" w:cs="Arial"/>
          <w:color w:val="000000"/>
          <w:sz w:val="22"/>
          <w:szCs w:val="22"/>
        </w:rPr>
        <w:t xml:space="preserve">Ekonomickou výhodnost nabídek bude Zadavatel hodnotit na základě </w:t>
      </w:r>
      <w:r w:rsidRPr="007E5E19">
        <w:rPr>
          <w:rFonts w:ascii="Arial" w:hAnsi="Arial" w:cs="Arial"/>
          <w:b/>
          <w:color w:val="000000"/>
          <w:sz w:val="22"/>
          <w:szCs w:val="22"/>
        </w:rPr>
        <w:t>nejvýhodnějšího poměru nabídkové ceny a kvality</w:t>
      </w:r>
      <w:r w:rsidRPr="007E5E19">
        <w:rPr>
          <w:rFonts w:ascii="Arial" w:hAnsi="Arial" w:cs="Arial"/>
          <w:color w:val="000000"/>
          <w:sz w:val="22"/>
          <w:szCs w:val="22"/>
        </w:rPr>
        <w:t>.</w:t>
      </w:r>
    </w:p>
    <w:p w:rsidR="001171AC" w:rsidRPr="007E5E19" w:rsidRDefault="001171AC" w:rsidP="001171AC">
      <w:pPr>
        <w:autoSpaceDE w:val="0"/>
        <w:autoSpaceDN w:val="0"/>
        <w:adjustRightInd w:val="0"/>
        <w:spacing w:before="280"/>
        <w:jc w:val="both"/>
        <w:rPr>
          <w:rFonts w:ascii="Arial" w:hAnsi="Arial" w:cs="Arial"/>
          <w:color w:val="000000"/>
          <w:sz w:val="22"/>
          <w:szCs w:val="22"/>
        </w:rPr>
      </w:pPr>
      <w:r w:rsidRPr="007E5E19">
        <w:rPr>
          <w:rFonts w:ascii="Arial" w:hAnsi="Arial" w:cs="Arial"/>
          <w:color w:val="000000"/>
          <w:sz w:val="22"/>
          <w:szCs w:val="22"/>
        </w:rPr>
        <w:t xml:space="preserve">Zadavatel zvolil následující </w:t>
      </w:r>
      <w:r w:rsidRPr="007E5E19">
        <w:rPr>
          <w:rFonts w:ascii="Arial" w:hAnsi="Arial" w:cs="Arial"/>
          <w:b/>
          <w:color w:val="000000"/>
          <w:sz w:val="22"/>
          <w:szCs w:val="22"/>
        </w:rPr>
        <w:t>kritéria hodnocení</w:t>
      </w:r>
      <w:r w:rsidRPr="007E5E19">
        <w:rPr>
          <w:rFonts w:ascii="Arial" w:hAnsi="Arial" w:cs="Arial"/>
          <w:color w:val="00000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324"/>
        <w:gridCol w:w="3071"/>
      </w:tblGrid>
      <w:tr w:rsidR="001171AC" w:rsidRPr="007E5E19" w:rsidTr="00D16BE2">
        <w:tc>
          <w:tcPr>
            <w:tcW w:w="817" w:type="dxa"/>
            <w:shd w:val="clear" w:color="auto" w:fill="D9D9D9"/>
          </w:tcPr>
          <w:p w:rsidR="001171AC" w:rsidRPr="007E5E19" w:rsidRDefault="001171AC" w:rsidP="001171AC">
            <w:pPr>
              <w:autoSpaceDE w:val="0"/>
              <w:autoSpaceDN w:val="0"/>
              <w:adjustRightInd w:val="0"/>
              <w:spacing w:before="280"/>
              <w:jc w:val="both"/>
              <w:rPr>
                <w:rFonts w:ascii="Arial" w:hAnsi="Arial" w:cs="Arial"/>
                <w:color w:val="000000"/>
                <w:sz w:val="22"/>
                <w:szCs w:val="22"/>
              </w:rPr>
            </w:pPr>
          </w:p>
        </w:tc>
        <w:tc>
          <w:tcPr>
            <w:tcW w:w="5324" w:type="dxa"/>
            <w:shd w:val="clear" w:color="auto" w:fill="D9D9D9"/>
          </w:tcPr>
          <w:p w:rsidR="001171AC" w:rsidRPr="007E5E19" w:rsidRDefault="001171AC" w:rsidP="001171AC">
            <w:pPr>
              <w:autoSpaceDE w:val="0"/>
              <w:autoSpaceDN w:val="0"/>
              <w:adjustRightInd w:val="0"/>
              <w:spacing w:before="280"/>
              <w:jc w:val="center"/>
              <w:rPr>
                <w:rFonts w:ascii="Arial" w:hAnsi="Arial" w:cs="Arial"/>
                <w:b/>
                <w:color w:val="000000"/>
                <w:sz w:val="22"/>
                <w:szCs w:val="22"/>
              </w:rPr>
            </w:pPr>
            <w:r w:rsidRPr="007E5E19">
              <w:rPr>
                <w:rFonts w:ascii="Arial" w:hAnsi="Arial" w:cs="Arial"/>
                <w:b/>
                <w:color w:val="000000"/>
                <w:sz w:val="22"/>
                <w:szCs w:val="22"/>
              </w:rPr>
              <w:t>Kritérium hodnocení</w:t>
            </w:r>
          </w:p>
        </w:tc>
        <w:tc>
          <w:tcPr>
            <w:tcW w:w="3071" w:type="dxa"/>
            <w:shd w:val="clear" w:color="auto" w:fill="D9D9D9"/>
          </w:tcPr>
          <w:p w:rsidR="001171AC" w:rsidRPr="007E5E19" w:rsidRDefault="001171AC" w:rsidP="001171AC">
            <w:pPr>
              <w:autoSpaceDE w:val="0"/>
              <w:autoSpaceDN w:val="0"/>
              <w:adjustRightInd w:val="0"/>
              <w:spacing w:before="280"/>
              <w:jc w:val="center"/>
              <w:rPr>
                <w:rFonts w:ascii="Arial" w:hAnsi="Arial" w:cs="Arial"/>
                <w:b/>
                <w:color w:val="000000"/>
                <w:sz w:val="22"/>
                <w:szCs w:val="22"/>
              </w:rPr>
            </w:pPr>
            <w:r w:rsidRPr="007E5E19">
              <w:rPr>
                <w:rFonts w:ascii="Arial" w:hAnsi="Arial" w:cs="Arial"/>
                <w:b/>
                <w:color w:val="000000"/>
                <w:sz w:val="22"/>
                <w:szCs w:val="22"/>
              </w:rPr>
              <w:t>Váha v %</w:t>
            </w:r>
          </w:p>
        </w:tc>
      </w:tr>
      <w:tr w:rsidR="001171AC" w:rsidRPr="007E5E19" w:rsidTr="00D16BE2">
        <w:tc>
          <w:tcPr>
            <w:tcW w:w="817" w:type="dxa"/>
            <w:shd w:val="clear" w:color="auto" w:fill="auto"/>
          </w:tcPr>
          <w:p w:rsidR="001171AC" w:rsidRPr="007E5E19" w:rsidRDefault="001171AC" w:rsidP="001171AC">
            <w:pPr>
              <w:autoSpaceDE w:val="0"/>
              <w:autoSpaceDN w:val="0"/>
              <w:adjustRightInd w:val="0"/>
              <w:spacing w:before="280"/>
              <w:jc w:val="center"/>
              <w:rPr>
                <w:rFonts w:ascii="Arial" w:hAnsi="Arial" w:cs="Arial"/>
                <w:b/>
                <w:color w:val="000000"/>
                <w:sz w:val="22"/>
                <w:szCs w:val="22"/>
              </w:rPr>
            </w:pPr>
            <w:r w:rsidRPr="007E5E19">
              <w:rPr>
                <w:rFonts w:ascii="Arial" w:hAnsi="Arial" w:cs="Arial"/>
                <w:b/>
                <w:color w:val="000000"/>
                <w:sz w:val="22"/>
                <w:szCs w:val="22"/>
              </w:rPr>
              <w:t>1.</w:t>
            </w:r>
          </w:p>
        </w:tc>
        <w:tc>
          <w:tcPr>
            <w:tcW w:w="5324" w:type="dxa"/>
            <w:shd w:val="clear" w:color="auto" w:fill="auto"/>
          </w:tcPr>
          <w:p w:rsidR="001171AC" w:rsidRPr="007E5E19" w:rsidRDefault="001171AC" w:rsidP="001171AC">
            <w:pPr>
              <w:autoSpaceDE w:val="0"/>
              <w:autoSpaceDN w:val="0"/>
              <w:adjustRightInd w:val="0"/>
              <w:spacing w:before="280"/>
              <w:jc w:val="center"/>
              <w:rPr>
                <w:rFonts w:ascii="Arial" w:hAnsi="Arial" w:cs="Arial"/>
                <w:b/>
                <w:color w:val="000000"/>
                <w:sz w:val="22"/>
                <w:szCs w:val="22"/>
              </w:rPr>
            </w:pPr>
            <w:r w:rsidRPr="007E5E19">
              <w:rPr>
                <w:rFonts w:ascii="Arial" w:hAnsi="Arial" w:cs="Arial"/>
                <w:b/>
                <w:color w:val="000000"/>
                <w:sz w:val="22"/>
                <w:szCs w:val="22"/>
              </w:rPr>
              <w:t>Výše celkové nabídkové ceny v Kč bez DPH</w:t>
            </w:r>
          </w:p>
        </w:tc>
        <w:tc>
          <w:tcPr>
            <w:tcW w:w="3071" w:type="dxa"/>
            <w:shd w:val="clear" w:color="auto" w:fill="auto"/>
          </w:tcPr>
          <w:p w:rsidR="001171AC" w:rsidRPr="007E5E19" w:rsidRDefault="00AF3A7C" w:rsidP="001171AC">
            <w:pPr>
              <w:autoSpaceDE w:val="0"/>
              <w:autoSpaceDN w:val="0"/>
              <w:adjustRightInd w:val="0"/>
              <w:spacing w:before="280"/>
              <w:jc w:val="center"/>
              <w:rPr>
                <w:rFonts w:ascii="Arial" w:hAnsi="Arial" w:cs="Arial"/>
                <w:b/>
                <w:color w:val="000000"/>
                <w:sz w:val="22"/>
                <w:szCs w:val="22"/>
              </w:rPr>
            </w:pPr>
            <w:r>
              <w:rPr>
                <w:rFonts w:ascii="Arial" w:hAnsi="Arial" w:cs="Arial"/>
                <w:b/>
                <w:color w:val="000000"/>
                <w:sz w:val="22"/>
                <w:szCs w:val="22"/>
              </w:rPr>
              <w:t>7</w:t>
            </w:r>
            <w:r w:rsidR="008C1F2B">
              <w:rPr>
                <w:rFonts w:ascii="Arial" w:hAnsi="Arial" w:cs="Arial"/>
                <w:b/>
                <w:color w:val="000000"/>
                <w:sz w:val="22"/>
                <w:szCs w:val="22"/>
              </w:rPr>
              <w:t>0</w:t>
            </w:r>
            <w:r w:rsidR="001171AC" w:rsidRPr="007E5E19">
              <w:rPr>
                <w:rFonts w:ascii="Arial" w:hAnsi="Arial" w:cs="Arial"/>
                <w:b/>
                <w:color w:val="000000"/>
                <w:sz w:val="22"/>
                <w:szCs w:val="22"/>
              </w:rPr>
              <w:t>%</w:t>
            </w:r>
          </w:p>
        </w:tc>
      </w:tr>
      <w:tr w:rsidR="001171AC" w:rsidRPr="007E5E19" w:rsidTr="00D16BE2">
        <w:tc>
          <w:tcPr>
            <w:tcW w:w="817" w:type="dxa"/>
            <w:shd w:val="clear" w:color="auto" w:fill="auto"/>
          </w:tcPr>
          <w:p w:rsidR="001171AC" w:rsidRPr="007E5E19" w:rsidRDefault="001171AC" w:rsidP="001171AC">
            <w:pPr>
              <w:autoSpaceDE w:val="0"/>
              <w:autoSpaceDN w:val="0"/>
              <w:adjustRightInd w:val="0"/>
              <w:spacing w:before="280"/>
              <w:jc w:val="center"/>
              <w:rPr>
                <w:rFonts w:ascii="Arial" w:hAnsi="Arial" w:cs="Arial"/>
                <w:b/>
                <w:color w:val="000000"/>
                <w:sz w:val="22"/>
                <w:szCs w:val="22"/>
              </w:rPr>
            </w:pPr>
            <w:r w:rsidRPr="007E5E19">
              <w:rPr>
                <w:rFonts w:ascii="Arial" w:hAnsi="Arial" w:cs="Arial"/>
                <w:b/>
                <w:color w:val="000000"/>
                <w:sz w:val="22"/>
                <w:szCs w:val="22"/>
              </w:rPr>
              <w:t>2.</w:t>
            </w:r>
          </w:p>
        </w:tc>
        <w:tc>
          <w:tcPr>
            <w:tcW w:w="5324" w:type="dxa"/>
            <w:shd w:val="clear" w:color="auto" w:fill="auto"/>
          </w:tcPr>
          <w:p w:rsidR="001171AC" w:rsidRPr="007E5E19" w:rsidRDefault="0054652E" w:rsidP="001171AC">
            <w:pPr>
              <w:autoSpaceDE w:val="0"/>
              <w:autoSpaceDN w:val="0"/>
              <w:adjustRightInd w:val="0"/>
              <w:spacing w:before="280"/>
              <w:jc w:val="center"/>
              <w:rPr>
                <w:rFonts w:ascii="Arial" w:hAnsi="Arial" w:cs="Arial"/>
                <w:b/>
                <w:color w:val="000000"/>
                <w:sz w:val="22"/>
                <w:szCs w:val="22"/>
              </w:rPr>
            </w:pPr>
            <w:r w:rsidRPr="0054652E">
              <w:rPr>
                <w:rFonts w:ascii="Arial" w:hAnsi="Arial"/>
                <w:b/>
                <w:color w:val="000000"/>
                <w:sz w:val="22"/>
                <w:szCs w:val="22"/>
              </w:rPr>
              <w:t>Zkušenosti osob zapojených do realizace veřejné zakázky, které mají významný dopad na její plnění</w:t>
            </w:r>
          </w:p>
        </w:tc>
        <w:tc>
          <w:tcPr>
            <w:tcW w:w="3071" w:type="dxa"/>
            <w:shd w:val="clear" w:color="auto" w:fill="auto"/>
          </w:tcPr>
          <w:p w:rsidR="001171AC" w:rsidRPr="007E5E19" w:rsidRDefault="00AF3A7C" w:rsidP="001171AC">
            <w:pPr>
              <w:autoSpaceDE w:val="0"/>
              <w:autoSpaceDN w:val="0"/>
              <w:adjustRightInd w:val="0"/>
              <w:spacing w:before="280"/>
              <w:jc w:val="center"/>
              <w:rPr>
                <w:rFonts w:ascii="Arial" w:hAnsi="Arial" w:cs="Arial"/>
                <w:b/>
                <w:color w:val="000000"/>
                <w:sz w:val="22"/>
                <w:szCs w:val="22"/>
              </w:rPr>
            </w:pPr>
            <w:r>
              <w:rPr>
                <w:rFonts w:ascii="Arial" w:hAnsi="Arial" w:cs="Arial"/>
                <w:b/>
                <w:color w:val="000000"/>
                <w:sz w:val="22"/>
                <w:szCs w:val="22"/>
              </w:rPr>
              <w:t>3</w:t>
            </w:r>
            <w:r w:rsidR="008C1F2B">
              <w:rPr>
                <w:rFonts w:ascii="Arial" w:hAnsi="Arial" w:cs="Arial"/>
                <w:b/>
                <w:color w:val="000000"/>
                <w:sz w:val="22"/>
                <w:szCs w:val="22"/>
              </w:rPr>
              <w:t>0</w:t>
            </w:r>
            <w:r w:rsidR="001171AC" w:rsidRPr="007E5E19">
              <w:rPr>
                <w:rFonts w:ascii="Arial" w:hAnsi="Arial" w:cs="Arial"/>
                <w:b/>
                <w:color w:val="000000"/>
                <w:sz w:val="22"/>
                <w:szCs w:val="22"/>
              </w:rPr>
              <w:t>%</w:t>
            </w:r>
          </w:p>
        </w:tc>
      </w:tr>
    </w:tbl>
    <w:p w:rsidR="001171AC" w:rsidRPr="007E5E19" w:rsidRDefault="001171AC" w:rsidP="001171AC">
      <w:pPr>
        <w:autoSpaceDE w:val="0"/>
        <w:autoSpaceDN w:val="0"/>
        <w:adjustRightInd w:val="0"/>
        <w:spacing w:before="280"/>
        <w:jc w:val="both"/>
        <w:rPr>
          <w:rFonts w:ascii="Arial" w:hAnsi="Arial" w:cs="Arial"/>
          <w:color w:val="000000"/>
          <w:sz w:val="22"/>
          <w:szCs w:val="22"/>
        </w:rPr>
      </w:pPr>
    </w:p>
    <w:p w:rsidR="001171AC" w:rsidRPr="007E5E19" w:rsidRDefault="00516F8F" w:rsidP="001171AC">
      <w:pPr>
        <w:keepNext/>
        <w:numPr>
          <w:ilvl w:val="1"/>
          <w:numId w:val="0"/>
        </w:numPr>
        <w:outlineLvl w:val="1"/>
        <w:rPr>
          <w:rFonts w:ascii="Arial" w:hAnsi="Arial"/>
          <w:b/>
          <w:bCs/>
          <w:iCs/>
          <w:szCs w:val="28"/>
          <w:u w:val="single"/>
        </w:rPr>
      </w:pPr>
      <w:r w:rsidRPr="008C1F2B">
        <w:rPr>
          <w:rFonts w:ascii="Arial" w:hAnsi="Arial"/>
          <w:b/>
          <w:bCs/>
          <w:iCs/>
          <w:szCs w:val="28"/>
        </w:rPr>
        <w:t>5</w:t>
      </w:r>
      <w:r w:rsidR="00D664DF" w:rsidRPr="008C1F2B">
        <w:rPr>
          <w:rFonts w:ascii="Arial" w:hAnsi="Arial"/>
          <w:b/>
          <w:bCs/>
          <w:iCs/>
          <w:szCs w:val="28"/>
        </w:rPr>
        <w:t>.1</w:t>
      </w:r>
      <w:r w:rsidR="00D664DF" w:rsidRPr="008C1F2B">
        <w:rPr>
          <w:rFonts w:ascii="Arial" w:hAnsi="Arial"/>
          <w:b/>
          <w:bCs/>
          <w:iCs/>
          <w:szCs w:val="28"/>
        </w:rPr>
        <w:tab/>
      </w:r>
      <w:r w:rsidR="001171AC" w:rsidRPr="007E5E19">
        <w:rPr>
          <w:rFonts w:ascii="Arial" w:hAnsi="Arial"/>
          <w:b/>
          <w:bCs/>
          <w:iCs/>
          <w:szCs w:val="28"/>
          <w:u w:val="single"/>
        </w:rPr>
        <w:t>Hodnotící kritérium č. 1 – Výše celkové nabídkové ceny v Kč bez DPH</w:t>
      </w:r>
    </w:p>
    <w:p w:rsidR="001171AC" w:rsidRPr="007E5E19" w:rsidRDefault="001171AC" w:rsidP="001171AC">
      <w:pPr>
        <w:rPr>
          <w:rFonts w:ascii="Calibri" w:hAnsi="Calibri" w:cs="Arial"/>
        </w:rPr>
      </w:pPr>
    </w:p>
    <w:p w:rsidR="008C1F2B" w:rsidRPr="008C1F2B" w:rsidRDefault="008C1F2B" w:rsidP="008C1F2B">
      <w:pPr>
        <w:jc w:val="both"/>
        <w:rPr>
          <w:rFonts w:ascii="Arial" w:hAnsi="Arial" w:cs="Arial"/>
          <w:kern w:val="16"/>
          <w:sz w:val="22"/>
          <w:szCs w:val="22"/>
        </w:rPr>
      </w:pPr>
      <w:r w:rsidRPr="008C1F2B">
        <w:rPr>
          <w:rFonts w:ascii="Arial" w:hAnsi="Arial" w:cs="Arial"/>
          <w:kern w:val="16"/>
          <w:sz w:val="22"/>
          <w:szCs w:val="22"/>
        </w:rPr>
        <w:t>V tomto kritériu se vyhodnotí výši celkové nabídkové ceny v Kč bez DPH stanovené v souladu s podmínkami této Dokumentace, a to směrem od nejnižší hodnoty k nejvyšší hodnotě.</w:t>
      </w:r>
      <w:r w:rsidRPr="008C1F2B">
        <w:rPr>
          <w:rFonts w:ascii="Arial" w:hAnsi="Arial" w:cs="Arial"/>
          <w:b/>
          <w:kern w:val="16"/>
          <w:sz w:val="22"/>
          <w:szCs w:val="22"/>
        </w:rPr>
        <w:t xml:space="preserve"> </w:t>
      </w:r>
      <w:r w:rsidRPr="008C1F2B">
        <w:rPr>
          <w:rFonts w:ascii="Arial" w:hAnsi="Arial" w:cs="Arial"/>
          <w:kern w:val="16"/>
          <w:sz w:val="22"/>
          <w:szCs w:val="22"/>
        </w:rPr>
        <w:t>Každá hodnocená nabídka získá bodovou hodnotu, která bude určena na základě níže uvedeného vzorce:</w:t>
      </w:r>
    </w:p>
    <w:p w:rsidR="008C1F2B" w:rsidRPr="008C1F2B" w:rsidRDefault="008C1F2B" w:rsidP="008C1F2B">
      <w:pPr>
        <w:jc w:val="both"/>
        <w:rPr>
          <w:rFonts w:ascii="Arial" w:hAnsi="Arial" w:cs="Arial"/>
          <w:kern w:val="16"/>
          <w:sz w:val="22"/>
          <w:szCs w:val="22"/>
        </w:rPr>
      </w:pPr>
    </w:p>
    <w:p w:rsidR="008C1F2B" w:rsidRPr="008C1F2B" w:rsidRDefault="008C1F2B" w:rsidP="008C1F2B">
      <w:pPr>
        <w:tabs>
          <w:tab w:val="left" w:pos="720"/>
          <w:tab w:val="left" w:pos="3420"/>
        </w:tabs>
        <w:jc w:val="both"/>
        <w:rPr>
          <w:rFonts w:ascii="Arial" w:hAnsi="Arial" w:cs="Arial"/>
          <w:b/>
          <w:i/>
          <w:sz w:val="22"/>
          <w:szCs w:val="22"/>
        </w:rPr>
      </w:pPr>
      <w:r w:rsidRPr="008C1F2B">
        <w:rPr>
          <w:rFonts w:ascii="Arial" w:hAnsi="Arial" w:cs="Arial"/>
          <w:b/>
          <w:sz w:val="22"/>
          <w:szCs w:val="22"/>
        </w:rPr>
        <w:tab/>
      </w:r>
      <w:r w:rsidRPr="008C1F2B">
        <w:rPr>
          <w:rFonts w:ascii="Arial" w:hAnsi="Arial" w:cs="Arial"/>
          <w:b/>
          <w:i/>
          <w:sz w:val="22"/>
          <w:szCs w:val="22"/>
        </w:rPr>
        <w:t xml:space="preserve">   nejnižší hodnota</w:t>
      </w:r>
    </w:p>
    <w:p w:rsidR="008C1F2B" w:rsidRPr="008C1F2B" w:rsidRDefault="008C1F2B" w:rsidP="008C1F2B">
      <w:pPr>
        <w:widowControl w:val="0"/>
        <w:tabs>
          <w:tab w:val="left" w:pos="62"/>
          <w:tab w:val="left" w:pos="720"/>
          <w:tab w:val="left" w:pos="1300"/>
          <w:tab w:val="right" w:pos="8953"/>
        </w:tabs>
        <w:autoSpaceDE w:val="0"/>
        <w:autoSpaceDN w:val="0"/>
        <w:adjustRightInd w:val="0"/>
        <w:jc w:val="both"/>
        <w:rPr>
          <w:rFonts w:ascii="Arial" w:hAnsi="Arial" w:cs="Arial"/>
          <w:b/>
          <w:i/>
          <w:sz w:val="22"/>
          <w:szCs w:val="22"/>
        </w:rPr>
      </w:pPr>
      <w:r w:rsidRPr="008C1F2B">
        <w:rPr>
          <w:rFonts w:ascii="Arial" w:hAnsi="Arial" w:cs="Arial"/>
          <w:b/>
          <w:i/>
          <w:sz w:val="22"/>
          <w:szCs w:val="22"/>
        </w:rPr>
        <w:tab/>
      </w:r>
      <w:r w:rsidRPr="008C1F2B">
        <w:rPr>
          <w:rFonts w:ascii="Arial" w:hAnsi="Arial" w:cs="Arial"/>
          <w:b/>
          <w:i/>
          <w:sz w:val="22"/>
          <w:szCs w:val="22"/>
        </w:rPr>
        <w:tab/>
        <w:t>--------</w:t>
      </w:r>
      <w:r w:rsidR="00AF3A7C">
        <w:rPr>
          <w:rFonts w:ascii="Arial" w:hAnsi="Arial" w:cs="Arial"/>
          <w:b/>
          <w:i/>
          <w:sz w:val="22"/>
          <w:szCs w:val="22"/>
        </w:rPr>
        <w:t>------------------   x 100 x 0,7</w:t>
      </w:r>
      <w:r w:rsidRPr="008C1F2B">
        <w:rPr>
          <w:rFonts w:ascii="Arial" w:hAnsi="Arial" w:cs="Arial"/>
          <w:b/>
          <w:i/>
          <w:sz w:val="22"/>
          <w:szCs w:val="22"/>
        </w:rPr>
        <w:t xml:space="preserve"> </w:t>
      </w:r>
    </w:p>
    <w:p w:rsidR="008C1F2B" w:rsidRPr="008C1F2B" w:rsidRDefault="008C1F2B" w:rsidP="008C1F2B">
      <w:pPr>
        <w:widowControl w:val="0"/>
        <w:tabs>
          <w:tab w:val="left" w:pos="720"/>
          <w:tab w:val="right" w:pos="8953"/>
        </w:tabs>
        <w:autoSpaceDE w:val="0"/>
        <w:autoSpaceDN w:val="0"/>
        <w:adjustRightInd w:val="0"/>
        <w:rPr>
          <w:rFonts w:ascii="Arial" w:hAnsi="Arial" w:cs="Arial"/>
          <w:b/>
          <w:i/>
          <w:sz w:val="22"/>
          <w:szCs w:val="22"/>
        </w:rPr>
      </w:pPr>
      <w:r w:rsidRPr="008C1F2B">
        <w:rPr>
          <w:rFonts w:ascii="Arial" w:hAnsi="Arial" w:cs="Arial"/>
          <w:b/>
          <w:i/>
          <w:sz w:val="22"/>
          <w:szCs w:val="22"/>
        </w:rPr>
        <w:tab/>
        <w:t>hodnocená hodnota</w:t>
      </w:r>
    </w:p>
    <w:p w:rsidR="00181D90" w:rsidRPr="007E5E19" w:rsidRDefault="00181D90" w:rsidP="00181D90">
      <w:pPr>
        <w:keepNext/>
        <w:numPr>
          <w:ilvl w:val="1"/>
          <w:numId w:val="0"/>
        </w:numPr>
        <w:outlineLvl w:val="1"/>
        <w:rPr>
          <w:rFonts w:ascii="Arial" w:hAnsi="Arial"/>
          <w:snapToGrid w:val="0"/>
          <w:sz w:val="22"/>
        </w:rPr>
      </w:pPr>
    </w:p>
    <w:p w:rsidR="001171AC" w:rsidRPr="008C1F2B" w:rsidRDefault="00516F8F" w:rsidP="008C1F2B">
      <w:pPr>
        <w:keepNext/>
        <w:numPr>
          <w:ilvl w:val="1"/>
          <w:numId w:val="0"/>
        </w:numPr>
        <w:ind w:left="705" w:hanging="705"/>
        <w:outlineLvl w:val="1"/>
        <w:rPr>
          <w:rFonts w:ascii="Arial" w:hAnsi="Arial"/>
          <w:b/>
          <w:bCs/>
          <w:iCs/>
          <w:u w:val="single"/>
        </w:rPr>
      </w:pPr>
      <w:r w:rsidRPr="008C1F2B">
        <w:rPr>
          <w:rFonts w:ascii="Arial" w:hAnsi="Arial"/>
          <w:b/>
          <w:bCs/>
          <w:iCs/>
          <w:szCs w:val="28"/>
        </w:rPr>
        <w:t>5</w:t>
      </w:r>
      <w:r w:rsidR="00D664DF" w:rsidRPr="008C1F2B">
        <w:rPr>
          <w:rFonts w:ascii="Arial" w:hAnsi="Arial"/>
          <w:b/>
          <w:bCs/>
          <w:iCs/>
          <w:szCs w:val="28"/>
        </w:rPr>
        <w:t>.2</w:t>
      </w:r>
      <w:r w:rsidR="00D664DF" w:rsidRPr="008C1F2B">
        <w:rPr>
          <w:rFonts w:ascii="Arial" w:hAnsi="Arial"/>
          <w:b/>
          <w:bCs/>
          <w:iCs/>
          <w:szCs w:val="28"/>
        </w:rPr>
        <w:tab/>
      </w:r>
      <w:r w:rsidR="001171AC" w:rsidRPr="008C1F2B">
        <w:rPr>
          <w:rFonts w:ascii="Arial" w:hAnsi="Arial"/>
          <w:b/>
          <w:bCs/>
          <w:iCs/>
          <w:u w:val="single"/>
        </w:rPr>
        <w:t xml:space="preserve">Hodnotící kritérium č. 2 - </w:t>
      </w:r>
      <w:r w:rsidR="008C1F2B" w:rsidRPr="008C1F2B">
        <w:rPr>
          <w:rFonts w:ascii="Arial" w:hAnsi="Arial"/>
          <w:b/>
          <w:color w:val="000000"/>
          <w:u w:val="single"/>
        </w:rPr>
        <w:t>Zkušenosti osob zapojených do realizace veřejné zakázky, které mají významný dopad na její plnění</w:t>
      </w:r>
    </w:p>
    <w:p w:rsidR="001171AC" w:rsidRPr="007E5E19" w:rsidRDefault="001171AC" w:rsidP="001171AC">
      <w:pPr>
        <w:jc w:val="both"/>
        <w:rPr>
          <w:rFonts w:ascii="Arial" w:hAnsi="Arial" w:cs="Arial"/>
          <w:sz w:val="22"/>
          <w:szCs w:val="22"/>
        </w:rPr>
      </w:pPr>
    </w:p>
    <w:p w:rsidR="008C1F2B" w:rsidRPr="00F53704" w:rsidRDefault="008C1F2B" w:rsidP="008C1F2B">
      <w:pPr>
        <w:pStyle w:val="Default"/>
        <w:jc w:val="both"/>
        <w:rPr>
          <w:rFonts w:cs="Times New Roman"/>
          <w:sz w:val="22"/>
          <w:szCs w:val="22"/>
        </w:rPr>
      </w:pPr>
      <w:r w:rsidRPr="00F53704">
        <w:rPr>
          <w:rFonts w:cs="Times New Roman"/>
          <w:sz w:val="22"/>
          <w:szCs w:val="22"/>
        </w:rPr>
        <w:t xml:space="preserve">Toto </w:t>
      </w:r>
      <w:r w:rsidR="003B1CD2">
        <w:rPr>
          <w:rFonts w:cs="Times New Roman"/>
          <w:sz w:val="22"/>
          <w:szCs w:val="22"/>
        </w:rPr>
        <w:t xml:space="preserve">hodnotící </w:t>
      </w:r>
      <w:r w:rsidRPr="00F53704">
        <w:rPr>
          <w:rFonts w:cs="Times New Roman"/>
          <w:sz w:val="22"/>
          <w:szCs w:val="22"/>
        </w:rPr>
        <w:t>kritériu</w:t>
      </w:r>
      <w:r>
        <w:rPr>
          <w:rFonts w:cs="Times New Roman"/>
          <w:sz w:val="22"/>
          <w:szCs w:val="22"/>
        </w:rPr>
        <w:t>m bylo zvoleno z důvodů důrazu Z</w:t>
      </w:r>
      <w:r w:rsidRPr="00F53704">
        <w:rPr>
          <w:rFonts w:cs="Times New Roman"/>
          <w:sz w:val="22"/>
          <w:szCs w:val="22"/>
        </w:rPr>
        <w:t xml:space="preserve">adavatele na maximální kvalitu </w:t>
      </w:r>
      <w:r w:rsidR="0039159F">
        <w:rPr>
          <w:rFonts w:cs="Times New Roman"/>
          <w:sz w:val="22"/>
          <w:szCs w:val="22"/>
        </w:rPr>
        <w:t>a hospodárnost Stavby,</w:t>
      </w:r>
      <w:r w:rsidRPr="00F53704">
        <w:rPr>
          <w:rFonts w:cs="Times New Roman"/>
          <w:sz w:val="22"/>
          <w:szCs w:val="22"/>
        </w:rPr>
        <w:t xml:space="preserve"> dodržení dílčích termínů i termínu </w:t>
      </w:r>
      <w:r w:rsidR="0039159F">
        <w:rPr>
          <w:rFonts w:cs="Times New Roman"/>
          <w:sz w:val="22"/>
          <w:szCs w:val="22"/>
        </w:rPr>
        <w:t xml:space="preserve">podstatného a </w:t>
      </w:r>
      <w:r w:rsidRPr="00F53704">
        <w:rPr>
          <w:rFonts w:cs="Times New Roman"/>
          <w:sz w:val="22"/>
          <w:szCs w:val="22"/>
        </w:rPr>
        <w:t xml:space="preserve">úplného dokončení </w:t>
      </w:r>
      <w:r w:rsidR="0039159F">
        <w:rPr>
          <w:rFonts w:cs="Times New Roman"/>
          <w:sz w:val="22"/>
          <w:szCs w:val="22"/>
        </w:rPr>
        <w:lastRenderedPageBreak/>
        <w:t xml:space="preserve">částí Stavby </w:t>
      </w:r>
      <w:r w:rsidRPr="00F53704">
        <w:rPr>
          <w:rFonts w:cs="Times New Roman"/>
          <w:sz w:val="22"/>
          <w:szCs w:val="22"/>
        </w:rPr>
        <w:t xml:space="preserve">a zajištění </w:t>
      </w:r>
      <w:r w:rsidR="0039159F">
        <w:rPr>
          <w:rFonts w:cs="Times New Roman"/>
          <w:sz w:val="22"/>
          <w:szCs w:val="22"/>
        </w:rPr>
        <w:t>plnění všech závazků vyplývajících ze smlouvy o dílo se zhotovitelem Stavby i ve vazbě na podmínky poskytovatele finanční podpory</w:t>
      </w:r>
      <w:r w:rsidRPr="00F53704">
        <w:rPr>
          <w:rFonts w:cs="Times New Roman"/>
          <w:sz w:val="22"/>
          <w:szCs w:val="22"/>
        </w:rPr>
        <w:t xml:space="preserve">, k čemuž výraznou měrou </w:t>
      </w:r>
      <w:r w:rsidR="007579B5">
        <w:rPr>
          <w:rFonts w:cs="Times New Roman"/>
          <w:sz w:val="22"/>
          <w:szCs w:val="22"/>
        </w:rPr>
        <w:t>přispěje</w:t>
      </w:r>
      <w:r w:rsidRPr="00F53704">
        <w:rPr>
          <w:rFonts w:cs="Times New Roman"/>
          <w:sz w:val="22"/>
          <w:szCs w:val="22"/>
        </w:rPr>
        <w:t xml:space="preserve"> zkušený tým odborníků </w:t>
      </w:r>
      <w:r w:rsidR="007579B5">
        <w:rPr>
          <w:rFonts w:cs="Times New Roman"/>
          <w:sz w:val="22"/>
          <w:szCs w:val="22"/>
        </w:rPr>
        <w:t>v realizačním týmu</w:t>
      </w:r>
      <w:r w:rsidRPr="00F53704">
        <w:rPr>
          <w:rFonts w:cs="Times New Roman"/>
          <w:sz w:val="22"/>
          <w:szCs w:val="22"/>
        </w:rPr>
        <w:t xml:space="preserve"> TDS.</w:t>
      </w:r>
      <w:r w:rsidR="00F94C8B">
        <w:rPr>
          <w:rFonts w:cs="Times New Roman"/>
          <w:sz w:val="22"/>
          <w:szCs w:val="22"/>
        </w:rPr>
        <w:t xml:space="preserve"> Zejména osoby</w:t>
      </w:r>
      <w:r w:rsidR="007579B5">
        <w:rPr>
          <w:rFonts w:cs="Times New Roman"/>
          <w:sz w:val="22"/>
          <w:szCs w:val="22"/>
        </w:rPr>
        <w:t xml:space="preserve"> vedoucího TDS, který řídí realizační tým a odpovídá za </w:t>
      </w:r>
      <w:r w:rsidR="007579B5" w:rsidRPr="007579B5">
        <w:rPr>
          <w:rFonts w:cs="Times New Roman"/>
          <w:sz w:val="22"/>
          <w:szCs w:val="22"/>
        </w:rPr>
        <w:t>koordinaci všech činností vykonávaných TDS podle požadavků Zadavatele včetně koordinace a zajištění specialistů v profesních oblastech,</w:t>
      </w:r>
      <w:r w:rsidR="00E703B6">
        <w:rPr>
          <w:rFonts w:cs="Times New Roman"/>
          <w:sz w:val="22"/>
          <w:szCs w:val="22"/>
        </w:rPr>
        <w:t xml:space="preserve"> </w:t>
      </w:r>
      <w:r w:rsidR="00F94C8B">
        <w:rPr>
          <w:rFonts w:cs="Times New Roman"/>
          <w:sz w:val="22"/>
          <w:szCs w:val="22"/>
        </w:rPr>
        <w:t>a zástupce TDS, který je klíčový pro každodenní kontrolu kvality a množství prováděných stavebních prací, jsou</w:t>
      </w:r>
      <w:r w:rsidR="00E703B6">
        <w:rPr>
          <w:rFonts w:cs="Times New Roman"/>
          <w:sz w:val="22"/>
          <w:szCs w:val="22"/>
        </w:rPr>
        <w:t xml:space="preserve"> rozhodující pro kvalitu poskytovaných služeb, které jsou předmětem této veřejné zakázky.</w:t>
      </w:r>
    </w:p>
    <w:p w:rsidR="008C1F2B" w:rsidRPr="00F53704" w:rsidRDefault="008C1F2B" w:rsidP="008C1F2B">
      <w:pPr>
        <w:pStyle w:val="Default"/>
        <w:jc w:val="both"/>
        <w:rPr>
          <w:rFonts w:cs="Times New Roman"/>
          <w:sz w:val="22"/>
          <w:szCs w:val="22"/>
        </w:rPr>
      </w:pPr>
    </w:p>
    <w:p w:rsidR="008C1F2B" w:rsidRPr="00F53704" w:rsidRDefault="008C1F2B" w:rsidP="008C1F2B">
      <w:pPr>
        <w:pStyle w:val="Default"/>
        <w:jc w:val="both"/>
        <w:rPr>
          <w:rFonts w:cs="Times New Roman"/>
          <w:sz w:val="22"/>
          <w:szCs w:val="22"/>
        </w:rPr>
      </w:pPr>
      <w:r>
        <w:rPr>
          <w:rFonts w:cs="Times New Roman"/>
          <w:b/>
          <w:sz w:val="22"/>
          <w:szCs w:val="22"/>
          <w:u w:val="single"/>
        </w:rPr>
        <w:t>Způsob hodnocení:</w:t>
      </w:r>
    </w:p>
    <w:p w:rsidR="008C1F2B" w:rsidRDefault="008C1F2B" w:rsidP="008C1F2B">
      <w:pPr>
        <w:pStyle w:val="Default"/>
        <w:jc w:val="both"/>
        <w:rPr>
          <w:rFonts w:cs="Times New Roman"/>
          <w:b/>
          <w:sz w:val="22"/>
          <w:szCs w:val="22"/>
          <w:u w:val="single"/>
        </w:rPr>
      </w:pPr>
    </w:p>
    <w:p w:rsidR="008C1F2B" w:rsidRPr="00F53704" w:rsidRDefault="008C1F2B" w:rsidP="008C1F2B">
      <w:pPr>
        <w:pStyle w:val="Default"/>
        <w:numPr>
          <w:ilvl w:val="0"/>
          <w:numId w:val="39"/>
        </w:numPr>
        <w:autoSpaceDE w:val="0"/>
        <w:autoSpaceDN w:val="0"/>
        <w:adjustRightInd w:val="0"/>
        <w:jc w:val="both"/>
        <w:rPr>
          <w:rFonts w:cs="Times New Roman"/>
          <w:b/>
          <w:sz w:val="22"/>
          <w:szCs w:val="22"/>
          <w:u w:val="single"/>
        </w:rPr>
      </w:pPr>
      <w:r w:rsidRPr="00F53704">
        <w:rPr>
          <w:rFonts w:cs="Times New Roman"/>
          <w:b/>
          <w:sz w:val="22"/>
          <w:szCs w:val="22"/>
          <w:u w:val="single"/>
        </w:rPr>
        <w:t>Hodnocen</w:t>
      </w:r>
      <w:r>
        <w:rPr>
          <w:rFonts w:cs="Times New Roman"/>
          <w:b/>
          <w:sz w:val="22"/>
          <w:szCs w:val="22"/>
          <w:u w:val="single"/>
        </w:rPr>
        <w:t>í</w:t>
      </w:r>
      <w:r w:rsidRPr="00F53704">
        <w:rPr>
          <w:rFonts w:cs="Times New Roman"/>
          <w:b/>
          <w:sz w:val="22"/>
          <w:szCs w:val="22"/>
          <w:u w:val="single"/>
        </w:rPr>
        <w:t xml:space="preserve"> předložen</w:t>
      </w:r>
      <w:r>
        <w:rPr>
          <w:rFonts w:cs="Times New Roman"/>
          <w:b/>
          <w:sz w:val="22"/>
          <w:szCs w:val="22"/>
          <w:u w:val="single"/>
        </w:rPr>
        <w:t>ých</w:t>
      </w:r>
      <w:r w:rsidRPr="00F53704">
        <w:rPr>
          <w:rFonts w:cs="Times New Roman"/>
          <w:b/>
          <w:sz w:val="22"/>
          <w:szCs w:val="22"/>
          <w:u w:val="single"/>
        </w:rPr>
        <w:t xml:space="preserve"> zkušenosti vedoucího </w:t>
      </w:r>
      <w:r w:rsidR="007A7A56">
        <w:rPr>
          <w:rFonts w:cs="Times New Roman"/>
          <w:b/>
          <w:sz w:val="22"/>
          <w:szCs w:val="22"/>
          <w:u w:val="single"/>
        </w:rPr>
        <w:t>TDS</w:t>
      </w:r>
      <w:r>
        <w:rPr>
          <w:rFonts w:cs="Times New Roman"/>
          <w:b/>
          <w:sz w:val="22"/>
          <w:szCs w:val="22"/>
          <w:u w:val="single"/>
        </w:rPr>
        <w:t>:</w:t>
      </w:r>
    </w:p>
    <w:p w:rsidR="008C1F2B" w:rsidRPr="00F53704" w:rsidRDefault="008C1F2B" w:rsidP="008C1F2B">
      <w:pPr>
        <w:pStyle w:val="Default"/>
        <w:jc w:val="both"/>
        <w:rPr>
          <w:rFonts w:cs="Times New Roman"/>
          <w:sz w:val="22"/>
          <w:szCs w:val="22"/>
        </w:rPr>
      </w:pPr>
    </w:p>
    <w:p w:rsidR="008C1F2B" w:rsidRPr="00F53704" w:rsidRDefault="008C1F2B" w:rsidP="008C1F2B">
      <w:pPr>
        <w:pStyle w:val="Default"/>
        <w:jc w:val="both"/>
        <w:rPr>
          <w:rFonts w:cs="Times New Roman"/>
          <w:b/>
          <w:sz w:val="22"/>
          <w:szCs w:val="22"/>
        </w:rPr>
      </w:pPr>
      <w:r w:rsidRPr="00F53704">
        <w:rPr>
          <w:rFonts w:cs="Times New Roman"/>
          <w:b/>
          <w:sz w:val="22"/>
          <w:szCs w:val="22"/>
        </w:rPr>
        <w:t xml:space="preserve">Body za zkušenosti vedoucího </w:t>
      </w:r>
      <w:r w:rsidR="007A7A56">
        <w:rPr>
          <w:rFonts w:cs="Times New Roman"/>
          <w:b/>
          <w:sz w:val="22"/>
          <w:szCs w:val="22"/>
        </w:rPr>
        <w:t>TDS</w:t>
      </w:r>
      <w:r w:rsidRPr="00F53704">
        <w:rPr>
          <w:rFonts w:cs="Times New Roman"/>
          <w:b/>
          <w:sz w:val="22"/>
          <w:szCs w:val="22"/>
        </w:rPr>
        <w:t xml:space="preserve"> s konkrétními projekty</w:t>
      </w:r>
    </w:p>
    <w:p w:rsidR="007A7A56" w:rsidRDefault="003B1CD2" w:rsidP="00AF3A7C">
      <w:pPr>
        <w:pStyle w:val="Default"/>
        <w:jc w:val="both"/>
        <w:rPr>
          <w:rFonts w:cs="Times New Roman"/>
          <w:sz w:val="22"/>
          <w:szCs w:val="22"/>
        </w:rPr>
      </w:pPr>
      <w:r>
        <w:rPr>
          <w:rFonts w:cs="Times New Roman"/>
          <w:sz w:val="22"/>
          <w:szCs w:val="22"/>
        </w:rPr>
        <w:t xml:space="preserve">Dodavatel obdrží </w:t>
      </w:r>
      <w:r w:rsidR="007A7A56">
        <w:rPr>
          <w:rFonts w:cs="Times New Roman"/>
          <w:sz w:val="22"/>
          <w:szCs w:val="22"/>
        </w:rPr>
        <w:t>2 body za každou</w:t>
      </w:r>
      <w:r w:rsidR="008C1F2B" w:rsidRPr="00F53704">
        <w:rPr>
          <w:rFonts w:cs="Times New Roman"/>
          <w:sz w:val="22"/>
          <w:szCs w:val="22"/>
        </w:rPr>
        <w:t xml:space="preserve"> další referenční </w:t>
      </w:r>
      <w:r w:rsidR="007A7A56">
        <w:rPr>
          <w:rFonts w:cs="Times New Roman"/>
          <w:sz w:val="22"/>
          <w:szCs w:val="22"/>
        </w:rPr>
        <w:t xml:space="preserve">zakázku </w:t>
      </w:r>
      <w:r w:rsidR="007A7A56" w:rsidRPr="007A7A56">
        <w:rPr>
          <w:rFonts w:cs="Times New Roman"/>
          <w:sz w:val="22"/>
          <w:szCs w:val="22"/>
        </w:rPr>
        <w:t>nad rámec referenční zakázky, kterou je prokazována technická kvalifikace podle čl. 7 odst. 7.5 písm. B) této Dokumentace</w:t>
      </w:r>
      <w:r w:rsidR="007A7A56">
        <w:rPr>
          <w:rFonts w:cs="Times New Roman"/>
          <w:sz w:val="22"/>
          <w:szCs w:val="22"/>
        </w:rPr>
        <w:t>, max. však do počtu 5</w:t>
      </w:r>
      <w:r w:rsidR="008C1F2B" w:rsidRPr="00F53704">
        <w:rPr>
          <w:rFonts w:cs="Times New Roman"/>
          <w:sz w:val="22"/>
          <w:szCs w:val="22"/>
        </w:rPr>
        <w:t xml:space="preserve"> – ti dalších </w:t>
      </w:r>
      <w:r w:rsidR="00AF3A7C">
        <w:rPr>
          <w:rFonts w:cs="Times New Roman"/>
          <w:sz w:val="22"/>
          <w:szCs w:val="22"/>
        </w:rPr>
        <w:t>referenčních zakázek</w:t>
      </w:r>
      <w:r w:rsidR="008C1F2B" w:rsidRPr="00F53704">
        <w:rPr>
          <w:rFonts w:cs="Times New Roman"/>
          <w:sz w:val="22"/>
          <w:szCs w:val="22"/>
        </w:rPr>
        <w:t xml:space="preserve">.  </w:t>
      </w:r>
    </w:p>
    <w:p w:rsidR="008C1F2B" w:rsidRPr="007A7A56" w:rsidRDefault="003B1CD2" w:rsidP="00AF3A7C">
      <w:pPr>
        <w:pStyle w:val="Default"/>
        <w:jc w:val="both"/>
        <w:rPr>
          <w:rFonts w:cs="Times New Roman"/>
          <w:sz w:val="22"/>
          <w:szCs w:val="22"/>
        </w:rPr>
      </w:pPr>
      <w:r>
        <w:rPr>
          <w:rFonts w:cs="Times New Roman"/>
          <w:sz w:val="22"/>
          <w:szCs w:val="22"/>
        </w:rPr>
        <w:t xml:space="preserve">Dodavatel obdrží </w:t>
      </w:r>
      <w:r w:rsidR="008C1F2B" w:rsidRPr="007A7A56">
        <w:rPr>
          <w:rFonts w:cs="Times New Roman"/>
          <w:sz w:val="22"/>
          <w:szCs w:val="22"/>
        </w:rPr>
        <w:t xml:space="preserve">1 bod za každých dalších 40 mil. </w:t>
      </w:r>
      <w:r>
        <w:rPr>
          <w:rFonts w:cs="Times New Roman"/>
          <w:sz w:val="22"/>
          <w:szCs w:val="22"/>
        </w:rPr>
        <w:t xml:space="preserve">Kč </w:t>
      </w:r>
      <w:r w:rsidR="008C1F2B" w:rsidRPr="007A7A56">
        <w:rPr>
          <w:rFonts w:cs="Times New Roman"/>
          <w:sz w:val="22"/>
          <w:szCs w:val="22"/>
        </w:rPr>
        <w:t xml:space="preserve">vyšších investičních nákladů nad min. požadovaných 40 mil. </w:t>
      </w:r>
      <w:r>
        <w:rPr>
          <w:rFonts w:cs="Times New Roman"/>
          <w:sz w:val="22"/>
          <w:szCs w:val="22"/>
        </w:rPr>
        <w:t xml:space="preserve">Kč </w:t>
      </w:r>
      <w:r w:rsidR="008C1F2B" w:rsidRPr="007A7A56">
        <w:rPr>
          <w:rFonts w:cs="Times New Roman"/>
          <w:sz w:val="22"/>
          <w:szCs w:val="22"/>
        </w:rPr>
        <w:t xml:space="preserve">bez DPH </w:t>
      </w:r>
      <w:r w:rsidR="007A7A56" w:rsidRPr="007A7A56">
        <w:rPr>
          <w:rFonts w:cs="Times New Roman"/>
          <w:sz w:val="22"/>
          <w:szCs w:val="22"/>
        </w:rPr>
        <w:t>u každé referenční</w:t>
      </w:r>
      <w:r w:rsidR="008C1F2B" w:rsidRPr="007A7A56">
        <w:rPr>
          <w:rFonts w:cs="Times New Roman"/>
          <w:sz w:val="22"/>
          <w:szCs w:val="22"/>
        </w:rPr>
        <w:t xml:space="preserve"> </w:t>
      </w:r>
      <w:r w:rsidR="007A7A56" w:rsidRPr="007A7A56">
        <w:rPr>
          <w:rFonts w:cs="Times New Roman"/>
          <w:sz w:val="22"/>
          <w:szCs w:val="22"/>
        </w:rPr>
        <w:t>zakázky, mimo</w:t>
      </w:r>
      <w:r w:rsidR="008C1F2B" w:rsidRPr="007A7A56">
        <w:rPr>
          <w:rFonts w:cs="Times New Roman"/>
          <w:sz w:val="22"/>
          <w:szCs w:val="22"/>
        </w:rPr>
        <w:t xml:space="preserve"> </w:t>
      </w:r>
      <w:r w:rsidR="007A7A56" w:rsidRPr="007A7A56">
        <w:rPr>
          <w:rFonts w:cs="Times New Roman"/>
          <w:sz w:val="22"/>
          <w:szCs w:val="22"/>
        </w:rPr>
        <w:t>referenční zakázku, kterou je prokazována technická kvalifikace podle čl. 7 odst. 7.5 písm. B) této Dokumentace,</w:t>
      </w:r>
      <w:r w:rsidR="008C1F2B" w:rsidRPr="007A7A56">
        <w:rPr>
          <w:rFonts w:cs="Times New Roman"/>
          <w:sz w:val="22"/>
          <w:szCs w:val="22"/>
        </w:rPr>
        <w:t xml:space="preserve"> max. do celkové výše investičních nákladů 200 mil Kč bez DPH za </w:t>
      </w:r>
      <w:r w:rsidR="007A7A56" w:rsidRPr="007A7A56">
        <w:rPr>
          <w:rFonts w:cs="Times New Roman"/>
          <w:sz w:val="22"/>
          <w:szCs w:val="22"/>
        </w:rPr>
        <w:t>každou hodnocenou zakázku, nejvýše však do výše celkem 10 přidělených bodů.</w:t>
      </w:r>
    </w:p>
    <w:p w:rsidR="007A7A56" w:rsidRPr="00F53704" w:rsidRDefault="007A7A56" w:rsidP="008C1F2B">
      <w:pPr>
        <w:pStyle w:val="Default"/>
        <w:jc w:val="both"/>
        <w:rPr>
          <w:rFonts w:cs="Times New Roman"/>
          <w:sz w:val="22"/>
          <w:szCs w:val="22"/>
        </w:rPr>
      </w:pPr>
      <w:r>
        <w:rPr>
          <w:rFonts w:cs="Times New Roman"/>
          <w:sz w:val="22"/>
          <w:szCs w:val="22"/>
        </w:rPr>
        <w:t xml:space="preserve">Celkem lze tedy v tomto dílčím hodnotícím kritériu získat </w:t>
      </w:r>
      <w:r w:rsidR="00AF3A7C">
        <w:rPr>
          <w:rFonts w:cs="Times New Roman"/>
          <w:sz w:val="22"/>
          <w:szCs w:val="22"/>
        </w:rPr>
        <w:t xml:space="preserve">maximálně </w:t>
      </w:r>
      <w:r>
        <w:rPr>
          <w:rFonts w:cs="Times New Roman"/>
          <w:sz w:val="22"/>
          <w:szCs w:val="22"/>
        </w:rPr>
        <w:t>20 bodů.</w:t>
      </w:r>
    </w:p>
    <w:p w:rsidR="008C1F2B" w:rsidRPr="00F53704" w:rsidRDefault="008C1F2B" w:rsidP="008C1F2B">
      <w:pPr>
        <w:pStyle w:val="Default"/>
        <w:jc w:val="both"/>
        <w:rPr>
          <w:rFonts w:cs="Times New Roman"/>
          <w:sz w:val="22"/>
          <w:szCs w:val="22"/>
        </w:rPr>
      </w:pPr>
    </w:p>
    <w:p w:rsidR="008C1F2B" w:rsidRPr="00F53704" w:rsidRDefault="008C1F2B" w:rsidP="008C1F2B">
      <w:pPr>
        <w:pStyle w:val="Default"/>
        <w:numPr>
          <w:ilvl w:val="0"/>
          <w:numId w:val="39"/>
        </w:numPr>
        <w:autoSpaceDE w:val="0"/>
        <w:autoSpaceDN w:val="0"/>
        <w:adjustRightInd w:val="0"/>
        <w:jc w:val="both"/>
        <w:rPr>
          <w:rFonts w:cs="Times New Roman"/>
          <w:b/>
          <w:sz w:val="22"/>
          <w:szCs w:val="22"/>
          <w:u w:val="single"/>
        </w:rPr>
      </w:pPr>
      <w:r w:rsidRPr="00F53704">
        <w:rPr>
          <w:rFonts w:cs="Times New Roman"/>
          <w:b/>
          <w:sz w:val="22"/>
          <w:szCs w:val="22"/>
          <w:u w:val="single"/>
        </w:rPr>
        <w:t>Hodnocen</w:t>
      </w:r>
      <w:r>
        <w:rPr>
          <w:rFonts w:cs="Times New Roman"/>
          <w:b/>
          <w:sz w:val="22"/>
          <w:szCs w:val="22"/>
          <w:u w:val="single"/>
        </w:rPr>
        <w:t>í</w:t>
      </w:r>
      <w:r w:rsidRPr="00F53704">
        <w:rPr>
          <w:rFonts w:cs="Times New Roman"/>
          <w:b/>
          <w:sz w:val="22"/>
          <w:szCs w:val="22"/>
          <w:u w:val="single"/>
        </w:rPr>
        <w:t xml:space="preserve"> předložen</w:t>
      </w:r>
      <w:r>
        <w:rPr>
          <w:rFonts w:cs="Times New Roman"/>
          <w:b/>
          <w:sz w:val="22"/>
          <w:szCs w:val="22"/>
          <w:u w:val="single"/>
        </w:rPr>
        <w:t>ých</w:t>
      </w:r>
      <w:r w:rsidRPr="00F53704">
        <w:rPr>
          <w:rFonts w:cs="Times New Roman"/>
          <w:b/>
          <w:sz w:val="22"/>
          <w:szCs w:val="22"/>
          <w:u w:val="single"/>
        </w:rPr>
        <w:t xml:space="preserve"> zkušenost</w:t>
      </w:r>
      <w:r>
        <w:rPr>
          <w:rFonts w:cs="Times New Roman"/>
          <w:b/>
          <w:sz w:val="22"/>
          <w:szCs w:val="22"/>
          <w:u w:val="single"/>
        </w:rPr>
        <w:t>í</w:t>
      </w:r>
      <w:r w:rsidRPr="00F53704">
        <w:rPr>
          <w:rFonts w:cs="Times New Roman"/>
          <w:b/>
          <w:sz w:val="22"/>
          <w:szCs w:val="22"/>
          <w:u w:val="single"/>
        </w:rPr>
        <w:t xml:space="preserve"> zástupce</w:t>
      </w:r>
      <w:r w:rsidR="00AF3A7C">
        <w:rPr>
          <w:rFonts w:cs="Times New Roman"/>
          <w:b/>
          <w:sz w:val="22"/>
          <w:szCs w:val="22"/>
          <w:u w:val="single"/>
        </w:rPr>
        <w:t xml:space="preserve"> TDS</w:t>
      </w:r>
      <w:r>
        <w:rPr>
          <w:rFonts w:cs="Times New Roman"/>
          <w:b/>
          <w:sz w:val="22"/>
          <w:szCs w:val="22"/>
          <w:u w:val="single"/>
        </w:rPr>
        <w:t>:</w:t>
      </w:r>
    </w:p>
    <w:p w:rsidR="008C1F2B" w:rsidRPr="00F53704" w:rsidRDefault="008C1F2B" w:rsidP="008C1F2B">
      <w:pPr>
        <w:pStyle w:val="Default"/>
        <w:jc w:val="both"/>
        <w:rPr>
          <w:rFonts w:cs="Times New Roman"/>
          <w:sz w:val="22"/>
          <w:szCs w:val="22"/>
        </w:rPr>
      </w:pPr>
    </w:p>
    <w:p w:rsidR="008C1F2B" w:rsidRPr="00F53704" w:rsidRDefault="008C1F2B" w:rsidP="008C1F2B">
      <w:pPr>
        <w:pStyle w:val="Default"/>
        <w:jc w:val="both"/>
        <w:rPr>
          <w:rFonts w:cs="Times New Roman"/>
          <w:b/>
          <w:sz w:val="22"/>
          <w:szCs w:val="22"/>
        </w:rPr>
      </w:pPr>
      <w:r w:rsidRPr="00F53704">
        <w:rPr>
          <w:rFonts w:cs="Times New Roman"/>
          <w:b/>
          <w:sz w:val="22"/>
          <w:szCs w:val="22"/>
        </w:rPr>
        <w:t xml:space="preserve">Body za zkušenosti zástupce </w:t>
      </w:r>
      <w:r w:rsidR="00AF3A7C">
        <w:rPr>
          <w:rFonts w:cs="Times New Roman"/>
          <w:b/>
          <w:sz w:val="22"/>
          <w:szCs w:val="22"/>
        </w:rPr>
        <w:t>TDS</w:t>
      </w:r>
      <w:r w:rsidRPr="00F53704">
        <w:rPr>
          <w:rFonts w:cs="Times New Roman"/>
          <w:b/>
          <w:sz w:val="22"/>
          <w:szCs w:val="22"/>
        </w:rPr>
        <w:t xml:space="preserve"> s konkrétními projekty</w:t>
      </w:r>
    </w:p>
    <w:p w:rsidR="00AF3A7C" w:rsidRPr="00AF3A7C" w:rsidRDefault="003B1CD2" w:rsidP="00AF3A7C">
      <w:pPr>
        <w:pStyle w:val="Default"/>
        <w:pBdr>
          <w:bottom w:val="single" w:sz="6" w:space="1" w:color="auto"/>
        </w:pBdr>
        <w:jc w:val="both"/>
        <w:rPr>
          <w:rFonts w:cs="Times New Roman"/>
          <w:sz w:val="22"/>
          <w:szCs w:val="22"/>
        </w:rPr>
      </w:pPr>
      <w:r>
        <w:rPr>
          <w:rFonts w:cs="Times New Roman"/>
          <w:sz w:val="22"/>
          <w:szCs w:val="22"/>
        </w:rPr>
        <w:t xml:space="preserve">Dodavatel obdrží </w:t>
      </w:r>
      <w:r w:rsidR="00AF3A7C" w:rsidRPr="00AF3A7C">
        <w:rPr>
          <w:rFonts w:cs="Times New Roman"/>
          <w:sz w:val="22"/>
          <w:szCs w:val="22"/>
        </w:rPr>
        <w:t>2 body za každou další referenční zakázku nad rámec referenční zakázky, kterou je prokazována technická kvalifikace podle čl. 7 odst. 7.5 písm. B) této D</w:t>
      </w:r>
      <w:r w:rsidR="00AF3A7C">
        <w:rPr>
          <w:rFonts w:cs="Times New Roman"/>
          <w:sz w:val="22"/>
          <w:szCs w:val="22"/>
        </w:rPr>
        <w:t>okumentace, max. však do počtu 3</w:t>
      </w:r>
      <w:r w:rsidR="00AF3A7C" w:rsidRPr="00AF3A7C">
        <w:rPr>
          <w:rFonts w:cs="Times New Roman"/>
          <w:sz w:val="22"/>
          <w:szCs w:val="22"/>
        </w:rPr>
        <w:t xml:space="preserve"> dalších referenčních zakázek.  </w:t>
      </w:r>
    </w:p>
    <w:p w:rsidR="00AF3A7C" w:rsidRPr="00AF3A7C" w:rsidRDefault="003B1CD2" w:rsidP="00AF3A7C">
      <w:pPr>
        <w:pStyle w:val="Default"/>
        <w:pBdr>
          <w:bottom w:val="single" w:sz="6" w:space="1" w:color="auto"/>
        </w:pBdr>
        <w:jc w:val="both"/>
        <w:rPr>
          <w:rFonts w:cs="Times New Roman"/>
          <w:sz w:val="22"/>
          <w:szCs w:val="22"/>
        </w:rPr>
      </w:pPr>
      <w:r>
        <w:rPr>
          <w:rFonts w:cs="Times New Roman"/>
          <w:sz w:val="22"/>
          <w:szCs w:val="22"/>
        </w:rPr>
        <w:t xml:space="preserve">Dodavatel obdrží </w:t>
      </w:r>
      <w:r w:rsidR="00AF3A7C">
        <w:rPr>
          <w:rFonts w:cs="Times New Roman"/>
          <w:sz w:val="22"/>
          <w:szCs w:val="22"/>
        </w:rPr>
        <w:t>1 bod za každých dalších 4</w:t>
      </w:r>
      <w:r w:rsidR="00AF3A7C" w:rsidRPr="00AF3A7C">
        <w:rPr>
          <w:rFonts w:cs="Times New Roman"/>
          <w:sz w:val="22"/>
          <w:szCs w:val="22"/>
        </w:rPr>
        <w:t xml:space="preserve">0 mil. </w:t>
      </w:r>
      <w:r>
        <w:rPr>
          <w:rFonts w:cs="Times New Roman"/>
          <w:sz w:val="22"/>
          <w:szCs w:val="22"/>
        </w:rPr>
        <w:t xml:space="preserve">Kč </w:t>
      </w:r>
      <w:r w:rsidR="00AF3A7C" w:rsidRPr="00AF3A7C">
        <w:rPr>
          <w:rFonts w:cs="Times New Roman"/>
          <w:sz w:val="22"/>
          <w:szCs w:val="22"/>
        </w:rPr>
        <w:t>vyšších investičních</w:t>
      </w:r>
      <w:r w:rsidR="00AF3A7C">
        <w:rPr>
          <w:rFonts w:cs="Times New Roman"/>
          <w:sz w:val="22"/>
          <w:szCs w:val="22"/>
        </w:rPr>
        <w:t xml:space="preserve"> nákladů nad min. požadovaných 2</w:t>
      </w:r>
      <w:r w:rsidR="00AF3A7C" w:rsidRPr="00AF3A7C">
        <w:rPr>
          <w:rFonts w:cs="Times New Roman"/>
          <w:sz w:val="22"/>
          <w:szCs w:val="22"/>
        </w:rPr>
        <w:t xml:space="preserve">0 mil. </w:t>
      </w:r>
      <w:r>
        <w:rPr>
          <w:rFonts w:cs="Times New Roman"/>
          <w:sz w:val="22"/>
          <w:szCs w:val="22"/>
        </w:rPr>
        <w:t xml:space="preserve">Kč </w:t>
      </w:r>
      <w:r w:rsidR="00AF3A7C" w:rsidRPr="00AF3A7C">
        <w:rPr>
          <w:rFonts w:cs="Times New Roman"/>
          <w:sz w:val="22"/>
          <w:szCs w:val="22"/>
        </w:rPr>
        <w:t>bez DPH u každé referenční zakázky, mimo referenční zakázku, kterou je prokazována technická kvalifikace podle čl. 7 odst. 7.5 písm. B) této Dokumentace, max. do cel</w:t>
      </w:r>
      <w:r w:rsidR="00AF3A7C">
        <w:rPr>
          <w:rFonts w:cs="Times New Roman"/>
          <w:sz w:val="22"/>
          <w:szCs w:val="22"/>
        </w:rPr>
        <w:t>kové výše investičních nákladů 1</w:t>
      </w:r>
      <w:r w:rsidR="00AF3A7C" w:rsidRPr="00AF3A7C">
        <w:rPr>
          <w:rFonts w:cs="Times New Roman"/>
          <w:sz w:val="22"/>
          <w:szCs w:val="22"/>
        </w:rPr>
        <w:t>00 mil Kč bez DPH za každou hodnocenou zakázku</w:t>
      </w:r>
      <w:r w:rsidR="00AF3A7C">
        <w:rPr>
          <w:rFonts w:cs="Times New Roman"/>
          <w:sz w:val="22"/>
          <w:szCs w:val="22"/>
        </w:rPr>
        <w:t>, nejvýše však do výše celkem 4</w:t>
      </w:r>
      <w:r w:rsidR="00AF3A7C" w:rsidRPr="00AF3A7C">
        <w:rPr>
          <w:rFonts w:cs="Times New Roman"/>
          <w:sz w:val="22"/>
          <w:szCs w:val="22"/>
        </w:rPr>
        <w:t xml:space="preserve"> přidělených bodů.</w:t>
      </w:r>
    </w:p>
    <w:p w:rsidR="008C1F2B" w:rsidRDefault="00AF3A7C" w:rsidP="00AF3A7C">
      <w:pPr>
        <w:pStyle w:val="Default"/>
        <w:pBdr>
          <w:bottom w:val="single" w:sz="6" w:space="1" w:color="auto"/>
        </w:pBdr>
        <w:jc w:val="both"/>
        <w:rPr>
          <w:rFonts w:cs="Times New Roman"/>
          <w:sz w:val="22"/>
          <w:szCs w:val="22"/>
        </w:rPr>
      </w:pPr>
      <w:r w:rsidRPr="00AF3A7C">
        <w:rPr>
          <w:rFonts w:cs="Times New Roman"/>
          <w:sz w:val="22"/>
          <w:szCs w:val="22"/>
        </w:rPr>
        <w:t>Celkem lze tedy v tomto dílčím hodnot</w:t>
      </w:r>
      <w:r>
        <w:rPr>
          <w:rFonts w:cs="Times New Roman"/>
          <w:sz w:val="22"/>
          <w:szCs w:val="22"/>
        </w:rPr>
        <w:t>ícím kritériu získat maximálně 1</w:t>
      </w:r>
      <w:r w:rsidRPr="00AF3A7C">
        <w:rPr>
          <w:rFonts w:cs="Times New Roman"/>
          <w:sz w:val="22"/>
          <w:szCs w:val="22"/>
        </w:rPr>
        <w:t>0 bodů.</w:t>
      </w:r>
    </w:p>
    <w:p w:rsidR="00AF3A7C" w:rsidRPr="00F53704" w:rsidRDefault="00AF3A7C" w:rsidP="00AF3A7C">
      <w:pPr>
        <w:pStyle w:val="Default"/>
        <w:pBdr>
          <w:bottom w:val="single" w:sz="6" w:space="1" w:color="auto"/>
        </w:pBdr>
        <w:jc w:val="both"/>
        <w:rPr>
          <w:rFonts w:cs="Times New Roman"/>
          <w:sz w:val="22"/>
          <w:szCs w:val="22"/>
        </w:rPr>
      </w:pPr>
    </w:p>
    <w:p w:rsidR="008C1F2B" w:rsidRPr="00F53704" w:rsidRDefault="008C1F2B" w:rsidP="008C1F2B">
      <w:pPr>
        <w:autoSpaceDE w:val="0"/>
        <w:autoSpaceDN w:val="0"/>
        <w:adjustRightInd w:val="0"/>
        <w:jc w:val="both"/>
        <w:rPr>
          <w:rFonts w:ascii="Arial" w:hAnsi="Arial"/>
          <w:sz w:val="22"/>
          <w:szCs w:val="22"/>
        </w:rPr>
      </w:pPr>
    </w:p>
    <w:p w:rsidR="008C1F2B" w:rsidRDefault="008C1F2B" w:rsidP="008C1F2B">
      <w:pPr>
        <w:autoSpaceDE w:val="0"/>
        <w:autoSpaceDN w:val="0"/>
        <w:adjustRightInd w:val="0"/>
        <w:jc w:val="both"/>
        <w:rPr>
          <w:rFonts w:ascii="Arial" w:hAnsi="Arial"/>
          <w:b/>
          <w:sz w:val="22"/>
          <w:szCs w:val="22"/>
        </w:rPr>
      </w:pPr>
      <w:r w:rsidRPr="00C45409">
        <w:rPr>
          <w:rFonts w:ascii="Arial" w:hAnsi="Arial"/>
          <w:b/>
          <w:sz w:val="22"/>
          <w:szCs w:val="22"/>
          <w:u w:val="single"/>
        </w:rPr>
        <w:t xml:space="preserve">Body přidělené jednotlivým </w:t>
      </w:r>
      <w:r w:rsidR="00AF3A7C">
        <w:rPr>
          <w:rFonts w:ascii="Arial" w:hAnsi="Arial"/>
          <w:b/>
          <w:sz w:val="22"/>
          <w:szCs w:val="22"/>
          <w:u w:val="single"/>
        </w:rPr>
        <w:t>Dodavatelům</w:t>
      </w:r>
      <w:r w:rsidRPr="00C45409">
        <w:rPr>
          <w:rFonts w:ascii="Arial" w:hAnsi="Arial"/>
          <w:b/>
          <w:sz w:val="22"/>
          <w:szCs w:val="22"/>
          <w:u w:val="single"/>
        </w:rPr>
        <w:t xml:space="preserve"> </w:t>
      </w:r>
      <w:r>
        <w:rPr>
          <w:rFonts w:ascii="Arial" w:hAnsi="Arial"/>
          <w:b/>
          <w:sz w:val="22"/>
          <w:szCs w:val="22"/>
          <w:u w:val="single"/>
        </w:rPr>
        <w:t xml:space="preserve">dle </w:t>
      </w:r>
      <w:r w:rsidR="00AF3A7C">
        <w:rPr>
          <w:rFonts w:ascii="Arial" w:hAnsi="Arial"/>
          <w:b/>
          <w:sz w:val="22"/>
          <w:szCs w:val="22"/>
          <w:u w:val="single"/>
        </w:rPr>
        <w:t>dílčích hodnotících kritérií, uvedených</w:t>
      </w:r>
      <w:r>
        <w:rPr>
          <w:rFonts w:ascii="Arial" w:hAnsi="Arial"/>
          <w:b/>
          <w:sz w:val="22"/>
          <w:szCs w:val="22"/>
          <w:u w:val="single"/>
        </w:rPr>
        <w:t xml:space="preserve"> pod písm. a) a b) výše</w:t>
      </w:r>
      <w:r w:rsidR="00AF3A7C">
        <w:rPr>
          <w:rFonts w:ascii="Arial" w:hAnsi="Arial"/>
          <w:b/>
          <w:sz w:val="22"/>
          <w:szCs w:val="22"/>
          <w:u w:val="single"/>
        </w:rPr>
        <w:t>,</w:t>
      </w:r>
      <w:r>
        <w:rPr>
          <w:rFonts w:ascii="Arial" w:hAnsi="Arial"/>
          <w:b/>
          <w:sz w:val="22"/>
          <w:szCs w:val="22"/>
          <w:u w:val="single"/>
        </w:rPr>
        <w:t xml:space="preserve"> </w:t>
      </w:r>
      <w:r w:rsidRPr="00C45409">
        <w:rPr>
          <w:rFonts w:ascii="Arial" w:hAnsi="Arial"/>
          <w:b/>
          <w:sz w:val="22"/>
          <w:szCs w:val="22"/>
          <w:u w:val="single"/>
        </w:rPr>
        <w:t xml:space="preserve">se sečtou a budou tvořit bodové ohodnocení v rámci hodnotícího kritéria </w:t>
      </w:r>
      <w:r w:rsidR="00AF3A7C">
        <w:rPr>
          <w:rFonts w:ascii="Arial" w:hAnsi="Arial"/>
          <w:b/>
          <w:sz w:val="22"/>
          <w:szCs w:val="22"/>
          <w:u w:val="single"/>
        </w:rPr>
        <w:t xml:space="preserve">č. 2 </w:t>
      </w:r>
      <w:r w:rsidRPr="00C45409">
        <w:rPr>
          <w:rFonts w:ascii="Arial" w:hAnsi="Arial"/>
          <w:b/>
          <w:sz w:val="22"/>
          <w:szCs w:val="22"/>
          <w:u w:val="single"/>
        </w:rPr>
        <w:t>„</w:t>
      </w:r>
      <w:r w:rsidRPr="00C45409">
        <w:rPr>
          <w:rFonts w:ascii="Arial" w:hAnsi="Arial"/>
          <w:b/>
          <w:bCs/>
          <w:sz w:val="22"/>
          <w:szCs w:val="22"/>
          <w:u w:val="single"/>
        </w:rPr>
        <w:t>Zkušenosti osob zapojených do realizace veřejné zakázky, které mají významný dopad na její plnění</w:t>
      </w:r>
      <w:r w:rsidRPr="00C45409">
        <w:rPr>
          <w:rFonts w:ascii="Arial" w:hAnsi="Arial"/>
          <w:b/>
          <w:sz w:val="22"/>
          <w:szCs w:val="22"/>
          <w:u w:val="single"/>
        </w:rPr>
        <w:t>“</w:t>
      </w:r>
      <w:r w:rsidRPr="00AF3A7C">
        <w:rPr>
          <w:rFonts w:ascii="Arial" w:hAnsi="Arial"/>
          <w:b/>
          <w:sz w:val="22"/>
          <w:szCs w:val="22"/>
        </w:rPr>
        <w:t>.</w:t>
      </w:r>
    </w:p>
    <w:p w:rsidR="00AF3A7C" w:rsidRDefault="00AF3A7C" w:rsidP="008C1F2B">
      <w:pPr>
        <w:autoSpaceDE w:val="0"/>
        <w:autoSpaceDN w:val="0"/>
        <w:adjustRightInd w:val="0"/>
        <w:jc w:val="both"/>
        <w:rPr>
          <w:rFonts w:ascii="Arial" w:hAnsi="Arial"/>
          <w:b/>
          <w:sz w:val="22"/>
          <w:szCs w:val="22"/>
        </w:rPr>
      </w:pPr>
    </w:p>
    <w:p w:rsidR="00AF3A7C" w:rsidRPr="00C45409" w:rsidRDefault="00AF3A7C" w:rsidP="008C1F2B">
      <w:pPr>
        <w:autoSpaceDE w:val="0"/>
        <w:autoSpaceDN w:val="0"/>
        <w:adjustRightInd w:val="0"/>
        <w:jc w:val="both"/>
        <w:rPr>
          <w:rFonts w:ascii="Arial" w:hAnsi="Arial"/>
          <w:b/>
          <w:sz w:val="22"/>
          <w:szCs w:val="22"/>
          <w:u w:val="single"/>
        </w:rPr>
      </w:pPr>
      <w:r>
        <w:rPr>
          <w:rFonts w:ascii="Arial" w:hAnsi="Arial"/>
          <w:b/>
          <w:sz w:val="22"/>
          <w:szCs w:val="22"/>
          <w:u w:val="single"/>
        </w:rPr>
        <w:t xml:space="preserve">Celkem lze tedy v tomto hodnotícím kritériu č. 2 získat maximálně 30 bodů. Zadavatel uvádí, že nad výše uvedený </w:t>
      </w:r>
      <w:r w:rsidR="003B1CD2">
        <w:rPr>
          <w:rFonts w:ascii="Arial" w:hAnsi="Arial"/>
          <w:b/>
          <w:sz w:val="22"/>
          <w:szCs w:val="22"/>
          <w:u w:val="single"/>
        </w:rPr>
        <w:t xml:space="preserve">bodový </w:t>
      </w:r>
      <w:r>
        <w:rPr>
          <w:rFonts w:ascii="Arial" w:hAnsi="Arial"/>
          <w:b/>
          <w:sz w:val="22"/>
          <w:szCs w:val="22"/>
          <w:u w:val="single"/>
        </w:rPr>
        <w:t xml:space="preserve">rozsah </w:t>
      </w:r>
      <w:r w:rsidR="003B1CD2">
        <w:rPr>
          <w:rFonts w:ascii="Arial" w:hAnsi="Arial"/>
          <w:b/>
          <w:sz w:val="22"/>
          <w:szCs w:val="22"/>
          <w:u w:val="single"/>
        </w:rPr>
        <w:t>nebudou již další body</w:t>
      </w:r>
      <w:r>
        <w:rPr>
          <w:rFonts w:ascii="Arial" w:hAnsi="Arial"/>
          <w:b/>
          <w:sz w:val="22"/>
          <w:szCs w:val="22"/>
          <w:u w:val="single"/>
        </w:rPr>
        <w:t xml:space="preserve"> přidělovány. </w:t>
      </w:r>
    </w:p>
    <w:p w:rsidR="008C1F2B" w:rsidRDefault="008C1F2B" w:rsidP="008C1F2B">
      <w:pPr>
        <w:autoSpaceDE w:val="0"/>
        <w:autoSpaceDN w:val="0"/>
        <w:adjustRightInd w:val="0"/>
        <w:jc w:val="both"/>
        <w:rPr>
          <w:rFonts w:ascii="Arial" w:hAnsi="Arial"/>
          <w:b/>
          <w:sz w:val="22"/>
          <w:szCs w:val="22"/>
          <w:u w:val="single"/>
        </w:rPr>
      </w:pPr>
    </w:p>
    <w:p w:rsidR="00F94C8B" w:rsidRPr="000F69ED" w:rsidRDefault="007B10FB" w:rsidP="000F69ED">
      <w:pPr>
        <w:autoSpaceDE w:val="0"/>
        <w:autoSpaceDN w:val="0"/>
        <w:adjustRightInd w:val="0"/>
        <w:jc w:val="both"/>
        <w:rPr>
          <w:rFonts w:ascii="Arial" w:hAnsi="Arial" w:cs="Arial"/>
          <w:sz w:val="22"/>
          <w:szCs w:val="22"/>
          <w:u w:val="single"/>
        </w:rPr>
      </w:pPr>
      <w:r>
        <w:rPr>
          <w:rFonts w:ascii="Arial" w:hAnsi="Arial" w:cs="Arial"/>
          <w:sz w:val="22"/>
          <w:szCs w:val="22"/>
        </w:rPr>
        <w:t>Ú</w:t>
      </w:r>
      <w:r w:rsidR="00F94C8B">
        <w:rPr>
          <w:rFonts w:ascii="Arial" w:hAnsi="Arial" w:cs="Arial"/>
          <w:sz w:val="22"/>
          <w:szCs w:val="22"/>
        </w:rPr>
        <w:t xml:space="preserve">daje rozhodné pro hodnocení v rámci hodnotícího kritéria č. 2 pro jednotlivé osoby, jejichž zkušenosti jsou předmětem hodnocení, budou doloženy formou </w:t>
      </w:r>
      <w:r w:rsidR="00F94C8B" w:rsidRPr="003F6093">
        <w:rPr>
          <w:rFonts w:ascii="Arial" w:hAnsi="Arial" w:cs="Arial"/>
          <w:sz w:val="22"/>
          <w:szCs w:val="22"/>
        </w:rPr>
        <w:t xml:space="preserve">čestného prohlášení s uvedením </w:t>
      </w:r>
      <w:r w:rsidR="00F94C8B">
        <w:rPr>
          <w:rFonts w:ascii="Arial" w:hAnsi="Arial" w:cs="Arial"/>
          <w:b/>
          <w:sz w:val="22"/>
          <w:szCs w:val="22"/>
        </w:rPr>
        <w:t xml:space="preserve">jména a příjmení této osoby, </w:t>
      </w:r>
      <w:r w:rsidR="00F94C8B" w:rsidRPr="003F6093">
        <w:rPr>
          <w:rFonts w:ascii="Arial" w:hAnsi="Arial" w:cs="Arial"/>
          <w:b/>
          <w:sz w:val="22"/>
          <w:szCs w:val="22"/>
        </w:rPr>
        <w:t>jejího vztahu k</w:t>
      </w:r>
      <w:r w:rsidR="00F94C8B">
        <w:rPr>
          <w:rFonts w:ascii="Arial" w:hAnsi="Arial" w:cs="Arial"/>
          <w:b/>
          <w:sz w:val="22"/>
          <w:szCs w:val="22"/>
        </w:rPr>
        <w:t> </w:t>
      </w:r>
      <w:r w:rsidR="00F94C8B" w:rsidRPr="003F6093">
        <w:rPr>
          <w:rFonts w:ascii="Arial" w:hAnsi="Arial" w:cs="Arial"/>
          <w:b/>
          <w:sz w:val="22"/>
          <w:szCs w:val="22"/>
        </w:rPr>
        <w:t>Dodavateli</w:t>
      </w:r>
      <w:r w:rsidR="00F94C8B">
        <w:rPr>
          <w:rFonts w:ascii="Arial" w:hAnsi="Arial" w:cs="Arial"/>
          <w:b/>
          <w:sz w:val="22"/>
          <w:szCs w:val="22"/>
        </w:rPr>
        <w:t xml:space="preserve"> a pozice v realizačním týmu</w:t>
      </w:r>
      <w:r w:rsidR="00932396">
        <w:rPr>
          <w:rFonts w:ascii="Arial" w:hAnsi="Arial" w:cs="Arial"/>
          <w:b/>
          <w:sz w:val="22"/>
          <w:szCs w:val="22"/>
        </w:rPr>
        <w:t xml:space="preserve"> a dále s</w:t>
      </w:r>
      <w:r w:rsidR="00F94C8B">
        <w:rPr>
          <w:rFonts w:ascii="Arial" w:hAnsi="Arial" w:cs="Arial"/>
          <w:sz w:val="22"/>
          <w:szCs w:val="22"/>
        </w:rPr>
        <w:t xml:space="preserve"> </w:t>
      </w:r>
      <w:r w:rsidR="00F94C8B" w:rsidRPr="007B24A8">
        <w:rPr>
          <w:rFonts w:ascii="Arial" w:hAnsi="Arial" w:cs="Arial"/>
          <w:b/>
          <w:sz w:val="22"/>
          <w:szCs w:val="22"/>
        </w:rPr>
        <w:t>uvedení</w:t>
      </w:r>
      <w:r w:rsidR="00932396">
        <w:rPr>
          <w:rFonts w:ascii="Arial" w:hAnsi="Arial" w:cs="Arial"/>
          <w:b/>
          <w:sz w:val="22"/>
          <w:szCs w:val="22"/>
        </w:rPr>
        <w:t>m</w:t>
      </w:r>
      <w:r w:rsidR="00F94C8B" w:rsidRPr="007B24A8">
        <w:rPr>
          <w:rFonts w:ascii="Arial" w:hAnsi="Arial" w:cs="Arial"/>
          <w:b/>
          <w:sz w:val="22"/>
          <w:szCs w:val="22"/>
        </w:rPr>
        <w:t xml:space="preserve"> a popis</w:t>
      </w:r>
      <w:r w:rsidR="00932396">
        <w:rPr>
          <w:rFonts w:ascii="Arial" w:hAnsi="Arial" w:cs="Arial"/>
          <w:b/>
          <w:sz w:val="22"/>
          <w:szCs w:val="22"/>
        </w:rPr>
        <w:t>em jednotlivých</w:t>
      </w:r>
      <w:r w:rsidR="00F94C8B" w:rsidRPr="007B24A8">
        <w:rPr>
          <w:rFonts w:ascii="Arial" w:hAnsi="Arial" w:cs="Arial"/>
          <w:b/>
          <w:sz w:val="22"/>
          <w:szCs w:val="22"/>
        </w:rPr>
        <w:t xml:space="preserve"> referenčních zakázek</w:t>
      </w:r>
      <w:r w:rsidR="00932396">
        <w:rPr>
          <w:rFonts w:ascii="Arial" w:hAnsi="Arial" w:cs="Arial"/>
          <w:b/>
          <w:sz w:val="22"/>
          <w:szCs w:val="22"/>
        </w:rPr>
        <w:t xml:space="preserve"> určených pro hodnocení</w:t>
      </w:r>
      <w:r w:rsidR="00F94C8B" w:rsidRPr="007B24A8">
        <w:rPr>
          <w:rFonts w:ascii="Arial" w:hAnsi="Arial" w:cs="Arial"/>
          <w:b/>
          <w:sz w:val="22"/>
          <w:szCs w:val="22"/>
        </w:rPr>
        <w:t xml:space="preserve">, přičemž popis zakázky musí obsahovat uvedení doby </w:t>
      </w:r>
      <w:r w:rsidR="00F94C8B" w:rsidRPr="007B24A8">
        <w:rPr>
          <w:rFonts w:ascii="Arial" w:hAnsi="Arial" w:cs="Arial"/>
          <w:b/>
          <w:sz w:val="22"/>
          <w:szCs w:val="22"/>
        </w:rPr>
        <w:lastRenderedPageBreak/>
        <w:t xml:space="preserve">poskytnutí služeb TDS, identifikaci objednatele, </w:t>
      </w:r>
      <w:r w:rsidR="00F94C8B" w:rsidRPr="0071341F">
        <w:rPr>
          <w:rFonts w:ascii="Arial" w:hAnsi="Arial" w:cs="Arial"/>
          <w:b/>
          <w:sz w:val="22"/>
          <w:szCs w:val="22"/>
        </w:rPr>
        <w:t>celkové investiční náklady</w:t>
      </w:r>
      <w:r w:rsidR="00F94C8B">
        <w:rPr>
          <w:rFonts w:ascii="Arial" w:hAnsi="Arial" w:cs="Arial"/>
          <w:b/>
          <w:sz w:val="22"/>
          <w:szCs w:val="22"/>
        </w:rPr>
        <w:t xml:space="preserve"> stavby</w:t>
      </w:r>
      <w:r w:rsidR="00F94C8B" w:rsidRPr="007B24A8">
        <w:rPr>
          <w:rFonts w:ascii="Arial" w:hAnsi="Arial" w:cs="Arial"/>
          <w:b/>
          <w:sz w:val="22"/>
          <w:szCs w:val="22"/>
        </w:rPr>
        <w:t>, ke které se vztahovaly poskytnuté služby, a údaje prokazující povahu, míru zapojení a množství prací/služeb vykonaných v rámci dané referenční zakázky</w:t>
      </w:r>
      <w:r w:rsidR="00932396">
        <w:rPr>
          <w:rFonts w:ascii="Arial" w:hAnsi="Arial" w:cs="Arial"/>
          <w:b/>
          <w:sz w:val="22"/>
          <w:szCs w:val="22"/>
        </w:rPr>
        <w:t>, ze kterého budou</w:t>
      </w:r>
      <w:r w:rsidR="00F94C8B" w:rsidRPr="007B24A8">
        <w:rPr>
          <w:rFonts w:ascii="Arial" w:hAnsi="Arial" w:cs="Arial"/>
          <w:b/>
          <w:sz w:val="22"/>
          <w:szCs w:val="22"/>
        </w:rPr>
        <w:t xml:space="preserve"> prokazatelné </w:t>
      </w:r>
      <w:r w:rsidR="00932396">
        <w:rPr>
          <w:rFonts w:ascii="Arial" w:hAnsi="Arial" w:cs="Arial"/>
          <w:b/>
          <w:sz w:val="22"/>
          <w:szCs w:val="22"/>
        </w:rPr>
        <w:t>údaje rozhodné pro hodnocení</w:t>
      </w:r>
      <w:r w:rsidR="00F94C8B" w:rsidRPr="007B24A8">
        <w:rPr>
          <w:rFonts w:ascii="Arial" w:hAnsi="Arial" w:cs="Arial"/>
          <w:b/>
          <w:sz w:val="22"/>
          <w:szCs w:val="22"/>
        </w:rPr>
        <w:t xml:space="preserve"> </w:t>
      </w:r>
      <w:r w:rsidR="00932396">
        <w:rPr>
          <w:rFonts w:ascii="Arial" w:hAnsi="Arial" w:cs="Arial"/>
          <w:b/>
          <w:sz w:val="22"/>
          <w:szCs w:val="22"/>
        </w:rPr>
        <w:t xml:space="preserve">zkušeností </w:t>
      </w:r>
      <w:r w:rsidR="00F94C8B" w:rsidRPr="007B24A8">
        <w:rPr>
          <w:rFonts w:ascii="Arial" w:hAnsi="Arial" w:cs="Arial"/>
          <w:b/>
          <w:sz w:val="22"/>
          <w:szCs w:val="22"/>
        </w:rPr>
        <w:t>jednotlivých osob</w:t>
      </w:r>
      <w:r w:rsidR="00F94C8B">
        <w:rPr>
          <w:rFonts w:ascii="Arial" w:hAnsi="Arial" w:cs="Arial"/>
          <w:sz w:val="22"/>
          <w:szCs w:val="22"/>
        </w:rPr>
        <w:t xml:space="preserve">. Čestné prohlášení </w:t>
      </w:r>
      <w:r w:rsidR="00F94C8B" w:rsidRPr="003F6093">
        <w:rPr>
          <w:rFonts w:ascii="Arial" w:hAnsi="Arial" w:cs="Arial"/>
          <w:sz w:val="22"/>
          <w:szCs w:val="22"/>
        </w:rPr>
        <w:t xml:space="preserve">bude opatřeno </w:t>
      </w:r>
      <w:r w:rsidR="00F94C8B" w:rsidRPr="003F6093">
        <w:rPr>
          <w:rFonts w:ascii="Arial" w:hAnsi="Arial" w:cs="Arial"/>
          <w:b/>
          <w:sz w:val="22"/>
          <w:szCs w:val="22"/>
        </w:rPr>
        <w:t xml:space="preserve">podpisem osoby oprávněné jednat jménem či za Dodavatele a osobou, </w:t>
      </w:r>
      <w:r w:rsidR="00F94C8B">
        <w:rPr>
          <w:rFonts w:ascii="Arial" w:hAnsi="Arial" w:cs="Arial"/>
          <w:b/>
          <w:sz w:val="22"/>
          <w:szCs w:val="22"/>
        </w:rPr>
        <w:t xml:space="preserve">která </w:t>
      </w:r>
      <w:r w:rsidR="00932396">
        <w:rPr>
          <w:rFonts w:ascii="Arial" w:hAnsi="Arial" w:cs="Arial"/>
          <w:b/>
          <w:sz w:val="22"/>
          <w:szCs w:val="22"/>
        </w:rPr>
        <w:t xml:space="preserve">bude členem realizačního týmu, </w:t>
      </w:r>
      <w:r w:rsidR="00F94C8B">
        <w:rPr>
          <w:rFonts w:ascii="Arial" w:hAnsi="Arial" w:cs="Arial"/>
          <w:b/>
          <w:sz w:val="22"/>
          <w:szCs w:val="22"/>
        </w:rPr>
        <w:t>bude se podílet na plnění předmětu veřejné zakázky</w:t>
      </w:r>
      <w:r w:rsidR="00932396">
        <w:rPr>
          <w:rFonts w:ascii="Arial" w:hAnsi="Arial" w:cs="Arial"/>
          <w:b/>
          <w:sz w:val="22"/>
          <w:szCs w:val="22"/>
        </w:rPr>
        <w:t xml:space="preserve"> a jejíž zkušenosti jsou předmětem hodnocení</w:t>
      </w:r>
      <w:r w:rsidR="00F94C8B" w:rsidRPr="003F6093">
        <w:rPr>
          <w:rFonts w:ascii="Arial" w:hAnsi="Arial" w:cs="Arial"/>
          <w:sz w:val="22"/>
          <w:szCs w:val="22"/>
        </w:rPr>
        <w:t xml:space="preserve">. </w:t>
      </w:r>
      <w:r w:rsidR="00F94C8B" w:rsidRPr="003F6093">
        <w:rPr>
          <w:rFonts w:ascii="Arial" w:hAnsi="Arial" w:cs="Arial"/>
          <w:sz w:val="22"/>
          <w:szCs w:val="22"/>
          <w:u w:val="single"/>
        </w:rPr>
        <w:t xml:space="preserve">Dodavatel může využít formulář pro </w:t>
      </w:r>
      <w:r>
        <w:rPr>
          <w:rFonts w:ascii="Arial" w:hAnsi="Arial" w:cs="Arial"/>
          <w:sz w:val="22"/>
          <w:szCs w:val="22"/>
          <w:u w:val="single"/>
        </w:rPr>
        <w:t>hodnocení</w:t>
      </w:r>
      <w:r w:rsidR="00F94C8B" w:rsidRPr="003F6093">
        <w:rPr>
          <w:rFonts w:ascii="Arial" w:hAnsi="Arial" w:cs="Arial"/>
          <w:sz w:val="22"/>
          <w:szCs w:val="22"/>
          <w:u w:val="single"/>
        </w:rPr>
        <w:t xml:space="preserve"> uvedený v příloze č. 7</w:t>
      </w:r>
      <w:r w:rsidR="00932396">
        <w:rPr>
          <w:rFonts w:ascii="Arial" w:hAnsi="Arial" w:cs="Arial"/>
          <w:sz w:val="22"/>
          <w:szCs w:val="22"/>
          <w:u w:val="single"/>
        </w:rPr>
        <w:t>.3</w:t>
      </w:r>
      <w:r w:rsidR="00632E2F">
        <w:rPr>
          <w:rFonts w:ascii="Arial" w:hAnsi="Arial" w:cs="Arial"/>
          <w:sz w:val="22"/>
          <w:szCs w:val="22"/>
          <w:u w:val="single"/>
        </w:rPr>
        <w:t xml:space="preserve"> této Dokumentace.</w:t>
      </w:r>
    </w:p>
    <w:p w:rsidR="000F69ED" w:rsidRPr="006522D9" w:rsidRDefault="000F69ED" w:rsidP="000F69ED">
      <w:pPr>
        <w:pStyle w:val="Default"/>
        <w:pBdr>
          <w:bottom w:val="single" w:sz="6" w:space="1" w:color="auto"/>
        </w:pBdr>
        <w:jc w:val="both"/>
        <w:rPr>
          <w:rFonts w:cs="Times New Roman"/>
          <w:b/>
          <w:sz w:val="22"/>
          <w:szCs w:val="22"/>
        </w:rPr>
      </w:pPr>
    </w:p>
    <w:p w:rsidR="000F69ED" w:rsidRPr="006522D9" w:rsidRDefault="000F69ED" w:rsidP="000F69ED">
      <w:pPr>
        <w:autoSpaceDE w:val="0"/>
        <w:autoSpaceDN w:val="0"/>
        <w:adjustRightInd w:val="0"/>
        <w:jc w:val="both"/>
        <w:rPr>
          <w:rFonts w:ascii="Arial" w:hAnsi="Arial"/>
          <w:b/>
          <w:sz w:val="22"/>
          <w:szCs w:val="22"/>
        </w:rPr>
      </w:pPr>
    </w:p>
    <w:p w:rsidR="008C1F2B" w:rsidRDefault="008C1F2B" w:rsidP="008C1F2B">
      <w:pPr>
        <w:jc w:val="both"/>
        <w:rPr>
          <w:rFonts w:ascii="Arial" w:hAnsi="Arial"/>
          <w:sz w:val="22"/>
          <w:szCs w:val="22"/>
          <w:lang w:eastAsia="x-none"/>
        </w:rPr>
      </w:pPr>
      <w:r>
        <w:rPr>
          <w:rFonts w:ascii="Arial" w:hAnsi="Arial"/>
          <w:sz w:val="22"/>
          <w:szCs w:val="22"/>
          <w:lang w:eastAsia="x-none"/>
        </w:rPr>
        <w:t xml:space="preserve">Celkové hodnocení je součtem bodových hodnocení </w:t>
      </w:r>
      <w:r w:rsidR="00B3101F">
        <w:rPr>
          <w:rFonts w:ascii="Arial" w:hAnsi="Arial"/>
          <w:sz w:val="22"/>
          <w:szCs w:val="22"/>
          <w:lang w:eastAsia="x-none"/>
        </w:rPr>
        <w:t>hodnotícího kritéria č. 1 a hodnotícího kritéria č. 2</w:t>
      </w:r>
      <w:r>
        <w:rPr>
          <w:rFonts w:ascii="Arial" w:hAnsi="Arial"/>
          <w:sz w:val="22"/>
          <w:szCs w:val="22"/>
          <w:lang w:eastAsia="x-none"/>
        </w:rPr>
        <w:t xml:space="preserve">. Výsledné pořadí bude stanoveno podle dosaženého </w:t>
      </w:r>
      <w:r w:rsidR="00B3101F">
        <w:rPr>
          <w:rFonts w:ascii="Arial" w:hAnsi="Arial"/>
          <w:sz w:val="22"/>
          <w:szCs w:val="22"/>
          <w:lang w:eastAsia="x-none"/>
        </w:rPr>
        <w:t xml:space="preserve">celkového </w:t>
      </w:r>
      <w:r>
        <w:rPr>
          <w:rFonts w:ascii="Arial" w:hAnsi="Arial"/>
          <w:sz w:val="22"/>
          <w:szCs w:val="22"/>
          <w:lang w:eastAsia="x-none"/>
        </w:rPr>
        <w:t xml:space="preserve">počtu bodů – více bodů znamená lepší umístění nabídky. Ekonomicky nejvýhodnější nabídkou je ta, která získá nejvyšší celkový počet bodů. Zadavatel rozhodne o výběru Dodavatele, jehož nabídka byla vyhodnocena jako </w:t>
      </w:r>
      <w:r w:rsidR="00B3101F">
        <w:rPr>
          <w:rFonts w:ascii="Arial" w:hAnsi="Arial"/>
          <w:sz w:val="22"/>
          <w:szCs w:val="22"/>
          <w:lang w:eastAsia="x-none"/>
        </w:rPr>
        <w:t>ekonomicky nejvýhodnější</w:t>
      </w:r>
      <w:r>
        <w:rPr>
          <w:rFonts w:ascii="Arial" w:hAnsi="Arial"/>
          <w:sz w:val="22"/>
          <w:szCs w:val="22"/>
          <w:lang w:eastAsia="x-none"/>
        </w:rPr>
        <w:t>.</w:t>
      </w:r>
    </w:p>
    <w:p w:rsidR="008C1F2B" w:rsidRDefault="008C1F2B" w:rsidP="008C1F2B">
      <w:pPr>
        <w:jc w:val="both"/>
        <w:rPr>
          <w:rFonts w:ascii="Arial" w:hAnsi="Arial"/>
          <w:sz w:val="22"/>
          <w:szCs w:val="22"/>
          <w:lang w:eastAsia="x-none"/>
        </w:rPr>
      </w:pPr>
    </w:p>
    <w:p w:rsidR="008C1F2B" w:rsidRDefault="008C1F2B" w:rsidP="008C1F2B">
      <w:pPr>
        <w:jc w:val="both"/>
        <w:rPr>
          <w:rFonts w:ascii="Arial" w:hAnsi="Arial"/>
          <w:sz w:val="22"/>
          <w:szCs w:val="22"/>
          <w:lang w:eastAsia="x-none"/>
        </w:rPr>
      </w:pPr>
      <w:r>
        <w:rPr>
          <w:rFonts w:ascii="Arial" w:hAnsi="Arial"/>
          <w:sz w:val="22"/>
          <w:szCs w:val="22"/>
          <w:lang w:eastAsia="x-none"/>
        </w:rPr>
        <w:t>Zadavatel si vyhrazuje právo neakceptovat nabídnuté údaje, parametry a informace k hodnotícím kritériím, pokud nebudou dostatečně v nabídce podloženy.</w:t>
      </w:r>
    </w:p>
    <w:p w:rsidR="00B3101F" w:rsidRDefault="00B3101F" w:rsidP="008C1F2B">
      <w:pPr>
        <w:jc w:val="both"/>
        <w:rPr>
          <w:rFonts w:ascii="Arial" w:hAnsi="Arial"/>
          <w:sz w:val="22"/>
          <w:szCs w:val="22"/>
          <w:lang w:eastAsia="x-none"/>
        </w:rPr>
      </w:pPr>
    </w:p>
    <w:p w:rsidR="00B3101F" w:rsidRPr="00B3101F" w:rsidRDefault="00B3101F" w:rsidP="00B3101F">
      <w:pPr>
        <w:jc w:val="both"/>
        <w:rPr>
          <w:rFonts w:ascii="Arial" w:hAnsi="Arial"/>
          <w:sz w:val="22"/>
          <w:szCs w:val="22"/>
          <w:lang w:eastAsia="x-none"/>
        </w:rPr>
      </w:pPr>
      <w:r w:rsidRPr="00B3101F">
        <w:rPr>
          <w:rFonts w:ascii="Arial" w:hAnsi="Arial" w:cs="Arial"/>
          <w:snapToGrid w:val="0"/>
          <w:kern w:val="16"/>
          <w:sz w:val="22"/>
          <w:szCs w:val="22"/>
        </w:rPr>
        <w:t>Zadavatel si vyhrazuje právo ověřit předložené informace.</w:t>
      </w:r>
    </w:p>
    <w:p w:rsidR="00B3101F" w:rsidRDefault="00B3101F" w:rsidP="008C1F2B">
      <w:pPr>
        <w:jc w:val="both"/>
        <w:rPr>
          <w:rFonts w:ascii="Arial" w:hAnsi="Arial"/>
          <w:sz w:val="22"/>
          <w:szCs w:val="22"/>
          <w:lang w:eastAsia="x-none"/>
        </w:rPr>
      </w:pPr>
    </w:p>
    <w:p w:rsidR="00D86154" w:rsidRPr="007E5E19" w:rsidRDefault="00D86154" w:rsidP="00BC04CE">
      <w:pPr>
        <w:pStyle w:val="Nadpis1"/>
      </w:pPr>
    </w:p>
    <w:p w:rsidR="00983A90" w:rsidRPr="007E5E19" w:rsidRDefault="00516F8F" w:rsidP="00BC04CE">
      <w:pPr>
        <w:pStyle w:val="Nadpis1"/>
      </w:pPr>
      <w:r w:rsidRPr="007E5E19">
        <w:t>6</w:t>
      </w:r>
      <w:r w:rsidR="00873B88" w:rsidRPr="007E5E19">
        <w:tab/>
        <w:t>Požadavky na způsob zpracování nabídkové ceny</w:t>
      </w:r>
    </w:p>
    <w:p w:rsidR="00983A90" w:rsidRPr="007E5E19" w:rsidRDefault="00983A90">
      <w:pPr>
        <w:ind w:firstLine="360"/>
        <w:jc w:val="both"/>
        <w:rPr>
          <w:rFonts w:ascii="Arial" w:hAnsi="Arial" w:cs="Arial"/>
          <w:color w:val="000000"/>
          <w:sz w:val="22"/>
          <w:szCs w:val="22"/>
        </w:rPr>
      </w:pPr>
    </w:p>
    <w:p w:rsidR="005829ED" w:rsidRPr="007E5E19" w:rsidRDefault="00516F8F">
      <w:pPr>
        <w:pStyle w:val="Odstavec"/>
        <w:spacing w:after="0"/>
        <w:rPr>
          <w:rFonts w:cs="Arial"/>
          <w:b/>
          <w:sz w:val="24"/>
          <w:szCs w:val="24"/>
          <w:u w:val="single"/>
        </w:rPr>
      </w:pPr>
      <w:r w:rsidRPr="008C1F2B">
        <w:rPr>
          <w:rFonts w:cs="Arial"/>
          <w:b/>
          <w:sz w:val="24"/>
          <w:szCs w:val="24"/>
        </w:rPr>
        <w:t>6</w:t>
      </w:r>
      <w:r w:rsidR="005829ED" w:rsidRPr="008C1F2B">
        <w:rPr>
          <w:rFonts w:cs="Arial"/>
          <w:b/>
          <w:sz w:val="24"/>
          <w:szCs w:val="24"/>
        </w:rPr>
        <w:t>.1</w:t>
      </w:r>
      <w:r w:rsidR="005829ED" w:rsidRPr="008C1F2B">
        <w:rPr>
          <w:rFonts w:cs="Arial"/>
          <w:b/>
          <w:sz w:val="24"/>
          <w:szCs w:val="24"/>
        </w:rPr>
        <w:tab/>
      </w:r>
      <w:r w:rsidR="005829ED" w:rsidRPr="007E5E19">
        <w:rPr>
          <w:rFonts w:cs="Arial"/>
          <w:b/>
          <w:sz w:val="24"/>
          <w:szCs w:val="24"/>
          <w:u w:val="single"/>
        </w:rPr>
        <w:t>Nabídková cena</w:t>
      </w:r>
    </w:p>
    <w:p w:rsidR="005829ED" w:rsidRPr="007E5E19" w:rsidRDefault="005829ED">
      <w:pPr>
        <w:pStyle w:val="Odstavec"/>
        <w:spacing w:after="0"/>
        <w:rPr>
          <w:rFonts w:cs="Arial"/>
        </w:rPr>
      </w:pPr>
    </w:p>
    <w:p w:rsidR="00983A90" w:rsidRPr="007E5E19" w:rsidRDefault="00873B88">
      <w:pPr>
        <w:pStyle w:val="Odstavec"/>
        <w:spacing w:after="0"/>
        <w:rPr>
          <w:rFonts w:cs="Arial"/>
        </w:rPr>
      </w:pPr>
      <w:r w:rsidRPr="007E5E19">
        <w:rPr>
          <w:rFonts w:cs="Arial"/>
        </w:rPr>
        <w:t xml:space="preserve">Nabídková cena bude </w:t>
      </w:r>
      <w:r w:rsidRPr="007E5E19">
        <w:rPr>
          <w:rFonts w:eastAsia="TimesNewRomanPSMT" w:cs="Arial"/>
        </w:rPr>
        <w:t>cena úplná a nepřekročitelná</w:t>
      </w:r>
      <w:r w:rsidRPr="008C1F2B">
        <w:rPr>
          <w:rFonts w:cs="Arial"/>
        </w:rPr>
        <w:t>,</w:t>
      </w:r>
      <w:r w:rsidRPr="007E5E19">
        <w:rPr>
          <w:rFonts w:cs="Arial"/>
          <w:b/>
        </w:rPr>
        <w:t xml:space="preserve"> </w:t>
      </w:r>
      <w:r w:rsidRPr="007E5E19">
        <w:rPr>
          <w:rFonts w:cs="Arial"/>
        </w:rPr>
        <w:t xml:space="preserve">předložená Dodavatelem na základě této Dokumentace. </w:t>
      </w:r>
      <w:r w:rsidR="006419B6" w:rsidRPr="007E5E19">
        <w:rPr>
          <w:rFonts w:cs="Arial"/>
        </w:rPr>
        <w:t xml:space="preserve">Nabídková cena bude uvedena v Kč </w:t>
      </w:r>
      <w:r w:rsidR="00900CFA" w:rsidRPr="007E5E19">
        <w:rPr>
          <w:rFonts w:cs="Arial"/>
        </w:rPr>
        <w:t>bez DPH.</w:t>
      </w:r>
    </w:p>
    <w:p w:rsidR="00C41735" w:rsidRPr="007E5E19" w:rsidRDefault="00C41735">
      <w:pPr>
        <w:pStyle w:val="Odstavec"/>
        <w:spacing w:after="0"/>
        <w:rPr>
          <w:rFonts w:cs="Arial"/>
        </w:rPr>
      </w:pPr>
    </w:p>
    <w:p w:rsidR="00983A90" w:rsidRPr="007E5E19" w:rsidRDefault="00873B88">
      <w:pPr>
        <w:jc w:val="both"/>
        <w:rPr>
          <w:rFonts w:ascii="Arial" w:hAnsi="Arial"/>
          <w:sz w:val="22"/>
          <w:szCs w:val="22"/>
        </w:rPr>
      </w:pPr>
      <w:r w:rsidRPr="007E5E19">
        <w:rPr>
          <w:rFonts w:ascii="Arial" w:hAnsi="Arial"/>
          <w:sz w:val="22"/>
          <w:szCs w:val="22"/>
        </w:rPr>
        <w:t xml:space="preserve">Cena </w:t>
      </w:r>
      <w:r w:rsidR="00D16BE2" w:rsidRPr="007E5E19">
        <w:rPr>
          <w:rFonts w:ascii="Arial" w:hAnsi="Arial"/>
          <w:sz w:val="22"/>
          <w:szCs w:val="22"/>
        </w:rPr>
        <w:t>za předmět veřejné zakázky</w:t>
      </w:r>
      <w:r w:rsidRPr="007E5E19">
        <w:rPr>
          <w:rFonts w:ascii="Arial" w:hAnsi="Arial"/>
          <w:sz w:val="22"/>
          <w:szCs w:val="22"/>
        </w:rPr>
        <w:t xml:space="preserve"> bude</w:t>
      </w:r>
      <w:r w:rsidRPr="007E5E19">
        <w:rPr>
          <w:rFonts w:ascii="Arial" w:hAnsi="Arial"/>
          <w:b/>
          <w:sz w:val="22"/>
          <w:szCs w:val="22"/>
        </w:rPr>
        <w:t xml:space="preserve"> </w:t>
      </w:r>
      <w:r w:rsidRPr="007E5E19">
        <w:rPr>
          <w:rFonts w:ascii="Arial" w:hAnsi="Arial"/>
          <w:sz w:val="22"/>
          <w:szCs w:val="22"/>
        </w:rPr>
        <w:t>sjednána dohodou smluvních stran podle zákona č. 526/1990 Sb., o cenách, ve znění pozdějších předpisů, jako</w:t>
      </w:r>
      <w:r w:rsidRPr="007E5E19">
        <w:rPr>
          <w:rFonts w:ascii="Arial" w:hAnsi="Arial"/>
          <w:b/>
          <w:sz w:val="22"/>
          <w:szCs w:val="22"/>
        </w:rPr>
        <w:t xml:space="preserve"> </w:t>
      </w:r>
      <w:r w:rsidRPr="007E5E19">
        <w:rPr>
          <w:rFonts w:ascii="Arial" w:eastAsia="TimesNewRomanPSMT" w:hAnsi="Arial"/>
          <w:sz w:val="22"/>
          <w:szCs w:val="22"/>
        </w:rPr>
        <w:t>cena úplná a nepřekročitelná</w:t>
      </w:r>
      <w:r w:rsidRPr="007E5E19">
        <w:rPr>
          <w:rFonts w:ascii="Arial" w:hAnsi="Arial"/>
          <w:sz w:val="22"/>
          <w:szCs w:val="22"/>
        </w:rPr>
        <w:t>, bude stanovena na základě nabídky, bude platná po celou dobu realizace předmětu veřejné zakázky a bude zahrnovat veškeré náklady vzniklé Dodavateli v souvislosti s předmětem plnění veřejné zakázky.</w:t>
      </w:r>
    </w:p>
    <w:p w:rsidR="00983A90" w:rsidRPr="007E5E19" w:rsidRDefault="00983A90" w:rsidP="003945F4">
      <w:pPr>
        <w:pStyle w:val="Nadpis2"/>
      </w:pPr>
    </w:p>
    <w:p w:rsidR="00BD5C19" w:rsidRPr="007E5E19" w:rsidRDefault="00BD5C19" w:rsidP="00BD5C19">
      <w:pPr>
        <w:jc w:val="both"/>
        <w:rPr>
          <w:rFonts w:ascii="Arial" w:hAnsi="Arial"/>
          <w:sz w:val="22"/>
          <w:szCs w:val="22"/>
          <w:u w:val="single"/>
        </w:rPr>
      </w:pPr>
      <w:r w:rsidRPr="007E5E19">
        <w:rPr>
          <w:rFonts w:ascii="Arial" w:hAnsi="Arial"/>
          <w:sz w:val="22"/>
          <w:szCs w:val="22"/>
          <w:u w:val="single"/>
        </w:rPr>
        <w:t>V nabídkové ceně musí být zahrnuty:</w:t>
      </w:r>
    </w:p>
    <w:p w:rsidR="00BD5C19" w:rsidRPr="007E5E19" w:rsidRDefault="00BD5C19" w:rsidP="00BD5C19">
      <w:pPr>
        <w:numPr>
          <w:ilvl w:val="0"/>
          <w:numId w:val="33"/>
        </w:numPr>
        <w:ind w:left="284" w:hanging="284"/>
        <w:jc w:val="both"/>
        <w:rPr>
          <w:rFonts w:ascii="Arial" w:hAnsi="Arial"/>
          <w:sz w:val="22"/>
          <w:szCs w:val="22"/>
        </w:rPr>
      </w:pPr>
      <w:r w:rsidRPr="007E5E19">
        <w:rPr>
          <w:rFonts w:ascii="Arial" w:hAnsi="Arial"/>
          <w:sz w:val="22"/>
          <w:szCs w:val="22"/>
        </w:rPr>
        <w:t>veškeré náklady spojené s plněním veřejné zakázky,</w:t>
      </w:r>
    </w:p>
    <w:p w:rsidR="00BD5C19" w:rsidRPr="007E5E19" w:rsidRDefault="00BD5C19" w:rsidP="00BD5C19">
      <w:pPr>
        <w:numPr>
          <w:ilvl w:val="0"/>
          <w:numId w:val="33"/>
        </w:numPr>
        <w:ind w:left="284" w:hanging="284"/>
        <w:jc w:val="both"/>
        <w:rPr>
          <w:rFonts w:ascii="Arial" w:hAnsi="Arial"/>
          <w:sz w:val="22"/>
          <w:szCs w:val="22"/>
        </w:rPr>
      </w:pPr>
      <w:r w:rsidRPr="007E5E19">
        <w:rPr>
          <w:rFonts w:ascii="Arial" w:hAnsi="Arial"/>
          <w:sz w:val="22"/>
          <w:szCs w:val="22"/>
        </w:rPr>
        <w:t>všechny poplatky a související náklady.</w:t>
      </w:r>
    </w:p>
    <w:p w:rsidR="00632E2F" w:rsidRPr="007E5E19" w:rsidRDefault="00632E2F" w:rsidP="003945F4">
      <w:pPr>
        <w:pStyle w:val="Nadpis2"/>
      </w:pPr>
    </w:p>
    <w:p w:rsidR="00983A90" w:rsidRPr="007E5E19" w:rsidRDefault="00516F8F" w:rsidP="003945F4">
      <w:pPr>
        <w:pStyle w:val="Nadpis2"/>
      </w:pPr>
      <w:r w:rsidRPr="007E5E19">
        <w:t>6</w:t>
      </w:r>
      <w:r w:rsidR="007F4FC5" w:rsidRPr="007E5E19">
        <w:t>.2</w:t>
      </w:r>
      <w:r w:rsidR="00873B88" w:rsidRPr="007E5E19">
        <w:tab/>
      </w:r>
      <w:r w:rsidR="00873B88" w:rsidRPr="0060160B">
        <w:rPr>
          <w:u w:val="single"/>
        </w:rPr>
        <w:t>Překročení nabídkové ceny</w:t>
      </w:r>
    </w:p>
    <w:p w:rsidR="00983A90" w:rsidRPr="007E5E19" w:rsidRDefault="00983A90"/>
    <w:p w:rsidR="00C41735" w:rsidRPr="007E5E19" w:rsidRDefault="00873B88" w:rsidP="00C41735">
      <w:pPr>
        <w:jc w:val="both"/>
        <w:rPr>
          <w:rFonts w:ascii="Arial" w:hAnsi="Arial"/>
          <w:sz w:val="22"/>
          <w:szCs w:val="22"/>
        </w:rPr>
      </w:pPr>
      <w:r w:rsidRPr="007E5E19">
        <w:rPr>
          <w:rFonts w:ascii="Arial" w:hAnsi="Arial" w:cs="Arial"/>
          <w:sz w:val="22"/>
          <w:szCs w:val="22"/>
        </w:rPr>
        <w:t>Nabídková cena je stanove</w:t>
      </w:r>
      <w:r w:rsidR="00C41735" w:rsidRPr="007E5E19">
        <w:rPr>
          <w:rFonts w:ascii="Arial" w:hAnsi="Arial" w:cs="Arial"/>
          <w:sz w:val="22"/>
          <w:szCs w:val="22"/>
        </w:rPr>
        <w:t xml:space="preserve">na jako cena nejvýše přípustná </w:t>
      </w:r>
      <w:r w:rsidR="00C41735" w:rsidRPr="007E5E19">
        <w:rPr>
          <w:rFonts w:ascii="Arial" w:hAnsi="Arial"/>
          <w:sz w:val="22"/>
          <w:szCs w:val="22"/>
        </w:rPr>
        <w:t>a bude platit po celou dobu účinnosti smlouvy uzavřené pro realizaci veřejné zakázky.</w:t>
      </w:r>
    </w:p>
    <w:p w:rsidR="00C41735" w:rsidRPr="007E5E19" w:rsidRDefault="00C41735" w:rsidP="00C41735">
      <w:pPr>
        <w:jc w:val="both"/>
        <w:rPr>
          <w:rFonts w:ascii="Arial" w:hAnsi="Arial"/>
          <w:sz w:val="22"/>
          <w:szCs w:val="22"/>
        </w:rPr>
      </w:pPr>
    </w:p>
    <w:p w:rsidR="00C41735" w:rsidRPr="007E5E19" w:rsidRDefault="00C41735" w:rsidP="00C41735">
      <w:pPr>
        <w:jc w:val="both"/>
        <w:rPr>
          <w:rFonts w:ascii="Arial" w:hAnsi="Arial"/>
          <w:sz w:val="22"/>
          <w:szCs w:val="22"/>
        </w:rPr>
      </w:pPr>
      <w:r w:rsidRPr="007E5E19">
        <w:rPr>
          <w:rFonts w:ascii="Arial" w:hAnsi="Arial"/>
          <w:sz w:val="22"/>
          <w:szCs w:val="22"/>
        </w:rPr>
        <w:t xml:space="preserve">Výši nabídkové ceny je </w:t>
      </w:r>
      <w:r w:rsidR="000B5337" w:rsidRPr="007E5E19">
        <w:rPr>
          <w:rFonts w:ascii="Arial" w:hAnsi="Arial"/>
          <w:sz w:val="22"/>
          <w:szCs w:val="22"/>
        </w:rPr>
        <w:t xml:space="preserve">možné překročit pouze </w:t>
      </w:r>
      <w:r w:rsidRPr="007E5E19">
        <w:rPr>
          <w:rFonts w:ascii="Arial" w:hAnsi="Arial"/>
          <w:sz w:val="22"/>
          <w:szCs w:val="22"/>
        </w:rPr>
        <w:t xml:space="preserve">v odůvodněných případech dle Zákona. </w:t>
      </w:r>
    </w:p>
    <w:p w:rsidR="00D86154" w:rsidRPr="007E5E19" w:rsidRDefault="00D86154">
      <w:pPr>
        <w:jc w:val="both"/>
        <w:rPr>
          <w:rFonts w:ascii="Arial" w:hAnsi="Arial"/>
          <w:sz w:val="22"/>
          <w:szCs w:val="22"/>
        </w:rPr>
      </w:pPr>
    </w:p>
    <w:p w:rsidR="00983A90" w:rsidRPr="007E5E19" w:rsidRDefault="00516F8F" w:rsidP="003945F4">
      <w:pPr>
        <w:pStyle w:val="Nadpis2"/>
      </w:pPr>
      <w:r w:rsidRPr="007E5E19">
        <w:t>6</w:t>
      </w:r>
      <w:r w:rsidR="007F4FC5" w:rsidRPr="007E5E19">
        <w:t>.3</w:t>
      </w:r>
      <w:r w:rsidR="00873B88" w:rsidRPr="007E5E19">
        <w:tab/>
      </w:r>
      <w:r w:rsidR="00873B88" w:rsidRPr="0060160B">
        <w:rPr>
          <w:u w:val="single"/>
        </w:rPr>
        <w:t>Doklady prokazující nabídkovou cenu</w:t>
      </w:r>
    </w:p>
    <w:p w:rsidR="00983A90" w:rsidRPr="007E5E19" w:rsidRDefault="00983A90">
      <w:pPr>
        <w:jc w:val="both"/>
        <w:rPr>
          <w:rFonts w:ascii="Arial" w:hAnsi="Arial"/>
          <w:color w:val="000000"/>
          <w:sz w:val="22"/>
          <w:szCs w:val="22"/>
        </w:rPr>
      </w:pPr>
    </w:p>
    <w:p w:rsidR="00983A90" w:rsidRPr="007E5E19" w:rsidRDefault="00873B88">
      <w:pPr>
        <w:jc w:val="both"/>
        <w:rPr>
          <w:rFonts w:ascii="Arial" w:hAnsi="Arial"/>
          <w:color w:val="000000"/>
          <w:sz w:val="22"/>
          <w:szCs w:val="22"/>
        </w:rPr>
      </w:pPr>
      <w:r w:rsidRPr="007E5E19">
        <w:rPr>
          <w:rFonts w:ascii="Arial" w:hAnsi="Arial"/>
          <w:color w:val="000000"/>
          <w:sz w:val="22"/>
          <w:szCs w:val="22"/>
        </w:rPr>
        <w:t>Dodavatel prokazuje svoji nabídkovou cenu předložením následujících údajů:</w:t>
      </w:r>
    </w:p>
    <w:p w:rsidR="00983A90" w:rsidRPr="007E5E19" w:rsidRDefault="00873B88">
      <w:pPr>
        <w:pStyle w:val="dkanormln"/>
        <w:numPr>
          <w:ilvl w:val="0"/>
          <w:numId w:val="14"/>
        </w:numPr>
        <w:suppressAutoHyphens/>
        <w:rPr>
          <w:rFonts w:ascii="Arial" w:hAnsi="Arial"/>
          <w:color w:val="000000"/>
          <w:sz w:val="22"/>
          <w:szCs w:val="22"/>
        </w:rPr>
      </w:pPr>
      <w:r w:rsidRPr="007E5E19">
        <w:rPr>
          <w:rFonts w:ascii="Arial" w:hAnsi="Arial"/>
          <w:color w:val="000000"/>
          <w:sz w:val="22"/>
          <w:szCs w:val="22"/>
        </w:rPr>
        <w:lastRenderedPageBreak/>
        <w:t xml:space="preserve">uvedením celkové nabídkové ceny do návrhu </w:t>
      </w:r>
      <w:r w:rsidR="002C4EE4" w:rsidRPr="007E5E19">
        <w:rPr>
          <w:rFonts w:ascii="Arial" w:hAnsi="Arial"/>
          <w:color w:val="000000"/>
          <w:sz w:val="22"/>
          <w:szCs w:val="22"/>
        </w:rPr>
        <w:t xml:space="preserve">smlouvy </w:t>
      </w:r>
      <w:r w:rsidRPr="007E5E19">
        <w:rPr>
          <w:rFonts w:ascii="Arial" w:hAnsi="Arial"/>
          <w:color w:val="000000"/>
          <w:sz w:val="22"/>
          <w:szCs w:val="22"/>
        </w:rPr>
        <w:t>(příloha č. 4 této Dokumentace),</w:t>
      </w:r>
    </w:p>
    <w:p w:rsidR="00983A90" w:rsidRPr="007E5E19" w:rsidRDefault="00873B88">
      <w:pPr>
        <w:numPr>
          <w:ilvl w:val="0"/>
          <w:numId w:val="14"/>
        </w:numPr>
        <w:suppressAutoHyphens/>
        <w:jc w:val="both"/>
        <w:rPr>
          <w:rFonts w:ascii="Arial" w:hAnsi="Arial"/>
          <w:sz w:val="22"/>
        </w:rPr>
      </w:pPr>
      <w:r w:rsidRPr="007E5E19">
        <w:rPr>
          <w:rFonts w:ascii="Arial" w:hAnsi="Arial"/>
          <w:color w:val="000000"/>
          <w:sz w:val="22"/>
          <w:szCs w:val="22"/>
        </w:rPr>
        <w:t xml:space="preserve">uvedením celkové nabídkové ceny v krycím listu nabídky </w:t>
      </w:r>
      <w:r w:rsidR="005829ED" w:rsidRPr="007E5E19">
        <w:rPr>
          <w:rFonts w:ascii="Arial" w:hAnsi="Arial"/>
          <w:color w:val="000000"/>
          <w:sz w:val="22"/>
          <w:szCs w:val="22"/>
        </w:rPr>
        <w:t>(příloha č. 1 této Dokumentace),</w:t>
      </w:r>
    </w:p>
    <w:p w:rsidR="005829ED" w:rsidRPr="007E5E19" w:rsidRDefault="005829ED" w:rsidP="005829ED">
      <w:pPr>
        <w:pStyle w:val="Odstavecseseznamem"/>
        <w:numPr>
          <w:ilvl w:val="0"/>
          <w:numId w:val="14"/>
        </w:numPr>
        <w:rPr>
          <w:rFonts w:ascii="Arial" w:hAnsi="Arial"/>
          <w:color w:val="000000"/>
          <w:sz w:val="22"/>
          <w:szCs w:val="22"/>
        </w:rPr>
      </w:pPr>
      <w:r w:rsidRPr="007E5E19">
        <w:rPr>
          <w:rFonts w:ascii="Arial" w:hAnsi="Arial"/>
          <w:color w:val="000000"/>
          <w:sz w:val="22"/>
          <w:szCs w:val="22"/>
        </w:rPr>
        <w:t xml:space="preserve">cenovou kalkulací předmětu </w:t>
      </w:r>
      <w:r w:rsidR="008C1F2B">
        <w:rPr>
          <w:rFonts w:ascii="Arial" w:hAnsi="Arial"/>
          <w:color w:val="000000"/>
          <w:sz w:val="22"/>
          <w:szCs w:val="22"/>
        </w:rPr>
        <w:t>veřejné zakázky</w:t>
      </w:r>
      <w:r w:rsidRPr="007E5E19">
        <w:rPr>
          <w:rFonts w:ascii="Arial" w:hAnsi="Arial"/>
          <w:color w:val="000000"/>
          <w:sz w:val="22"/>
          <w:szCs w:val="22"/>
        </w:rPr>
        <w:t>.</w:t>
      </w:r>
    </w:p>
    <w:p w:rsidR="003D76DF" w:rsidRPr="007E5E19" w:rsidRDefault="003D76DF" w:rsidP="003D76DF">
      <w:pPr>
        <w:suppressAutoHyphens/>
        <w:jc w:val="both"/>
        <w:rPr>
          <w:rFonts w:ascii="Arial" w:hAnsi="Arial"/>
          <w:color w:val="000000"/>
          <w:sz w:val="22"/>
          <w:szCs w:val="22"/>
        </w:rPr>
      </w:pPr>
    </w:p>
    <w:p w:rsidR="00983A90" w:rsidRPr="007E5E19" w:rsidRDefault="003D76DF" w:rsidP="00BC0F43">
      <w:pPr>
        <w:autoSpaceDE w:val="0"/>
        <w:autoSpaceDN w:val="0"/>
        <w:jc w:val="both"/>
        <w:rPr>
          <w:rFonts w:ascii="Arial" w:hAnsi="Arial" w:cs="Arial"/>
          <w:b/>
          <w:bCs/>
          <w:sz w:val="22"/>
          <w:szCs w:val="22"/>
        </w:rPr>
      </w:pPr>
      <w:bookmarkStart w:id="15" w:name="_Toc441640668"/>
      <w:r w:rsidRPr="007E5E19">
        <w:rPr>
          <w:rFonts w:ascii="Arial" w:hAnsi="Arial" w:cs="Arial"/>
          <w:b/>
          <w:bCs/>
          <w:sz w:val="22"/>
          <w:szCs w:val="22"/>
        </w:rPr>
        <w:t>V případě, že dojde k rozporu mezi nabídkovou cenou uvedenou v krycím listu nabídky a nabídkovou cenou uvedenou v návrhu smlouvy, bude považována za nabídkovou cenu cena uvedená v návrhu smlouvy.</w:t>
      </w:r>
    </w:p>
    <w:p w:rsidR="007A350D" w:rsidRDefault="007A350D" w:rsidP="00BC0F43">
      <w:pPr>
        <w:autoSpaceDE w:val="0"/>
        <w:autoSpaceDN w:val="0"/>
        <w:jc w:val="both"/>
        <w:rPr>
          <w:rFonts w:ascii="Arial" w:hAnsi="Arial" w:cs="Arial"/>
          <w:sz w:val="22"/>
          <w:szCs w:val="22"/>
        </w:rPr>
      </w:pPr>
    </w:p>
    <w:p w:rsidR="00D86154" w:rsidRPr="007E5E19" w:rsidRDefault="00D86154" w:rsidP="00BC0F43">
      <w:pPr>
        <w:autoSpaceDE w:val="0"/>
        <w:autoSpaceDN w:val="0"/>
        <w:jc w:val="both"/>
        <w:rPr>
          <w:rFonts w:ascii="Arial" w:hAnsi="Arial" w:cs="Arial"/>
          <w:sz w:val="22"/>
          <w:szCs w:val="22"/>
        </w:rPr>
      </w:pPr>
    </w:p>
    <w:p w:rsidR="00983A90" w:rsidRPr="007E5E19" w:rsidRDefault="00516F8F" w:rsidP="00BC04CE">
      <w:pPr>
        <w:pStyle w:val="Nadpis1"/>
      </w:pPr>
      <w:r w:rsidRPr="007E5E19">
        <w:t>7</w:t>
      </w:r>
      <w:r w:rsidR="00873B88" w:rsidRPr="007E5E19">
        <w:tab/>
        <w:t>Kvalifikace Dodavatel</w:t>
      </w:r>
      <w:bookmarkEnd w:id="15"/>
      <w:r w:rsidR="00873B88" w:rsidRPr="007E5E19">
        <w:t>e</w:t>
      </w:r>
    </w:p>
    <w:p w:rsidR="00983A90" w:rsidRPr="007E5E19" w:rsidRDefault="00983A90">
      <w:pPr>
        <w:ind w:right="-1"/>
        <w:jc w:val="both"/>
        <w:rPr>
          <w:rFonts w:ascii="Arial" w:hAnsi="Arial" w:cs="Arial"/>
          <w:b/>
          <w:color w:val="000000"/>
          <w:sz w:val="28"/>
          <w:szCs w:val="20"/>
          <w:u w:val="single"/>
        </w:rPr>
      </w:pPr>
    </w:p>
    <w:p w:rsidR="00983A90" w:rsidRPr="007E5E19" w:rsidRDefault="00873B88">
      <w:pPr>
        <w:jc w:val="both"/>
        <w:rPr>
          <w:rFonts w:ascii="Arial" w:hAnsi="Arial" w:cs="Arial"/>
          <w:color w:val="000000"/>
          <w:sz w:val="22"/>
        </w:rPr>
      </w:pPr>
      <w:r w:rsidRPr="007E5E19">
        <w:rPr>
          <w:rFonts w:ascii="Arial" w:hAnsi="Arial" w:cs="Arial"/>
          <w:color w:val="000000"/>
          <w:sz w:val="22"/>
        </w:rPr>
        <w:t>Dodavatel je povinen prokázat svoji kvalifikaci. Dodavatel musí splňovat požadavky na kvalifikaci uvedené v § 73 a násl. Zákona. Splnění požadavků na kvalifikaci musí Dodavatel prokázat způsobem a v rozsahu podle této Dokumentace.</w:t>
      </w:r>
    </w:p>
    <w:p w:rsidR="00983A90" w:rsidRPr="007E5E19" w:rsidRDefault="00983A90">
      <w:pPr>
        <w:jc w:val="both"/>
        <w:rPr>
          <w:rFonts w:ascii="Arial" w:hAnsi="Arial" w:cs="Arial"/>
          <w:sz w:val="22"/>
          <w:szCs w:val="22"/>
          <w:u w:val="single"/>
        </w:rPr>
      </w:pPr>
    </w:p>
    <w:p w:rsidR="00983A90" w:rsidRPr="007E5E19" w:rsidRDefault="00873B88">
      <w:pPr>
        <w:rPr>
          <w:rFonts w:ascii="Arial" w:hAnsi="Arial" w:cs="Arial"/>
          <w:b/>
          <w:sz w:val="22"/>
        </w:rPr>
      </w:pPr>
      <w:r w:rsidRPr="007E5E19">
        <w:rPr>
          <w:rFonts w:ascii="Arial" w:hAnsi="Arial" w:cs="Arial"/>
          <w:b/>
          <w:sz w:val="22"/>
        </w:rPr>
        <w:t>Kvalifikaci prokáže Dodavatel, který prokáže splnění</w:t>
      </w:r>
    </w:p>
    <w:p w:rsidR="00983A90" w:rsidRPr="007E5E19" w:rsidRDefault="00873B88">
      <w:pPr>
        <w:numPr>
          <w:ilvl w:val="0"/>
          <w:numId w:val="6"/>
        </w:numPr>
        <w:suppressAutoHyphens/>
        <w:jc w:val="both"/>
        <w:rPr>
          <w:rFonts w:ascii="Arial" w:hAnsi="Arial" w:cs="Arial"/>
          <w:b/>
          <w:sz w:val="22"/>
        </w:rPr>
      </w:pPr>
      <w:r w:rsidRPr="007E5E19">
        <w:rPr>
          <w:rFonts w:ascii="Arial" w:hAnsi="Arial" w:cs="Arial"/>
          <w:b/>
          <w:sz w:val="22"/>
        </w:rPr>
        <w:t>základní způsobilosti podle § 74 Zákona,</w:t>
      </w:r>
    </w:p>
    <w:p w:rsidR="00983A90" w:rsidRPr="007E5E19" w:rsidRDefault="00873B88">
      <w:pPr>
        <w:numPr>
          <w:ilvl w:val="0"/>
          <w:numId w:val="6"/>
        </w:numPr>
        <w:suppressAutoHyphens/>
        <w:ind w:left="896" w:hanging="357"/>
        <w:jc w:val="both"/>
        <w:rPr>
          <w:rFonts w:ascii="Calibri" w:hAnsi="Calibri" w:cs="Arial"/>
          <w:b/>
        </w:rPr>
      </w:pPr>
      <w:r w:rsidRPr="007E5E19">
        <w:rPr>
          <w:rFonts w:ascii="Arial" w:hAnsi="Arial" w:cs="Arial"/>
          <w:b/>
          <w:sz w:val="22"/>
        </w:rPr>
        <w:t>profesní způsobi</w:t>
      </w:r>
      <w:r w:rsidR="001439C2">
        <w:rPr>
          <w:rFonts w:ascii="Arial" w:hAnsi="Arial" w:cs="Arial"/>
          <w:b/>
          <w:sz w:val="22"/>
        </w:rPr>
        <w:t>losti podle § 77 odst. 1 Zákona</w:t>
      </w:r>
      <w:r w:rsidR="00101558" w:rsidRPr="007E5E19">
        <w:rPr>
          <w:rFonts w:ascii="Arial" w:hAnsi="Arial" w:cs="Arial"/>
          <w:b/>
          <w:sz w:val="22"/>
        </w:rPr>
        <w:t>,</w:t>
      </w:r>
    </w:p>
    <w:p w:rsidR="00101558" w:rsidRPr="007E5E19" w:rsidRDefault="00101558">
      <w:pPr>
        <w:numPr>
          <w:ilvl w:val="0"/>
          <w:numId w:val="6"/>
        </w:numPr>
        <w:suppressAutoHyphens/>
        <w:ind w:left="896" w:hanging="357"/>
        <w:jc w:val="both"/>
        <w:rPr>
          <w:rFonts w:ascii="Calibri" w:hAnsi="Calibri" w:cs="Arial"/>
          <w:b/>
        </w:rPr>
      </w:pPr>
      <w:r w:rsidRPr="007E5E19">
        <w:rPr>
          <w:rFonts w:ascii="Arial" w:hAnsi="Arial" w:cs="Arial"/>
          <w:b/>
          <w:sz w:val="22"/>
        </w:rPr>
        <w:t>technické kvalifikace dle § 79 odst. 2 písm. b)</w:t>
      </w:r>
      <w:r w:rsidR="003F52D8">
        <w:rPr>
          <w:rFonts w:ascii="Arial" w:hAnsi="Arial" w:cs="Arial"/>
          <w:b/>
          <w:sz w:val="22"/>
        </w:rPr>
        <w:t xml:space="preserve">, </w:t>
      </w:r>
      <w:r w:rsidR="0041122C">
        <w:rPr>
          <w:rFonts w:ascii="Arial" w:hAnsi="Arial" w:cs="Arial"/>
          <w:b/>
          <w:sz w:val="22"/>
        </w:rPr>
        <w:t xml:space="preserve">písm. </w:t>
      </w:r>
      <w:r w:rsidR="003F52D8">
        <w:rPr>
          <w:rFonts w:ascii="Arial" w:hAnsi="Arial" w:cs="Arial"/>
          <w:b/>
          <w:sz w:val="22"/>
        </w:rPr>
        <w:t>d)</w:t>
      </w:r>
      <w:r w:rsidRPr="007E5E19">
        <w:rPr>
          <w:rFonts w:ascii="Arial" w:hAnsi="Arial" w:cs="Arial"/>
          <w:b/>
          <w:sz w:val="22"/>
        </w:rPr>
        <w:t xml:space="preserve"> Zákona.</w:t>
      </w:r>
    </w:p>
    <w:p w:rsidR="00A26589" w:rsidRPr="007E5E19" w:rsidRDefault="00A26589">
      <w:pPr>
        <w:suppressAutoHyphens/>
        <w:jc w:val="both"/>
        <w:rPr>
          <w:rFonts w:ascii="Calibri" w:hAnsi="Calibri" w:cs="Arial"/>
          <w:b/>
        </w:rPr>
      </w:pPr>
    </w:p>
    <w:p w:rsidR="00983A90" w:rsidRPr="007E5E19" w:rsidRDefault="00516F8F" w:rsidP="003945F4">
      <w:pPr>
        <w:pStyle w:val="Nadpis2"/>
      </w:pPr>
      <w:r w:rsidRPr="007E5E19">
        <w:t>7</w:t>
      </w:r>
      <w:r w:rsidR="00873B88" w:rsidRPr="007E5E19">
        <w:t>.1</w:t>
      </w:r>
      <w:r w:rsidR="00873B88" w:rsidRPr="007E5E19">
        <w:tab/>
      </w:r>
      <w:r w:rsidR="00873B88" w:rsidRPr="00F51E1E">
        <w:rPr>
          <w:u w:val="single"/>
        </w:rPr>
        <w:t>Pravost a stáří dokladů k prokázání kvalifikace</w:t>
      </w:r>
    </w:p>
    <w:p w:rsidR="00983A90" w:rsidRPr="007E5E19" w:rsidRDefault="00983A90"/>
    <w:p w:rsidR="00983A90" w:rsidRPr="007E5E19" w:rsidRDefault="00516F8F">
      <w:pPr>
        <w:pStyle w:val="Nadpis3"/>
      </w:pPr>
      <w:r w:rsidRPr="007E5E19">
        <w:t>7</w:t>
      </w:r>
      <w:r w:rsidR="00873B88" w:rsidRPr="007E5E19">
        <w:t>.1.1</w:t>
      </w:r>
      <w:r w:rsidR="00873B88" w:rsidRPr="007E5E19">
        <w:tab/>
        <w:t>Pravost dokladů</w:t>
      </w:r>
    </w:p>
    <w:p w:rsidR="00983A90" w:rsidRPr="007E5E19" w:rsidRDefault="00873B88">
      <w:pPr>
        <w:numPr>
          <w:ilvl w:val="0"/>
          <w:numId w:val="15"/>
        </w:numPr>
        <w:jc w:val="both"/>
        <w:rPr>
          <w:rFonts w:ascii="Arial" w:hAnsi="Arial"/>
          <w:sz w:val="22"/>
          <w:szCs w:val="22"/>
        </w:rPr>
      </w:pPr>
      <w:r w:rsidRPr="007E5E19">
        <w:rPr>
          <w:rFonts w:ascii="Arial" w:hAnsi="Arial"/>
          <w:sz w:val="22"/>
          <w:szCs w:val="22"/>
        </w:rPr>
        <w:t xml:space="preserve">Dodavatel v nabídce předkládá níže uvedené doklady pro prokázání kvalifikace </w:t>
      </w:r>
      <w:r w:rsidRPr="007E5E19">
        <w:rPr>
          <w:rFonts w:ascii="Arial" w:hAnsi="Arial"/>
          <w:sz w:val="22"/>
          <w:szCs w:val="22"/>
          <w:u w:val="single"/>
        </w:rPr>
        <w:t>v kopiích</w:t>
      </w:r>
      <w:r w:rsidRPr="007E5E19">
        <w:rPr>
          <w:rFonts w:ascii="Arial" w:hAnsi="Arial"/>
          <w:sz w:val="22"/>
          <w:szCs w:val="22"/>
        </w:rPr>
        <w:t xml:space="preserve">. </w:t>
      </w:r>
      <w:r w:rsidRPr="007E5E19">
        <w:rPr>
          <w:rFonts w:ascii="Arial" w:hAnsi="Arial"/>
          <w:sz w:val="22"/>
          <w:szCs w:val="22"/>
          <w:u w:val="single"/>
        </w:rPr>
        <w:t>Dodavatel může nahradit požadované doklady čestným prohlášením nebo jednotným evropským osvědčením pro veřejné zakázky dle § 86 odst. 2 Zákona.</w:t>
      </w:r>
      <w:r w:rsidRPr="007E5E19">
        <w:rPr>
          <w:rFonts w:ascii="Arial" w:hAnsi="Arial"/>
          <w:sz w:val="22"/>
          <w:szCs w:val="22"/>
        </w:rPr>
        <w:t xml:space="preserve"> Zadavatel si může v průběhu zadávacího řízení dle § 45 odst. 1 Zákona vyžádat předložení originálů nebo ověřených kopií dokladů o kvalifikaci Dodavatele.</w:t>
      </w:r>
    </w:p>
    <w:p w:rsidR="00983A90" w:rsidRPr="007E5E19" w:rsidRDefault="00983A90">
      <w:pPr>
        <w:ind w:left="900"/>
        <w:jc w:val="both"/>
        <w:rPr>
          <w:rFonts w:ascii="Arial" w:hAnsi="Arial"/>
          <w:sz w:val="22"/>
          <w:szCs w:val="22"/>
        </w:rPr>
      </w:pPr>
    </w:p>
    <w:p w:rsidR="00983A90" w:rsidRPr="007E5E19" w:rsidRDefault="00873B88">
      <w:pPr>
        <w:numPr>
          <w:ilvl w:val="0"/>
          <w:numId w:val="15"/>
        </w:numPr>
        <w:jc w:val="both"/>
        <w:rPr>
          <w:rFonts w:ascii="Arial" w:hAnsi="Arial"/>
          <w:sz w:val="22"/>
          <w:szCs w:val="22"/>
        </w:rPr>
      </w:pPr>
      <w:r w:rsidRPr="007E5E19">
        <w:rPr>
          <w:rFonts w:ascii="Arial" w:hAnsi="Arial"/>
          <w:color w:val="000000"/>
          <w:sz w:val="22"/>
        </w:rPr>
        <w:t>Před uzavřením smlouvy si Zadavatel dle § 86 odst. 3 Zákona vždy od vybraného Dodavatele vyžádá předložení originálů či ověřených kopií dokladů o kvalifikaci, pokud již nebyly v zadávacím řízení předloženy.</w:t>
      </w:r>
    </w:p>
    <w:p w:rsidR="00983A90" w:rsidRPr="007E5E19" w:rsidRDefault="00873B88">
      <w:pPr>
        <w:ind w:left="720"/>
        <w:jc w:val="both"/>
        <w:rPr>
          <w:rFonts w:ascii="Arial" w:hAnsi="Arial"/>
          <w:sz w:val="22"/>
          <w:szCs w:val="22"/>
        </w:rPr>
      </w:pPr>
      <w:r w:rsidRPr="007E5E19">
        <w:rPr>
          <w:rFonts w:ascii="Arial" w:hAnsi="Arial"/>
          <w:color w:val="000000"/>
          <w:sz w:val="22"/>
        </w:rPr>
        <w:t xml:space="preserve"> </w:t>
      </w:r>
    </w:p>
    <w:p w:rsidR="00983A90" w:rsidRPr="007E5E19" w:rsidRDefault="00873B88">
      <w:pPr>
        <w:numPr>
          <w:ilvl w:val="0"/>
          <w:numId w:val="15"/>
        </w:numPr>
        <w:jc w:val="both"/>
        <w:rPr>
          <w:rFonts w:ascii="Arial" w:hAnsi="Arial"/>
          <w:sz w:val="22"/>
          <w:szCs w:val="22"/>
        </w:rPr>
      </w:pPr>
      <w:r w:rsidRPr="007E5E19">
        <w:rPr>
          <w:rFonts w:ascii="Arial" w:hAnsi="Arial"/>
          <w:color w:val="000000"/>
          <w:sz w:val="22"/>
        </w:rPr>
        <w:t>Pokud Zákon nebo Zadavatel vyžaduje předložení dokladu podle právního řádu České republiky, může Dodavatel předložit obdobný doklad podle právního řádu státu, ve kterém se tento doklad vydává; tento doklad se předkládá s překladem do českého jazyka. Má-li Zadavatel pochybnosti o správnosti překladu, může si vyžádat předložení úředně ověřeného překladu dokladu do českého jazyka tlumočníkem zapsaným do seznamu znalců a tlumočníků. Doklad ve slovenském jazyce a doklad o vzdělání v latinském jazyce se předkládají bez překladu. Pokud se podle příslušného právního řádu požadovaný doklad nevydává, může být nahrazen čestným prohlášením.</w:t>
      </w:r>
    </w:p>
    <w:p w:rsidR="00983A90" w:rsidRPr="007E5E19" w:rsidRDefault="00983A90">
      <w:pPr>
        <w:ind w:left="720"/>
        <w:jc w:val="both"/>
        <w:rPr>
          <w:rFonts w:ascii="Arial" w:hAnsi="Arial"/>
          <w:sz w:val="22"/>
          <w:szCs w:val="22"/>
        </w:rPr>
      </w:pPr>
    </w:p>
    <w:p w:rsidR="00983A90" w:rsidRPr="007E5E19" w:rsidRDefault="00516F8F">
      <w:pPr>
        <w:pStyle w:val="Nadpis3"/>
      </w:pPr>
      <w:r w:rsidRPr="007E5E19">
        <w:t>7</w:t>
      </w:r>
      <w:r w:rsidR="00873B88" w:rsidRPr="007E5E19">
        <w:t>.1.2</w:t>
      </w:r>
      <w:r w:rsidR="00873B88" w:rsidRPr="007E5E19">
        <w:tab/>
        <w:t>Stáří dokladů</w:t>
      </w:r>
    </w:p>
    <w:p w:rsidR="00983A90" w:rsidRPr="007E5E19" w:rsidRDefault="00873B88">
      <w:pPr>
        <w:jc w:val="both"/>
        <w:rPr>
          <w:rFonts w:ascii="Arial" w:hAnsi="Arial"/>
          <w:color w:val="FF0000"/>
        </w:rPr>
      </w:pPr>
      <w:r w:rsidRPr="007E5E19">
        <w:rPr>
          <w:rFonts w:ascii="Arial" w:hAnsi="Arial"/>
          <w:color w:val="000000"/>
          <w:sz w:val="22"/>
        </w:rPr>
        <w:t xml:space="preserve">Doklady prokazující základní způsobilost podle § 74 Zákona a profesní způsobilost podle § 77 odst. 1 Zákona musí prokazovat splnění požadovaného kritéria způsobilosti </w:t>
      </w:r>
      <w:r w:rsidRPr="007E5E19">
        <w:rPr>
          <w:rFonts w:ascii="Arial" w:hAnsi="Arial"/>
          <w:b/>
          <w:color w:val="000000"/>
          <w:sz w:val="22"/>
        </w:rPr>
        <w:t>nejpozději v době 3 měsíců přede dnem zahájení zadávacího řízení</w:t>
      </w:r>
      <w:r w:rsidRPr="007E5E19">
        <w:rPr>
          <w:rFonts w:ascii="Arial" w:hAnsi="Arial"/>
          <w:color w:val="000000"/>
          <w:sz w:val="22"/>
        </w:rPr>
        <w:t>.</w:t>
      </w:r>
    </w:p>
    <w:p w:rsidR="00983A90" w:rsidRPr="007E5E19" w:rsidRDefault="00983A90">
      <w:pPr>
        <w:contextualSpacing/>
        <w:rPr>
          <w:rFonts w:ascii="Arial" w:hAnsi="Arial" w:cs="Arial"/>
          <w:color w:val="000000"/>
          <w:sz w:val="22"/>
        </w:rPr>
      </w:pPr>
    </w:p>
    <w:p w:rsidR="00983A90" w:rsidRPr="007E5E19" w:rsidRDefault="00516F8F" w:rsidP="003945F4">
      <w:pPr>
        <w:pStyle w:val="Nadpis2"/>
      </w:pPr>
      <w:r w:rsidRPr="007E5E19">
        <w:lastRenderedPageBreak/>
        <w:t>7</w:t>
      </w:r>
      <w:r w:rsidR="00873B88" w:rsidRPr="007E5E19">
        <w:t>.2</w:t>
      </w:r>
      <w:r w:rsidR="00873B88" w:rsidRPr="007E5E19">
        <w:tab/>
      </w:r>
      <w:r w:rsidR="00873B88" w:rsidRPr="004F63B1">
        <w:rPr>
          <w:u w:val="single"/>
        </w:rPr>
        <w:t>Prokázání kvalifikace Dodavatele – zahraniční osoby</w:t>
      </w:r>
    </w:p>
    <w:p w:rsidR="00983A90" w:rsidRPr="007E5E19" w:rsidRDefault="00873B88">
      <w:pPr>
        <w:suppressAutoHyphens/>
        <w:ind w:left="900"/>
        <w:jc w:val="both"/>
        <w:rPr>
          <w:rFonts w:ascii="Arial" w:hAnsi="Arial"/>
          <w:color w:val="000000"/>
          <w:sz w:val="22"/>
        </w:rPr>
      </w:pPr>
      <w:r w:rsidRPr="007E5E19">
        <w:rPr>
          <w:rFonts w:ascii="Arial" w:hAnsi="Arial"/>
          <w:color w:val="000000"/>
          <w:sz w:val="22"/>
        </w:rPr>
        <w:t xml:space="preserve"> </w:t>
      </w:r>
    </w:p>
    <w:p w:rsidR="00983A90" w:rsidRPr="007E5E19" w:rsidRDefault="00873B88">
      <w:pPr>
        <w:suppressAutoHyphens/>
        <w:jc w:val="both"/>
        <w:rPr>
          <w:rFonts w:ascii="Arial" w:hAnsi="Arial"/>
          <w:color w:val="000000"/>
          <w:sz w:val="22"/>
        </w:rPr>
      </w:pPr>
      <w:r w:rsidRPr="007E5E19">
        <w:rPr>
          <w:rFonts w:ascii="Arial" w:hAnsi="Arial"/>
          <w:color w:val="000000"/>
          <w:sz w:val="22"/>
        </w:rPr>
        <w:t>V případě, že byla kvalifikace získána v zahraničí, prokazuje se doklady vydanými podle právního řádu země, ve které byla získána, a to v rozsahu požadovaném Zadavatelem.</w:t>
      </w:r>
    </w:p>
    <w:p w:rsidR="001E2AE0" w:rsidRPr="007E5E19" w:rsidRDefault="001E2AE0">
      <w:pPr>
        <w:suppressAutoHyphens/>
        <w:jc w:val="both"/>
        <w:rPr>
          <w:rFonts w:ascii="Arial" w:hAnsi="Arial"/>
          <w:color w:val="000000"/>
          <w:sz w:val="22"/>
        </w:rPr>
      </w:pPr>
    </w:p>
    <w:p w:rsidR="00983A90" w:rsidRPr="004F63B1" w:rsidRDefault="00516F8F" w:rsidP="003945F4">
      <w:pPr>
        <w:pStyle w:val="Nadpis2"/>
        <w:rPr>
          <w:u w:val="single"/>
        </w:rPr>
      </w:pPr>
      <w:r w:rsidRPr="007E5E19">
        <w:t>7</w:t>
      </w:r>
      <w:r w:rsidR="00873B88" w:rsidRPr="007E5E19">
        <w:t>.3</w:t>
      </w:r>
      <w:r w:rsidR="00873B88" w:rsidRPr="007E5E19">
        <w:tab/>
      </w:r>
      <w:r w:rsidR="00873B88" w:rsidRPr="004F63B1">
        <w:rPr>
          <w:u w:val="single"/>
        </w:rPr>
        <w:t>Základní způsobilost</w:t>
      </w:r>
    </w:p>
    <w:p w:rsidR="00983A90" w:rsidRPr="007E5E19" w:rsidRDefault="00983A90">
      <w:pPr>
        <w:jc w:val="both"/>
        <w:rPr>
          <w:rFonts w:ascii="Arial" w:hAnsi="Arial"/>
          <w:color w:val="000000"/>
          <w:sz w:val="22"/>
          <w:szCs w:val="22"/>
        </w:rPr>
      </w:pPr>
    </w:p>
    <w:p w:rsidR="00983A90" w:rsidRPr="007E5E19" w:rsidRDefault="00516F8F">
      <w:pPr>
        <w:pStyle w:val="Nadpis3"/>
      </w:pPr>
      <w:r w:rsidRPr="007E5E19">
        <w:t>7</w:t>
      </w:r>
      <w:r w:rsidR="00873B88" w:rsidRPr="007E5E19">
        <w:t>.3.1</w:t>
      </w:r>
      <w:r w:rsidR="00873B88" w:rsidRPr="007E5E19">
        <w:tab/>
        <w:t>Rozsah základní způsobilosti</w:t>
      </w:r>
    </w:p>
    <w:p w:rsidR="00983A90" w:rsidRPr="007E5E19" w:rsidRDefault="00873B88">
      <w:pPr>
        <w:keepNext/>
        <w:outlineLvl w:val="2"/>
        <w:rPr>
          <w:rFonts w:ascii="Arial" w:hAnsi="Arial"/>
          <w:bCs/>
          <w:sz w:val="22"/>
          <w:szCs w:val="26"/>
        </w:rPr>
      </w:pPr>
      <w:r w:rsidRPr="007E5E19">
        <w:rPr>
          <w:rFonts w:ascii="Arial" w:hAnsi="Arial"/>
          <w:bCs/>
          <w:sz w:val="22"/>
          <w:szCs w:val="26"/>
        </w:rPr>
        <w:t xml:space="preserve">Způsobilým je dle § 74 odst. 1 písm. a) – e) Zákona Dodavatel, který </w:t>
      </w:r>
    </w:p>
    <w:p w:rsidR="00983A90" w:rsidRPr="007E5E19" w:rsidRDefault="00873B88">
      <w:pPr>
        <w:jc w:val="both"/>
        <w:rPr>
          <w:rFonts w:ascii="Arial" w:hAnsi="Arial"/>
          <w:color w:val="000000"/>
          <w:sz w:val="22"/>
          <w:szCs w:val="22"/>
        </w:rPr>
      </w:pPr>
      <w:r w:rsidRPr="007E5E19">
        <w:rPr>
          <w:rFonts w:ascii="Arial" w:hAnsi="Arial"/>
          <w:b/>
          <w:color w:val="000000"/>
          <w:sz w:val="22"/>
          <w:szCs w:val="22"/>
        </w:rPr>
        <w:t>a)</w:t>
      </w:r>
      <w:r w:rsidRPr="007E5E19">
        <w:rPr>
          <w:rFonts w:ascii="Arial" w:hAnsi="Arial"/>
          <w:color w:val="000000"/>
          <w:sz w:val="22"/>
          <w:szCs w:val="22"/>
        </w:rPr>
        <w:t xml:space="preserve"> nebyl v zemi svého sídla v posledních 5 letech před zahájením zadávacího řízení pravomocně odsouzen pro</w:t>
      </w:r>
    </w:p>
    <w:p w:rsidR="00983A90" w:rsidRPr="007E5E19" w:rsidRDefault="00873B88">
      <w:pPr>
        <w:ind w:left="705" w:hanging="705"/>
        <w:jc w:val="both"/>
        <w:rPr>
          <w:rFonts w:ascii="Arial" w:hAnsi="Arial"/>
          <w:i/>
          <w:color w:val="000000"/>
          <w:sz w:val="20"/>
          <w:szCs w:val="20"/>
        </w:rPr>
      </w:pPr>
      <w:r w:rsidRPr="007E5E19">
        <w:rPr>
          <w:rFonts w:ascii="Arial" w:hAnsi="Arial"/>
          <w:i/>
          <w:color w:val="000000"/>
          <w:sz w:val="20"/>
          <w:szCs w:val="20"/>
        </w:rPr>
        <w:t>a)</w:t>
      </w:r>
      <w:r w:rsidRPr="007E5E19">
        <w:rPr>
          <w:rFonts w:ascii="Arial" w:hAnsi="Arial"/>
          <w:i/>
          <w:color w:val="000000"/>
          <w:sz w:val="20"/>
          <w:szCs w:val="20"/>
        </w:rPr>
        <w:tab/>
        <w:t>trestný čin spáchaný ve prospěch organizované zločinecké skupiny nebo trestný čin účasti na organizované zločinecké skupině,</w:t>
      </w:r>
    </w:p>
    <w:p w:rsidR="00983A90" w:rsidRPr="007E5E19" w:rsidRDefault="00873B88">
      <w:pPr>
        <w:jc w:val="both"/>
        <w:rPr>
          <w:rFonts w:ascii="Arial" w:hAnsi="Arial"/>
          <w:i/>
          <w:color w:val="000000"/>
          <w:sz w:val="20"/>
          <w:szCs w:val="20"/>
        </w:rPr>
      </w:pPr>
      <w:r w:rsidRPr="007E5E19">
        <w:rPr>
          <w:rFonts w:ascii="Arial" w:hAnsi="Arial"/>
          <w:i/>
          <w:color w:val="000000"/>
          <w:sz w:val="20"/>
          <w:szCs w:val="20"/>
        </w:rPr>
        <w:t>b)</w:t>
      </w:r>
      <w:r w:rsidRPr="007E5E19">
        <w:rPr>
          <w:rFonts w:ascii="Arial" w:hAnsi="Arial"/>
          <w:i/>
          <w:color w:val="000000"/>
          <w:sz w:val="20"/>
          <w:szCs w:val="20"/>
        </w:rPr>
        <w:tab/>
        <w:t>trestný čin obchodování s lidmi,</w:t>
      </w:r>
    </w:p>
    <w:p w:rsidR="00983A90" w:rsidRPr="007E5E19" w:rsidRDefault="00873B88">
      <w:pPr>
        <w:jc w:val="both"/>
        <w:rPr>
          <w:rFonts w:ascii="Arial" w:hAnsi="Arial"/>
          <w:i/>
          <w:color w:val="000000"/>
          <w:sz w:val="20"/>
          <w:szCs w:val="20"/>
        </w:rPr>
      </w:pPr>
      <w:r w:rsidRPr="007E5E19">
        <w:rPr>
          <w:rFonts w:ascii="Arial" w:hAnsi="Arial"/>
          <w:i/>
          <w:color w:val="000000"/>
          <w:sz w:val="20"/>
          <w:szCs w:val="20"/>
        </w:rPr>
        <w:t>c)</w:t>
      </w:r>
      <w:r w:rsidRPr="007E5E19">
        <w:rPr>
          <w:rFonts w:ascii="Arial" w:hAnsi="Arial"/>
          <w:i/>
          <w:color w:val="000000"/>
          <w:sz w:val="20"/>
          <w:szCs w:val="20"/>
        </w:rPr>
        <w:tab/>
        <w:t>tyto trestné činy proti majetku</w:t>
      </w:r>
    </w:p>
    <w:p w:rsidR="00983A90" w:rsidRPr="007E5E19" w:rsidRDefault="00873B88">
      <w:pPr>
        <w:ind w:firstLine="708"/>
        <w:jc w:val="both"/>
        <w:rPr>
          <w:rFonts w:ascii="Arial" w:hAnsi="Arial"/>
          <w:i/>
          <w:color w:val="000000"/>
          <w:sz w:val="20"/>
          <w:szCs w:val="20"/>
        </w:rPr>
      </w:pPr>
      <w:r w:rsidRPr="007E5E19">
        <w:rPr>
          <w:rFonts w:ascii="Arial" w:hAnsi="Arial"/>
          <w:i/>
          <w:color w:val="000000"/>
          <w:sz w:val="20"/>
          <w:szCs w:val="20"/>
        </w:rPr>
        <w:t>1.</w:t>
      </w:r>
      <w:r w:rsidRPr="007E5E19">
        <w:rPr>
          <w:rFonts w:ascii="Arial" w:hAnsi="Arial"/>
          <w:i/>
          <w:color w:val="000000"/>
          <w:sz w:val="20"/>
          <w:szCs w:val="20"/>
        </w:rPr>
        <w:tab/>
        <w:t>podvod,</w:t>
      </w:r>
    </w:p>
    <w:p w:rsidR="00983A90" w:rsidRPr="007E5E19" w:rsidRDefault="00873B88">
      <w:pPr>
        <w:ind w:firstLine="708"/>
        <w:jc w:val="both"/>
        <w:rPr>
          <w:rFonts w:ascii="Arial" w:hAnsi="Arial"/>
          <w:i/>
          <w:color w:val="000000"/>
          <w:sz w:val="20"/>
          <w:szCs w:val="20"/>
        </w:rPr>
      </w:pPr>
      <w:r w:rsidRPr="007E5E19">
        <w:rPr>
          <w:rFonts w:ascii="Arial" w:hAnsi="Arial"/>
          <w:i/>
          <w:color w:val="000000"/>
          <w:sz w:val="20"/>
          <w:szCs w:val="20"/>
        </w:rPr>
        <w:t>2.</w:t>
      </w:r>
      <w:r w:rsidRPr="007E5E19">
        <w:rPr>
          <w:rFonts w:ascii="Arial" w:hAnsi="Arial"/>
          <w:i/>
          <w:color w:val="000000"/>
          <w:sz w:val="20"/>
          <w:szCs w:val="20"/>
        </w:rPr>
        <w:tab/>
        <w:t>úvěrový podvod,</w:t>
      </w:r>
    </w:p>
    <w:p w:rsidR="00983A90" w:rsidRPr="007E5E19" w:rsidRDefault="00873B88">
      <w:pPr>
        <w:ind w:firstLine="708"/>
        <w:jc w:val="both"/>
        <w:rPr>
          <w:rFonts w:ascii="Arial" w:hAnsi="Arial"/>
          <w:i/>
          <w:color w:val="000000"/>
          <w:sz w:val="20"/>
          <w:szCs w:val="20"/>
        </w:rPr>
      </w:pPr>
      <w:r w:rsidRPr="007E5E19">
        <w:rPr>
          <w:rFonts w:ascii="Arial" w:hAnsi="Arial"/>
          <w:i/>
          <w:color w:val="000000"/>
          <w:sz w:val="20"/>
          <w:szCs w:val="20"/>
        </w:rPr>
        <w:t>3.</w:t>
      </w:r>
      <w:r w:rsidRPr="007E5E19">
        <w:rPr>
          <w:rFonts w:ascii="Arial" w:hAnsi="Arial"/>
          <w:i/>
          <w:color w:val="000000"/>
          <w:sz w:val="20"/>
          <w:szCs w:val="20"/>
        </w:rPr>
        <w:tab/>
        <w:t>dotační podvod,</w:t>
      </w:r>
    </w:p>
    <w:p w:rsidR="00983A90" w:rsidRPr="007E5E19" w:rsidRDefault="00873B88">
      <w:pPr>
        <w:ind w:firstLine="708"/>
        <w:jc w:val="both"/>
        <w:rPr>
          <w:rFonts w:ascii="Arial" w:hAnsi="Arial"/>
          <w:i/>
          <w:color w:val="000000"/>
          <w:sz w:val="20"/>
          <w:szCs w:val="20"/>
        </w:rPr>
      </w:pPr>
      <w:r w:rsidRPr="007E5E19">
        <w:rPr>
          <w:rFonts w:ascii="Arial" w:hAnsi="Arial"/>
          <w:i/>
          <w:color w:val="000000"/>
          <w:sz w:val="20"/>
          <w:szCs w:val="20"/>
        </w:rPr>
        <w:t>4.</w:t>
      </w:r>
      <w:r w:rsidRPr="007E5E19">
        <w:rPr>
          <w:rFonts w:ascii="Arial" w:hAnsi="Arial"/>
          <w:i/>
          <w:color w:val="000000"/>
          <w:sz w:val="20"/>
          <w:szCs w:val="20"/>
        </w:rPr>
        <w:tab/>
        <w:t>podílnictví,</w:t>
      </w:r>
    </w:p>
    <w:p w:rsidR="00983A90" w:rsidRPr="007E5E19" w:rsidRDefault="00873B88">
      <w:pPr>
        <w:ind w:firstLine="708"/>
        <w:jc w:val="both"/>
        <w:rPr>
          <w:rFonts w:ascii="Arial" w:hAnsi="Arial"/>
          <w:i/>
          <w:color w:val="000000"/>
          <w:sz w:val="20"/>
          <w:szCs w:val="20"/>
        </w:rPr>
      </w:pPr>
      <w:r w:rsidRPr="007E5E19">
        <w:rPr>
          <w:rFonts w:ascii="Arial" w:hAnsi="Arial"/>
          <w:i/>
          <w:color w:val="000000"/>
          <w:sz w:val="20"/>
          <w:szCs w:val="20"/>
        </w:rPr>
        <w:t>5.</w:t>
      </w:r>
      <w:r w:rsidRPr="007E5E19">
        <w:rPr>
          <w:rFonts w:ascii="Arial" w:hAnsi="Arial"/>
          <w:i/>
          <w:color w:val="000000"/>
          <w:sz w:val="20"/>
          <w:szCs w:val="20"/>
        </w:rPr>
        <w:tab/>
        <w:t>podílnictví z nedbalosti,</w:t>
      </w:r>
    </w:p>
    <w:p w:rsidR="00983A90" w:rsidRPr="007E5E19" w:rsidRDefault="00873B88">
      <w:pPr>
        <w:ind w:firstLine="708"/>
        <w:jc w:val="both"/>
        <w:rPr>
          <w:rFonts w:ascii="Arial" w:hAnsi="Arial"/>
          <w:i/>
          <w:color w:val="000000"/>
          <w:sz w:val="20"/>
          <w:szCs w:val="20"/>
        </w:rPr>
      </w:pPr>
      <w:r w:rsidRPr="007E5E19">
        <w:rPr>
          <w:rFonts w:ascii="Arial" w:hAnsi="Arial"/>
          <w:i/>
          <w:color w:val="000000"/>
          <w:sz w:val="20"/>
          <w:szCs w:val="20"/>
        </w:rPr>
        <w:t>6.</w:t>
      </w:r>
      <w:r w:rsidRPr="007E5E19">
        <w:rPr>
          <w:rFonts w:ascii="Arial" w:hAnsi="Arial"/>
          <w:i/>
          <w:color w:val="000000"/>
          <w:sz w:val="20"/>
          <w:szCs w:val="20"/>
        </w:rPr>
        <w:tab/>
        <w:t>legalizace výnosů z trestné činnosti,</w:t>
      </w:r>
    </w:p>
    <w:p w:rsidR="00983A90" w:rsidRPr="007E5E19" w:rsidRDefault="00873B88">
      <w:pPr>
        <w:ind w:firstLine="708"/>
        <w:jc w:val="both"/>
        <w:rPr>
          <w:rFonts w:ascii="Arial" w:hAnsi="Arial"/>
          <w:i/>
          <w:color w:val="000000"/>
          <w:sz w:val="20"/>
          <w:szCs w:val="20"/>
        </w:rPr>
      </w:pPr>
      <w:r w:rsidRPr="007E5E19">
        <w:rPr>
          <w:rFonts w:ascii="Arial" w:hAnsi="Arial"/>
          <w:i/>
          <w:color w:val="000000"/>
          <w:sz w:val="20"/>
          <w:szCs w:val="20"/>
        </w:rPr>
        <w:t>7.</w:t>
      </w:r>
      <w:r w:rsidRPr="007E5E19">
        <w:rPr>
          <w:rFonts w:ascii="Arial" w:hAnsi="Arial"/>
          <w:i/>
          <w:color w:val="000000"/>
          <w:sz w:val="20"/>
          <w:szCs w:val="20"/>
        </w:rPr>
        <w:tab/>
        <w:t>legalizace výnosů z trestné činnosti z nedbalosti,</w:t>
      </w:r>
    </w:p>
    <w:p w:rsidR="00983A90" w:rsidRPr="007E5E19" w:rsidRDefault="00873B88">
      <w:pPr>
        <w:jc w:val="both"/>
        <w:rPr>
          <w:rFonts w:ascii="Arial" w:hAnsi="Arial"/>
          <w:i/>
          <w:color w:val="000000"/>
          <w:sz w:val="20"/>
          <w:szCs w:val="20"/>
        </w:rPr>
      </w:pPr>
      <w:r w:rsidRPr="007E5E19">
        <w:rPr>
          <w:rFonts w:ascii="Arial" w:hAnsi="Arial"/>
          <w:i/>
          <w:color w:val="000000"/>
          <w:sz w:val="20"/>
          <w:szCs w:val="20"/>
        </w:rPr>
        <w:t>d)</w:t>
      </w:r>
      <w:r w:rsidRPr="007E5E19">
        <w:rPr>
          <w:rFonts w:ascii="Arial" w:hAnsi="Arial"/>
          <w:i/>
          <w:color w:val="000000"/>
          <w:sz w:val="20"/>
          <w:szCs w:val="20"/>
        </w:rPr>
        <w:tab/>
        <w:t>tyto trestné činy hospodářské</w:t>
      </w:r>
    </w:p>
    <w:p w:rsidR="00983A90" w:rsidRPr="007E5E19" w:rsidRDefault="00873B88">
      <w:pPr>
        <w:ind w:firstLine="708"/>
        <w:jc w:val="both"/>
        <w:rPr>
          <w:rFonts w:ascii="Arial" w:hAnsi="Arial"/>
          <w:i/>
          <w:color w:val="000000"/>
          <w:sz w:val="20"/>
          <w:szCs w:val="20"/>
        </w:rPr>
      </w:pPr>
      <w:r w:rsidRPr="007E5E19">
        <w:rPr>
          <w:rFonts w:ascii="Arial" w:hAnsi="Arial"/>
          <w:i/>
          <w:color w:val="000000"/>
          <w:sz w:val="20"/>
          <w:szCs w:val="20"/>
        </w:rPr>
        <w:t>1.</w:t>
      </w:r>
      <w:r w:rsidRPr="007E5E19">
        <w:rPr>
          <w:rFonts w:ascii="Arial" w:hAnsi="Arial"/>
          <w:i/>
          <w:color w:val="000000"/>
          <w:sz w:val="20"/>
          <w:szCs w:val="20"/>
        </w:rPr>
        <w:tab/>
        <w:t>zneužití informace a postavení v obchodním styku,</w:t>
      </w:r>
    </w:p>
    <w:p w:rsidR="00983A90" w:rsidRPr="007E5E19" w:rsidRDefault="00873B88">
      <w:pPr>
        <w:ind w:left="1413" w:hanging="705"/>
        <w:jc w:val="both"/>
        <w:rPr>
          <w:rFonts w:ascii="Arial" w:hAnsi="Arial"/>
          <w:i/>
          <w:color w:val="000000"/>
          <w:sz w:val="20"/>
          <w:szCs w:val="20"/>
        </w:rPr>
      </w:pPr>
      <w:r w:rsidRPr="007E5E19">
        <w:rPr>
          <w:rFonts w:ascii="Arial" w:hAnsi="Arial"/>
          <w:i/>
          <w:color w:val="000000"/>
          <w:sz w:val="20"/>
          <w:szCs w:val="20"/>
        </w:rPr>
        <w:t>2.</w:t>
      </w:r>
      <w:r w:rsidRPr="007E5E19">
        <w:rPr>
          <w:rFonts w:ascii="Arial" w:hAnsi="Arial"/>
          <w:i/>
          <w:color w:val="000000"/>
          <w:sz w:val="20"/>
          <w:szCs w:val="20"/>
        </w:rPr>
        <w:tab/>
        <w:t>sjednání výhody při zadání veřejné zakázky, při veřejné soutěži a veřejné dražbě,</w:t>
      </w:r>
    </w:p>
    <w:p w:rsidR="00983A90" w:rsidRPr="007E5E19" w:rsidRDefault="00873B88">
      <w:pPr>
        <w:ind w:firstLine="708"/>
        <w:jc w:val="both"/>
        <w:rPr>
          <w:rFonts w:ascii="Arial" w:hAnsi="Arial"/>
          <w:i/>
          <w:color w:val="000000"/>
          <w:sz w:val="20"/>
          <w:szCs w:val="20"/>
        </w:rPr>
      </w:pPr>
      <w:r w:rsidRPr="007E5E19">
        <w:rPr>
          <w:rFonts w:ascii="Arial" w:hAnsi="Arial"/>
          <w:i/>
          <w:color w:val="000000"/>
          <w:sz w:val="20"/>
          <w:szCs w:val="20"/>
        </w:rPr>
        <w:t>3.</w:t>
      </w:r>
      <w:r w:rsidRPr="007E5E19">
        <w:rPr>
          <w:rFonts w:ascii="Arial" w:hAnsi="Arial"/>
          <w:i/>
          <w:color w:val="000000"/>
          <w:sz w:val="20"/>
          <w:szCs w:val="20"/>
        </w:rPr>
        <w:tab/>
        <w:t>pletichy při zadání veřejné zakázky a při veřejné soutěži,</w:t>
      </w:r>
    </w:p>
    <w:p w:rsidR="00983A90" w:rsidRPr="007E5E19" w:rsidRDefault="00873B88">
      <w:pPr>
        <w:ind w:firstLine="708"/>
        <w:jc w:val="both"/>
        <w:rPr>
          <w:rFonts w:ascii="Arial" w:hAnsi="Arial"/>
          <w:i/>
          <w:color w:val="000000"/>
          <w:sz w:val="20"/>
          <w:szCs w:val="20"/>
        </w:rPr>
      </w:pPr>
      <w:r w:rsidRPr="007E5E19">
        <w:rPr>
          <w:rFonts w:ascii="Arial" w:hAnsi="Arial"/>
          <w:i/>
          <w:color w:val="000000"/>
          <w:sz w:val="20"/>
          <w:szCs w:val="20"/>
        </w:rPr>
        <w:t>4.</w:t>
      </w:r>
      <w:r w:rsidRPr="007E5E19">
        <w:rPr>
          <w:rFonts w:ascii="Arial" w:hAnsi="Arial"/>
          <w:i/>
          <w:color w:val="000000"/>
          <w:sz w:val="20"/>
          <w:szCs w:val="20"/>
        </w:rPr>
        <w:tab/>
        <w:t>pletichy při veřejné dražbě,</w:t>
      </w:r>
    </w:p>
    <w:p w:rsidR="00983A90" w:rsidRPr="007E5E19" w:rsidRDefault="00873B88">
      <w:pPr>
        <w:ind w:firstLine="708"/>
        <w:jc w:val="both"/>
        <w:rPr>
          <w:rFonts w:ascii="Arial" w:hAnsi="Arial"/>
          <w:i/>
          <w:color w:val="000000"/>
          <w:sz w:val="20"/>
          <w:szCs w:val="20"/>
        </w:rPr>
      </w:pPr>
      <w:r w:rsidRPr="007E5E19">
        <w:rPr>
          <w:rFonts w:ascii="Arial" w:hAnsi="Arial"/>
          <w:i/>
          <w:color w:val="000000"/>
          <w:sz w:val="20"/>
          <w:szCs w:val="20"/>
        </w:rPr>
        <w:t>5.</w:t>
      </w:r>
      <w:r w:rsidRPr="007E5E19">
        <w:rPr>
          <w:rFonts w:ascii="Arial" w:hAnsi="Arial"/>
          <w:i/>
          <w:color w:val="000000"/>
          <w:sz w:val="20"/>
          <w:szCs w:val="20"/>
        </w:rPr>
        <w:tab/>
        <w:t>poškození finančních zájmů Evropské unie,</w:t>
      </w:r>
    </w:p>
    <w:p w:rsidR="00983A90" w:rsidRPr="007E5E19" w:rsidRDefault="00873B88">
      <w:pPr>
        <w:jc w:val="both"/>
        <w:rPr>
          <w:rFonts w:ascii="Arial" w:hAnsi="Arial"/>
          <w:i/>
          <w:color w:val="000000"/>
          <w:sz w:val="20"/>
          <w:szCs w:val="20"/>
        </w:rPr>
      </w:pPr>
      <w:r w:rsidRPr="007E5E19">
        <w:rPr>
          <w:rFonts w:ascii="Arial" w:hAnsi="Arial"/>
          <w:i/>
          <w:color w:val="000000"/>
          <w:sz w:val="20"/>
          <w:szCs w:val="20"/>
        </w:rPr>
        <w:t>e)</w:t>
      </w:r>
      <w:r w:rsidRPr="007E5E19">
        <w:rPr>
          <w:rFonts w:ascii="Arial" w:hAnsi="Arial"/>
          <w:i/>
          <w:color w:val="000000"/>
          <w:sz w:val="20"/>
          <w:szCs w:val="20"/>
        </w:rPr>
        <w:tab/>
        <w:t>trestné činy obecně nebezpečné,</w:t>
      </w:r>
    </w:p>
    <w:p w:rsidR="00983A90" w:rsidRPr="007E5E19" w:rsidRDefault="00873B88">
      <w:pPr>
        <w:jc w:val="both"/>
        <w:rPr>
          <w:rFonts w:ascii="Arial" w:hAnsi="Arial"/>
          <w:i/>
          <w:color w:val="000000"/>
          <w:sz w:val="20"/>
          <w:szCs w:val="20"/>
        </w:rPr>
      </w:pPr>
      <w:r w:rsidRPr="007E5E19">
        <w:rPr>
          <w:rFonts w:ascii="Arial" w:hAnsi="Arial"/>
          <w:i/>
          <w:color w:val="000000"/>
          <w:sz w:val="20"/>
          <w:szCs w:val="20"/>
        </w:rPr>
        <w:t>f)</w:t>
      </w:r>
      <w:r w:rsidRPr="007E5E19">
        <w:rPr>
          <w:rFonts w:ascii="Arial" w:hAnsi="Arial"/>
          <w:i/>
          <w:color w:val="000000"/>
          <w:sz w:val="20"/>
          <w:szCs w:val="20"/>
        </w:rPr>
        <w:tab/>
        <w:t>trestné činy proti České republice, cizímu státu a mezinárodní organizaci,</w:t>
      </w:r>
    </w:p>
    <w:p w:rsidR="00983A90" w:rsidRPr="007E5E19" w:rsidRDefault="00873B88">
      <w:pPr>
        <w:jc w:val="both"/>
        <w:rPr>
          <w:rFonts w:ascii="Arial" w:hAnsi="Arial"/>
          <w:i/>
          <w:color w:val="000000"/>
          <w:sz w:val="20"/>
          <w:szCs w:val="20"/>
        </w:rPr>
      </w:pPr>
      <w:r w:rsidRPr="007E5E19">
        <w:rPr>
          <w:rFonts w:ascii="Arial" w:hAnsi="Arial"/>
          <w:i/>
          <w:color w:val="000000"/>
          <w:sz w:val="20"/>
          <w:szCs w:val="20"/>
        </w:rPr>
        <w:t>g)</w:t>
      </w:r>
      <w:r w:rsidRPr="007E5E19">
        <w:rPr>
          <w:rFonts w:ascii="Arial" w:hAnsi="Arial"/>
          <w:i/>
          <w:color w:val="000000"/>
          <w:sz w:val="20"/>
          <w:szCs w:val="20"/>
        </w:rPr>
        <w:tab/>
        <w:t>tyto trestné činy proti pořádku ve věcech veřejných</w:t>
      </w:r>
    </w:p>
    <w:p w:rsidR="00983A90" w:rsidRPr="007E5E19" w:rsidRDefault="00873B88">
      <w:pPr>
        <w:ind w:firstLine="708"/>
        <w:jc w:val="both"/>
        <w:rPr>
          <w:rFonts w:ascii="Arial" w:hAnsi="Arial"/>
          <w:i/>
          <w:color w:val="000000"/>
          <w:sz w:val="20"/>
          <w:szCs w:val="20"/>
        </w:rPr>
      </w:pPr>
      <w:r w:rsidRPr="007E5E19">
        <w:rPr>
          <w:rFonts w:ascii="Arial" w:hAnsi="Arial"/>
          <w:i/>
          <w:color w:val="000000"/>
          <w:sz w:val="20"/>
          <w:szCs w:val="20"/>
        </w:rPr>
        <w:t>1.</w:t>
      </w:r>
      <w:r w:rsidRPr="007E5E19">
        <w:rPr>
          <w:rFonts w:ascii="Arial" w:hAnsi="Arial"/>
          <w:i/>
          <w:color w:val="000000"/>
          <w:sz w:val="20"/>
          <w:szCs w:val="20"/>
        </w:rPr>
        <w:tab/>
        <w:t>trestné činy proti výkonu pravomoci orgánu veřejné moci a úřední osoby,</w:t>
      </w:r>
    </w:p>
    <w:p w:rsidR="00983A90" w:rsidRPr="007E5E19" w:rsidRDefault="00873B88">
      <w:pPr>
        <w:ind w:firstLine="708"/>
        <w:jc w:val="both"/>
        <w:rPr>
          <w:rFonts w:ascii="Arial" w:hAnsi="Arial"/>
          <w:i/>
          <w:color w:val="000000"/>
          <w:sz w:val="20"/>
          <w:szCs w:val="20"/>
        </w:rPr>
      </w:pPr>
      <w:r w:rsidRPr="007E5E19">
        <w:rPr>
          <w:rFonts w:ascii="Arial" w:hAnsi="Arial"/>
          <w:i/>
          <w:color w:val="000000"/>
          <w:sz w:val="20"/>
          <w:szCs w:val="20"/>
        </w:rPr>
        <w:t>2.</w:t>
      </w:r>
      <w:r w:rsidRPr="007E5E19">
        <w:rPr>
          <w:rFonts w:ascii="Arial" w:hAnsi="Arial"/>
          <w:i/>
          <w:color w:val="000000"/>
          <w:sz w:val="20"/>
          <w:szCs w:val="20"/>
        </w:rPr>
        <w:tab/>
        <w:t>trestné činy úředních osob,</w:t>
      </w:r>
    </w:p>
    <w:p w:rsidR="00983A90" w:rsidRPr="007E5E19" w:rsidRDefault="00873B88">
      <w:pPr>
        <w:ind w:firstLine="708"/>
        <w:jc w:val="both"/>
        <w:rPr>
          <w:rFonts w:ascii="Arial" w:hAnsi="Arial"/>
          <w:i/>
          <w:color w:val="000000"/>
          <w:sz w:val="20"/>
          <w:szCs w:val="20"/>
        </w:rPr>
      </w:pPr>
      <w:r w:rsidRPr="007E5E19">
        <w:rPr>
          <w:rFonts w:ascii="Arial" w:hAnsi="Arial"/>
          <w:i/>
          <w:color w:val="000000"/>
          <w:sz w:val="20"/>
          <w:szCs w:val="20"/>
        </w:rPr>
        <w:t>3.</w:t>
      </w:r>
      <w:r w:rsidRPr="007E5E19">
        <w:rPr>
          <w:rFonts w:ascii="Arial" w:hAnsi="Arial"/>
          <w:i/>
          <w:color w:val="000000"/>
          <w:sz w:val="20"/>
          <w:szCs w:val="20"/>
        </w:rPr>
        <w:tab/>
        <w:t>úplatkářství,</w:t>
      </w:r>
    </w:p>
    <w:p w:rsidR="00983A90" w:rsidRPr="007E5E19" w:rsidRDefault="00873B88">
      <w:pPr>
        <w:ind w:firstLine="708"/>
        <w:jc w:val="both"/>
        <w:rPr>
          <w:rFonts w:ascii="Arial" w:hAnsi="Arial"/>
          <w:color w:val="000000"/>
          <w:sz w:val="22"/>
          <w:szCs w:val="22"/>
        </w:rPr>
      </w:pPr>
      <w:r w:rsidRPr="007E5E19">
        <w:rPr>
          <w:rFonts w:ascii="Arial" w:hAnsi="Arial"/>
          <w:i/>
          <w:color w:val="000000"/>
          <w:sz w:val="20"/>
          <w:szCs w:val="20"/>
        </w:rPr>
        <w:t>4.</w:t>
      </w:r>
      <w:r w:rsidRPr="007E5E19">
        <w:rPr>
          <w:rFonts w:ascii="Arial" w:hAnsi="Arial"/>
          <w:i/>
          <w:color w:val="000000"/>
          <w:sz w:val="20"/>
          <w:szCs w:val="20"/>
        </w:rPr>
        <w:tab/>
        <w:t>jiná rušení činnosti orgánu veřejné moci,</w:t>
      </w:r>
    </w:p>
    <w:p w:rsidR="00983A90" w:rsidRPr="007E5E19" w:rsidRDefault="00873B88">
      <w:pPr>
        <w:jc w:val="both"/>
        <w:rPr>
          <w:rFonts w:ascii="Arial" w:hAnsi="Arial"/>
          <w:color w:val="000000"/>
          <w:sz w:val="22"/>
          <w:szCs w:val="22"/>
        </w:rPr>
      </w:pPr>
      <w:r w:rsidRPr="007E5E19">
        <w:rPr>
          <w:rFonts w:ascii="Arial" w:hAnsi="Arial"/>
          <w:color w:val="000000"/>
          <w:sz w:val="22"/>
          <w:szCs w:val="22"/>
        </w:rPr>
        <w:t xml:space="preserve">nebo obdobný trestný čin podle právního řádu země sídla Dodavatele; k zahlazeným odsouzením se nepřihlíží, </w:t>
      </w:r>
    </w:p>
    <w:p w:rsidR="00983A90" w:rsidRPr="007E5E19" w:rsidRDefault="00873B88">
      <w:pPr>
        <w:jc w:val="both"/>
        <w:rPr>
          <w:rFonts w:ascii="Arial" w:hAnsi="Arial"/>
          <w:color w:val="000000"/>
          <w:sz w:val="22"/>
          <w:szCs w:val="22"/>
        </w:rPr>
      </w:pPr>
      <w:r w:rsidRPr="007E5E19">
        <w:rPr>
          <w:rFonts w:ascii="Arial" w:hAnsi="Arial"/>
          <w:color w:val="000000"/>
          <w:sz w:val="22"/>
          <w:szCs w:val="22"/>
        </w:rPr>
        <w:t xml:space="preserve"> </w:t>
      </w:r>
      <w:r w:rsidRPr="007E5E19">
        <w:rPr>
          <w:rFonts w:ascii="Arial" w:hAnsi="Arial"/>
          <w:b/>
          <w:color w:val="000000"/>
          <w:sz w:val="22"/>
          <w:szCs w:val="22"/>
        </w:rPr>
        <w:t>b)</w:t>
      </w:r>
      <w:r w:rsidRPr="007E5E19">
        <w:rPr>
          <w:rFonts w:ascii="Arial" w:hAnsi="Arial"/>
          <w:color w:val="000000"/>
          <w:sz w:val="22"/>
          <w:szCs w:val="22"/>
        </w:rPr>
        <w:t xml:space="preserve"> nemá v České republice nebo v zemi svého sídla v evidenci daní zachycen splatný daňový nedoplatek, </w:t>
      </w:r>
    </w:p>
    <w:p w:rsidR="00983A90" w:rsidRPr="007E5E19" w:rsidRDefault="00873B88">
      <w:pPr>
        <w:jc w:val="both"/>
        <w:rPr>
          <w:rFonts w:ascii="Arial" w:hAnsi="Arial"/>
          <w:color w:val="000000"/>
          <w:sz w:val="22"/>
          <w:szCs w:val="22"/>
        </w:rPr>
      </w:pPr>
      <w:r w:rsidRPr="007E5E19">
        <w:rPr>
          <w:rFonts w:ascii="Arial" w:hAnsi="Arial"/>
          <w:b/>
          <w:color w:val="000000"/>
          <w:sz w:val="22"/>
          <w:szCs w:val="22"/>
        </w:rPr>
        <w:t xml:space="preserve"> c)</w:t>
      </w:r>
      <w:r w:rsidRPr="007E5E19">
        <w:rPr>
          <w:rFonts w:ascii="Arial" w:hAnsi="Arial"/>
          <w:color w:val="000000"/>
          <w:sz w:val="22"/>
          <w:szCs w:val="22"/>
        </w:rPr>
        <w:t xml:space="preserve"> nemá v České republice nebo v zemi svého sídla splatný nedoplatek na pojistném nebo na penále na veřejné zdravotní pojištění, </w:t>
      </w:r>
    </w:p>
    <w:p w:rsidR="00983A90" w:rsidRPr="007E5E19" w:rsidRDefault="00873B88">
      <w:pPr>
        <w:jc w:val="both"/>
        <w:rPr>
          <w:rFonts w:ascii="Arial" w:hAnsi="Arial"/>
          <w:color w:val="000000"/>
          <w:sz w:val="22"/>
          <w:szCs w:val="22"/>
        </w:rPr>
      </w:pPr>
      <w:r w:rsidRPr="007E5E19">
        <w:rPr>
          <w:rFonts w:ascii="Arial" w:hAnsi="Arial"/>
          <w:b/>
          <w:color w:val="000000"/>
          <w:sz w:val="22"/>
          <w:szCs w:val="22"/>
        </w:rPr>
        <w:t xml:space="preserve"> d)</w:t>
      </w:r>
      <w:r w:rsidRPr="007E5E19">
        <w:rPr>
          <w:rFonts w:ascii="Arial" w:hAnsi="Arial"/>
          <w:color w:val="000000"/>
          <w:sz w:val="22"/>
          <w:szCs w:val="22"/>
        </w:rPr>
        <w:t xml:space="preserve"> nemá v České republice nebo v zemi svého sídla splatný nedoplatek na pojistném nebo na penále na sociální zabezpečení a příspěvku na státní politiku zaměstnanosti, </w:t>
      </w:r>
    </w:p>
    <w:p w:rsidR="00983A90" w:rsidRPr="007E5E19" w:rsidRDefault="00873B88">
      <w:pPr>
        <w:jc w:val="both"/>
        <w:rPr>
          <w:rFonts w:ascii="Arial" w:hAnsi="Arial"/>
          <w:color w:val="000000"/>
          <w:sz w:val="22"/>
          <w:szCs w:val="22"/>
        </w:rPr>
      </w:pPr>
      <w:r w:rsidRPr="007E5E19">
        <w:rPr>
          <w:rFonts w:ascii="Arial" w:hAnsi="Arial"/>
          <w:color w:val="000000"/>
          <w:sz w:val="22"/>
          <w:szCs w:val="22"/>
        </w:rPr>
        <w:t xml:space="preserve"> </w:t>
      </w:r>
      <w:r w:rsidRPr="007E5E19">
        <w:rPr>
          <w:rFonts w:ascii="Arial" w:hAnsi="Arial"/>
          <w:b/>
          <w:color w:val="000000"/>
          <w:sz w:val="22"/>
          <w:szCs w:val="22"/>
        </w:rPr>
        <w:t>e)</w:t>
      </w:r>
      <w:r w:rsidRPr="007E5E19">
        <w:rPr>
          <w:rFonts w:ascii="Arial" w:hAnsi="Arial"/>
          <w:color w:val="000000"/>
          <w:sz w:val="22"/>
          <w:szCs w:val="22"/>
        </w:rPr>
        <w:t xml:space="preserve"> není v likvidaci, nebylo proti němu vydáno rozhodnutí o úpadku, nebyla vůči němu nařízena nucená správa podle jiného právního předpisu ani není v obdobné situaci podle právního řádu země sídla Dodavatele.</w:t>
      </w:r>
    </w:p>
    <w:p w:rsidR="00983A90" w:rsidRPr="007E5E19" w:rsidRDefault="00983A90">
      <w:pPr>
        <w:jc w:val="both"/>
        <w:rPr>
          <w:rFonts w:ascii="Arial" w:hAnsi="Arial"/>
          <w:bCs/>
          <w:sz w:val="22"/>
          <w:szCs w:val="26"/>
        </w:rPr>
      </w:pPr>
    </w:p>
    <w:p w:rsidR="00983A90" w:rsidRPr="007E5E19" w:rsidRDefault="00873B88">
      <w:pPr>
        <w:jc w:val="both"/>
        <w:rPr>
          <w:rFonts w:ascii="Arial" w:hAnsi="Arial"/>
          <w:color w:val="000000"/>
          <w:sz w:val="22"/>
          <w:szCs w:val="22"/>
        </w:rPr>
      </w:pPr>
      <w:r w:rsidRPr="007E5E19">
        <w:rPr>
          <w:rFonts w:ascii="Arial" w:hAnsi="Arial"/>
          <w:bCs/>
          <w:sz w:val="22"/>
          <w:szCs w:val="26"/>
        </w:rPr>
        <w:t>Je-li Dodavatelem právnická osoba, musí podmínku podle § 74 odst. 1 písm. a) Zákona – výpis z evidence Rejstříku trestů - splňovat tato právnická osoba a zároveň každý člen statutárního orgánu.</w:t>
      </w:r>
    </w:p>
    <w:p w:rsidR="00983A90" w:rsidRPr="007E5E19" w:rsidRDefault="00983A90">
      <w:pPr>
        <w:suppressAutoHyphens/>
        <w:jc w:val="both"/>
        <w:rPr>
          <w:rFonts w:ascii="Arial" w:hAnsi="Arial"/>
          <w:color w:val="000000"/>
          <w:sz w:val="22"/>
        </w:rPr>
      </w:pPr>
    </w:p>
    <w:p w:rsidR="00983A90" w:rsidRPr="007E5E19" w:rsidRDefault="00873B88">
      <w:pPr>
        <w:suppressAutoHyphens/>
        <w:jc w:val="both"/>
        <w:rPr>
          <w:rFonts w:ascii="Arial" w:hAnsi="Arial"/>
          <w:color w:val="000000"/>
          <w:sz w:val="22"/>
        </w:rPr>
      </w:pPr>
      <w:r w:rsidRPr="007E5E19">
        <w:rPr>
          <w:rFonts w:ascii="Arial" w:hAnsi="Arial"/>
          <w:color w:val="000000"/>
          <w:sz w:val="22"/>
        </w:rPr>
        <w:t xml:space="preserve">Je-li členem statutárního orgánu Dodavatele právnická osoba, musí podmínku podle § 74 odst. 1 písm. a) Zákona splňovat </w:t>
      </w:r>
    </w:p>
    <w:p w:rsidR="00983A90" w:rsidRPr="007E5E19" w:rsidRDefault="00873B88">
      <w:pPr>
        <w:tabs>
          <w:tab w:val="left" w:pos="2985"/>
        </w:tabs>
        <w:suppressAutoHyphens/>
        <w:jc w:val="both"/>
        <w:rPr>
          <w:rFonts w:ascii="Arial" w:hAnsi="Arial"/>
          <w:color w:val="000000"/>
          <w:sz w:val="22"/>
        </w:rPr>
      </w:pPr>
      <w:r w:rsidRPr="007E5E19">
        <w:rPr>
          <w:rFonts w:ascii="Arial" w:hAnsi="Arial"/>
          <w:color w:val="000000"/>
          <w:sz w:val="22"/>
        </w:rPr>
        <w:lastRenderedPageBreak/>
        <w:t xml:space="preserve"> a) tato právnická osoba, </w:t>
      </w:r>
      <w:r w:rsidRPr="007E5E19">
        <w:rPr>
          <w:rFonts w:ascii="Arial" w:hAnsi="Arial"/>
          <w:color w:val="000000"/>
          <w:sz w:val="22"/>
        </w:rPr>
        <w:tab/>
      </w:r>
    </w:p>
    <w:p w:rsidR="00983A90" w:rsidRPr="007E5E19" w:rsidRDefault="00873B88">
      <w:pPr>
        <w:suppressAutoHyphens/>
        <w:jc w:val="both"/>
        <w:rPr>
          <w:rFonts w:ascii="Arial" w:hAnsi="Arial"/>
          <w:color w:val="000000"/>
          <w:sz w:val="22"/>
        </w:rPr>
      </w:pPr>
      <w:r w:rsidRPr="007E5E19">
        <w:rPr>
          <w:rFonts w:ascii="Arial" w:hAnsi="Arial"/>
          <w:color w:val="000000"/>
          <w:sz w:val="22"/>
        </w:rPr>
        <w:t xml:space="preserve"> b) každý člen statutárního orgánu této právnické osoby a </w:t>
      </w:r>
    </w:p>
    <w:p w:rsidR="00983A90" w:rsidRPr="007E5E19" w:rsidRDefault="00873B88">
      <w:pPr>
        <w:jc w:val="both"/>
        <w:rPr>
          <w:rFonts w:ascii="Arial" w:hAnsi="Arial"/>
          <w:color w:val="000000"/>
          <w:sz w:val="22"/>
        </w:rPr>
      </w:pPr>
      <w:r w:rsidRPr="007E5E19">
        <w:rPr>
          <w:rFonts w:ascii="Arial" w:hAnsi="Arial"/>
          <w:color w:val="000000"/>
          <w:sz w:val="22"/>
        </w:rPr>
        <w:t xml:space="preserve"> c) osoba zastupující tuto právnickou osobu v statutárním orgánu Dodavatele.</w:t>
      </w:r>
    </w:p>
    <w:p w:rsidR="00983A90" w:rsidRPr="007E5E19" w:rsidRDefault="00983A90">
      <w:pPr>
        <w:jc w:val="both"/>
        <w:rPr>
          <w:rFonts w:ascii="Arial" w:hAnsi="Arial"/>
          <w:color w:val="000000"/>
          <w:sz w:val="22"/>
        </w:rPr>
      </w:pPr>
    </w:p>
    <w:p w:rsidR="00983A90" w:rsidRPr="007E5E19" w:rsidRDefault="00873B88">
      <w:pPr>
        <w:keepNext/>
        <w:outlineLvl w:val="2"/>
        <w:rPr>
          <w:rFonts w:ascii="Arial" w:hAnsi="Arial"/>
          <w:bCs/>
          <w:sz w:val="22"/>
          <w:szCs w:val="26"/>
        </w:rPr>
      </w:pPr>
      <w:r w:rsidRPr="007E5E19">
        <w:rPr>
          <w:rFonts w:ascii="Arial" w:hAnsi="Arial"/>
          <w:bCs/>
          <w:sz w:val="22"/>
          <w:szCs w:val="26"/>
        </w:rPr>
        <w:t xml:space="preserve">Účastní-li se zadávacího řízení pobočka závodu </w:t>
      </w:r>
    </w:p>
    <w:p w:rsidR="00983A90" w:rsidRPr="007E5E19" w:rsidRDefault="00873B88">
      <w:pPr>
        <w:suppressAutoHyphens/>
        <w:jc w:val="both"/>
        <w:rPr>
          <w:rFonts w:ascii="Arial" w:hAnsi="Arial"/>
          <w:color w:val="000000"/>
          <w:sz w:val="22"/>
        </w:rPr>
      </w:pPr>
      <w:r w:rsidRPr="007E5E19">
        <w:rPr>
          <w:rFonts w:ascii="Arial" w:hAnsi="Arial"/>
          <w:color w:val="000000"/>
          <w:sz w:val="22"/>
        </w:rPr>
        <w:t xml:space="preserve"> a) zahraniční právnické osoby, musí podmínku podle § 74 odst. 1 písm. a) Zákona splňovat tato právnická osoba a vedoucí pobočky závodu, </w:t>
      </w:r>
    </w:p>
    <w:p w:rsidR="00983A90" w:rsidRPr="007E5E19" w:rsidRDefault="00873B88">
      <w:pPr>
        <w:jc w:val="both"/>
        <w:rPr>
          <w:rFonts w:ascii="Arial" w:hAnsi="Arial"/>
          <w:color w:val="000000"/>
          <w:sz w:val="22"/>
          <w:szCs w:val="22"/>
        </w:rPr>
      </w:pPr>
      <w:r w:rsidRPr="007E5E19">
        <w:rPr>
          <w:rFonts w:ascii="Arial" w:hAnsi="Arial"/>
          <w:color w:val="000000"/>
          <w:sz w:val="22"/>
        </w:rPr>
        <w:t xml:space="preserve"> b) české právnické osoby, musí podmínku podle § 74 odst. 1 písm. a) Zákona splňovat osoby uvedené v odst. 2 a vedoucí pobočky závodu.</w:t>
      </w:r>
    </w:p>
    <w:p w:rsidR="00983A90" w:rsidRPr="007E5E19" w:rsidRDefault="00983A90">
      <w:pPr>
        <w:jc w:val="both"/>
        <w:rPr>
          <w:rFonts w:ascii="Arial" w:hAnsi="Arial"/>
          <w:color w:val="000000"/>
          <w:sz w:val="22"/>
          <w:szCs w:val="22"/>
        </w:rPr>
      </w:pPr>
    </w:p>
    <w:p w:rsidR="00983A90" w:rsidRPr="007E5E19" w:rsidRDefault="00516F8F">
      <w:pPr>
        <w:pStyle w:val="Nadpis3"/>
      </w:pPr>
      <w:r w:rsidRPr="007E5E19">
        <w:t>7</w:t>
      </w:r>
      <w:r w:rsidR="00873B88" w:rsidRPr="007E5E19">
        <w:t>.3.2</w:t>
      </w:r>
      <w:r w:rsidR="00873B88" w:rsidRPr="007E5E19">
        <w:tab/>
        <w:t>Prokázání základní způsobilosti</w:t>
      </w:r>
    </w:p>
    <w:p w:rsidR="00983A90" w:rsidRPr="007E5E19" w:rsidRDefault="00873B88">
      <w:pPr>
        <w:keepNext/>
        <w:outlineLvl w:val="2"/>
        <w:rPr>
          <w:rFonts w:ascii="Arial" w:hAnsi="Arial"/>
          <w:bCs/>
          <w:sz w:val="22"/>
          <w:szCs w:val="26"/>
        </w:rPr>
      </w:pPr>
      <w:r w:rsidRPr="007E5E19">
        <w:rPr>
          <w:rFonts w:ascii="Arial" w:hAnsi="Arial"/>
          <w:bCs/>
          <w:sz w:val="22"/>
          <w:szCs w:val="26"/>
        </w:rPr>
        <w:t>Dodavatel prokazuje splnění podmínek základní způsobilosti ve vztahu k České republice stanovených v § 74 odst. 1 písm. a) – e) Zákona formou dle § 75 odst. 1 písm. a) – f) Zákona předložením kopií:</w:t>
      </w:r>
    </w:p>
    <w:p w:rsidR="00983A90" w:rsidRPr="007E5E19" w:rsidRDefault="00873B88">
      <w:pPr>
        <w:numPr>
          <w:ilvl w:val="0"/>
          <w:numId w:val="7"/>
        </w:numPr>
        <w:suppressAutoHyphens/>
        <w:jc w:val="both"/>
        <w:rPr>
          <w:rFonts w:ascii="Arial" w:hAnsi="Arial"/>
          <w:color w:val="000000"/>
          <w:sz w:val="22"/>
          <w:szCs w:val="22"/>
        </w:rPr>
      </w:pPr>
      <w:r w:rsidRPr="007E5E19">
        <w:rPr>
          <w:rFonts w:ascii="Arial" w:hAnsi="Arial"/>
          <w:b/>
          <w:color w:val="000000"/>
          <w:sz w:val="22"/>
          <w:szCs w:val="22"/>
        </w:rPr>
        <w:t>výpisu z evidence Rejstříku trestů</w:t>
      </w:r>
      <w:r w:rsidRPr="007E5E19">
        <w:rPr>
          <w:rFonts w:ascii="Arial" w:hAnsi="Arial"/>
          <w:color w:val="000000"/>
          <w:sz w:val="22"/>
          <w:szCs w:val="22"/>
        </w:rPr>
        <w:t xml:space="preserve"> (ve vztahu k § 74 odst. 1 písm. a)),</w:t>
      </w:r>
    </w:p>
    <w:p w:rsidR="00983A90" w:rsidRPr="007E5E19" w:rsidRDefault="00873B88">
      <w:pPr>
        <w:numPr>
          <w:ilvl w:val="0"/>
          <w:numId w:val="7"/>
        </w:numPr>
        <w:suppressAutoHyphens/>
        <w:jc w:val="both"/>
        <w:rPr>
          <w:rFonts w:ascii="Arial" w:hAnsi="Arial"/>
          <w:color w:val="000000"/>
          <w:sz w:val="22"/>
          <w:szCs w:val="22"/>
        </w:rPr>
      </w:pPr>
      <w:r w:rsidRPr="007E5E19">
        <w:rPr>
          <w:rFonts w:ascii="Arial" w:hAnsi="Arial"/>
          <w:b/>
          <w:color w:val="000000"/>
          <w:sz w:val="22"/>
          <w:szCs w:val="22"/>
        </w:rPr>
        <w:t>potvrzení příslušného finančního úřadu ve vztahu k daňovému nedoplatku</w:t>
      </w:r>
      <w:r w:rsidRPr="007E5E19">
        <w:rPr>
          <w:rFonts w:ascii="Arial" w:hAnsi="Arial"/>
          <w:color w:val="000000"/>
          <w:sz w:val="22"/>
          <w:szCs w:val="22"/>
        </w:rPr>
        <w:t xml:space="preserve"> (ve vztahu k § 74 odst. 1 písm. b)),</w:t>
      </w:r>
    </w:p>
    <w:p w:rsidR="00983A90" w:rsidRPr="007E5E19" w:rsidRDefault="00873B88">
      <w:pPr>
        <w:numPr>
          <w:ilvl w:val="0"/>
          <w:numId w:val="7"/>
        </w:numPr>
        <w:suppressAutoHyphens/>
        <w:jc w:val="both"/>
        <w:rPr>
          <w:rFonts w:ascii="Arial" w:hAnsi="Arial"/>
          <w:color w:val="000000"/>
          <w:sz w:val="22"/>
          <w:szCs w:val="22"/>
        </w:rPr>
      </w:pPr>
      <w:r w:rsidRPr="007E5E19">
        <w:rPr>
          <w:rFonts w:ascii="Arial" w:hAnsi="Arial"/>
          <w:b/>
          <w:color w:val="000000"/>
          <w:sz w:val="22"/>
          <w:szCs w:val="22"/>
        </w:rPr>
        <w:t>písemného čestného prohlášení</w:t>
      </w:r>
      <w:r w:rsidRPr="007E5E19">
        <w:rPr>
          <w:rFonts w:ascii="Arial" w:hAnsi="Arial"/>
          <w:color w:val="000000"/>
          <w:sz w:val="22"/>
          <w:szCs w:val="22"/>
        </w:rPr>
        <w:t xml:space="preserve"> </w:t>
      </w:r>
      <w:r w:rsidRPr="007E5E19">
        <w:rPr>
          <w:rFonts w:ascii="Arial" w:hAnsi="Arial"/>
          <w:b/>
          <w:color w:val="000000"/>
          <w:sz w:val="22"/>
          <w:szCs w:val="22"/>
        </w:rPr>
        <w:t>ve vztahu k daňovému nedoplatku na spotřební daň</w:t>
      </w:r>
      <w:r w:rsidRPr="007E5E19">
        <w:rPr>
          <w:rFonts w:ascii="Arial" w:hAnsi="Arial"/>
          <w:color w:val="000000"/>
          <w:sz w:val="22"/>
          <w:szCs w:val="22"/>
        </w:rPr>
        <w:t xml:space="preserve"> – příloha č. 2 této Dokumentace (ve vztahu k § 74 odst. 1 písm. b)),</w:t>
      </w:r>
    </w:p>
    <w:p w:rsidR="00983A90" w:rsidRPr="007E5E19" w:rsidRDefault="00873B88">
      <w:pPr>
        <w:numPr>
          <w:ilvl w:val="0"/>
          <w:numId w:val="7"/>
        </w:numPr>
        <w:suppressAutoHyphens/>
        <w:jc w:val="both"/>
        <w:rPr>
          <w:rFonts w:ascii="Arial" w:hAnsi="Arial"/>
          <w:color w:val="000000"/>
          <w:sz w:val="22"/>
          <w:szCs w:val="22"/>
        </w:rPr>
      </w:pPr>
      <w:r w:rsidRPr="007E5E19">
        <w:rPr>
          <w:rFonts w:ascii="Arial" w:hAnsi="Arial"/>
          <w:b/>
          <w:color w:val="000000"/>
          <w:sz w:val="22"/>
          <w:szCs w:val="22"/>
        </w:rPr>
        <w:t xml:space="preserve">písemného čestného prohlášení ve vztahu k nedoplatku na pojistném a na penále na veřejné zdravotní pojištění </w:t>
      </w:r>
      <w:r w:rsidRPr="007E5E19">
        <w:rPr>
          <w:rFonts w:ascii="Arial" w:hAnsi="Arial"/>
          <w:sz w:val="22"/>
          <w:szCs w:val="22"/>
        </w:rPr>
        <w:t>– příloha č. 3 této Dokumentace (ve vztahu k § 74 odst. 1 písm. c)),</w:t>
      </w:r>
    </w:p>
    <w:p w:rsidR="00983A90" w:rsidRPr="007E5E19" w:rsidRDefault="00873B88">
      <w:pPr>
        <w:numPr>
          <w:ilvl w:val="0"/>
          <w:numId w:val="7"/>
        </w:numPr>
        <w:suppressAutoHyphens/>
        <w:jc w:val="both"/>
        <w:rPr>
          <w:rFonts w:ascii="Arial" w:hAnsi="Arial"/>
          <w:color w:val="000000"/>
          <w:sz w:val="22"/>
          <w:szCs w:val="22"/>
        </w:rPr>
      </w:pPr>
      <w:r w:rsidRPr="007E5E19">
        <w:rPr>
          <w:rFonts w:ascii="Arial" w:hAnsi="Arial"/>
          <w:b/>
          <w:color w:val="000000"/>
          <w:sz w:val="22"/>
          <w:szCs w:val="22"/>
        </w:rPr>
        <w:t xml:space="preserve">potvrzení příslušné </w:t>
      </w:r>
      <w:r w:rsidRPr="007E5E19">
        <w:rPr>
          <w:rFonts w:ascii="Arial" w:hAnsi="Arial"/>
          <w:b/>
          <w:sz w:val="22"/>
          <w:szCs w:val="22"/>
        </w:rPr>
        <w:t>okresní správy sociálního zabezpečení</w:t>
      </w:r>
      <w:r w:rsidRPr="007E5E19">
        <w:rPr>
          <w:rFonts w:ascii="Arial" w:hAnsi="Arial"/>
          <w:sz w:val="22"/>
          <w:szCs w:val="22"/>
        </w:rPr>
        <w:t xml:space="preserve"> </w:t>
      </w:r>
      <w:r w:rsidRPr="007E5E19">
        <w:rPr>
          <w:rFonts w:ascii="Arial" w:hAnsi="Arial"/>
          <w:b/>
          <w:sz w:val="22"/>
          <w:szCs w:val="22"/>
        </w:rPr>
        <w:t>ve vztahu k nedoplatku na pojistném nebo na penále na sociální zabezpečení a příspěvku na státní politiku zaměstnanosti</w:t>
      </w:r>
      <w:r w:rsidRPr="007E5E19">
        <w:rPr>
          <w:rFonts w:ascii="Arial" w:hAnsi="Arial"/>
          <w:sz w:val="22"/>
          <w:szCs w:val="22"/>
        </w:rPr>
        <w:t xml:space="preserve"> (ve vztahu k </w:t>
      </w:r>
      <w:r w:rsidRPr="007E5E19">
        <w:rPr>
          <w:rFonts w:ascii="Arial" w:hAnsi="Arial"/>
          <w:color w:val="000000"/>
          <w:sz w:val="22"/>
          <w:szCs w:val="22"/>
        </w:rPr>
        <w:t xml:space="preserve">§ 74 odst. 1 </w:t>
      </w:r>
      <w:r w:rsidRPr="007E5E19">
        <w:rPr>
          <w:rFonts w:ascii="Arial" w:hAnsi="Arial"/>
          <w:sz w:val="22"/>
          <w:szCs w:val="22"/>
        </w:rPr>
        <w:t>písm. d)),</w:t>
      </w:r>
    </w:p>
    <w:p w:rsidR="00983A90" w:rsidRPr="007E5E19" w:rsidRDefault="00873B88">
      <w:pPr>
        <w:numPr>
          <w:ilvl w:val="0"/>
          <w:numId w:val="7"/>
        </w:numPr>
        <w:suppressAutoHyphens/>
        <w:jc w:val="both"/>
        <w:rPr>
          <w:rFonts w:ascii="Arial" w:hAnsi="Arial"/>
          <w:color w:val="000000"/>
          <w:sz w:val="22"/>
        </w:rPr>
      </w:pPr>
      <w:r w:rsidRPr="007E5E19">
        <w:rPr>
          <w:rFonts w:ascii="Arial" w:hAnsi="Arial"/>
          <w:b/>
          <w:color w:val="000000"/>
          <w:sz w:val="22"/>
        </w:rPr>
        <w:t>výpisu z obchodního rejstříku nebo písemného čestného prohlášení v případě, že není v obchodním rejstříku zapsán</w:t>
      </w:r>
      <w:r w:rsidRPr="007E5E19">
        <w:rPr>
          <w:rFonts w:ascii="Arial" w:hAnsi="Arial"/>
          <w:color w:val="000000"/>
          <w:sz w:val="22"/>
        </w:rPr>
        <w:t xml:space="preserve"> (ve vztahu k § 74 odst. 1 písm. e)).</w:t>
      </w:r>
    </w:p>
    <w:p w:rsidR="00983A90" w:rsidRPr="007E5E19" w:rsidRDefault="00983A90">
      <w:pPr>
        <w:suppressAutoHyphens/>
        <w:jc w:val="both"/>
        <w:rPr>
          <w:rFonts w:ascii="Arial" w:hAnsi="Arial"/>
          <w:b/>
          <w:color w:val="000000"/>
          <w:sz w:val="22"/>
        </w:rPr>
      </w:pPr>
    </w:p>
    <w:p w:rsidR="00983A90" w:rsidRPr="007E5E19" w:rsidRDefault="00873B88">
      <w:pPr>
        <w:suppressAutoHyphens/>
        <w:jc w:val="both"/>
        <w:rPr>
          <w:rFonts w:ascii="Arial" w:hAnsi="Arial"/>
          <w:color w:val="000000"/>
          <w:sz w:val="22"/>
        </w:rPr>
      </w:pPr>
      <w:r w:rsidRPr="007E5E19">
        <w:rPr>
          <w:rFonts w:ascii="Arial" w:hAnsi="Arial"/>
          <w:color w:val="000000"/>
          <w:sz w:val="22"/>
        </w:rPr>
        <w:t>Je-li Dodavatelem osoba se sídlem v zahraničí, prokazuje splnění podmínek základní způsobilosti dle písm. a) výše pouze ve vztahu k zemi svého sídla.</w:t>
      </w:r>
    </w:p>
    <w:p w:rsidR="00983A90" w:rsidRPr="007E5E19" w:rsidRDefault="00983A90">
      <w:pPr>
        <w:suppressAutoHyphens/>
        <w:jc w:val="both"/>
        <w:rPr>
          <w:rFonts w:ascii="Arial" w:hAnsi="Arial"/>
          <w:color w:val="000000"/>
          <w:sz w:val="22"/>
        </w:rPr>
      </w:pPr>
    </w:p>
    <w:p w:rsidR="00983A90" w:rsidRPr="00D86154" w:rsidRDefault="00516F8F" w:rsidP="003945F4">
      <w:pPr>
        <w:pStyle w:val="Nadpis2"/>
      </w:pPr>
      <w:r w:rsidRPr="007E5E19">
        <w:t>7</w:t>
      </w:r>
      <w:r w:rsidR="00873B88" w:rsidRPr="007E5E19">
        <w:t>.4</w:t>
      </w:r>
      <w:r w:rsidR="00873B88" w:rsidRPr="007E5E19">
        <w:tab/>
      </w:r>
      <w:r w:rsidR="00873B88" w:rsidRPr="00DB2874">
        <w:rPr>
          <w:u w:val="single"/>
        </w:rPr>
        <w:t>Profesní způsobilost</w:t>
      </w:r>
    </w:p>
    <w:p w:rsidR="00983A90" w:rsidRPr="007E5E19" w:rsidRDefault="00983A90">
      <w:pPr>
        <w:rPr>
          <w:b/>
          <w:u w:val="single"/>
        </w:rPr>
      </w:pPr>
    </w:p>
    <w:p w:rsidR="00983A90" w:rsidRPr="007E5E19" w:rsidRDefault="00873B88">
      <w:pPr>
        <w:shd w:val="clear" w:color="auto" w:fill="FFFFFF"/>
        <w:jc w:val="both"/>
        <w:textAlignment w:val="top"/>
        <w:rPr>
          <w:rFonts w:ascii="Arial" w:hAnsi="Arial"/>
          <w:b/>
          <w:color w:val="000000"/>
          <w:sz w:val="22"/>
          <w:szCs w:val="22"/>
        </w:rPr>
      </w:pPr>
      <w:r w:rsidRPr="007E5E19">
        <w:rPr>
          <w:rFonts w:ascii="Arial" w:hAnsi="Arial"/>
          <w:color w:val="000000"/>
          <w:sz w:val="22"/>
          <w:szCs w:val="22"/>
        </w:rPr>
        <w:t>Dodavatel prokazuje splnění profesní způsobilosti dle § 77 Zákona ve vztahu k Č</w:t>
      </w:r>
      <w:r w:rsidR="00353B3B" w:rsidRPr="007E5E19">
        <w:rPr>
          <w:rFonts w:ascii="Arial" w:hAnsi="Arial"/>
          <w:color w:val="000000"/>
          <w:sz w:val="22"/>
          <w:szCs w:val="22"/>
        </w:rPr>
        <w:t>eské republice předložením kopie</w:t>
      </w:r>
      <w:r w:rsidRPr="007E5E19">
        <w:rPr>
          <w:rFonts w:ascii="Arial" w:hAnsi="Arial"/>
          <w:color w:val="000000"/>
          <w:sz w:val="22"/>
          <w:szCs w:val="22"/>
        </w:rPr>
        <w:t>:</w:t>
      </w:r>
    </w:p>
    <w:p w:rsidR="00983A90" w:rsidRPr="007E5E19" w:rsidRDefault="00983A90">
      <w:pPr>
        <w:shd w:val="clear" w:color="auto" w:fill="FFFFFF"/>
        <w:suppressAutoHyphens/>
        <w:ind w:left="1200"/>
        <w:jc w:val="both"/>
        <w:textAlignment w:val="top"/>
        <w:rPr>
          <w:rFonts w:ascii="Arial" w:hAnsi="Arial"/>
          <w:b/>
          <w:color w:val="000000"/>
          <w:sz w:val="22"/>
          <w:szCs w:val="22"/>
        </w:rPr>
      </w:pPr>
    </w:p>
    <w:p w:rsidR="00560EC4" w:rsidRPr="007E5E19" w:rsidRDefault="00873B88" w:rsidP="00560EC4">
      <w:pPr>
        <w:numPr>
          <w:ilvl w:val="0"/>
          <w:numId w:val="5"/>
        </w:numPr>
        <w:shd w:val="clear" w:color="auto" w:fill="FFFFFF"/>
        <w:tabs>
          <w:tab w:val="left" w:pos="1200"/>
        </w:tabs>
        <w:suppressAutoHyphens/>
        <w:ind w:left="1200"/>
        <w:jc w:val="both"/>
        <w:textAlignment w:val="top"/>
        <w:rPr>
          <w:rFonts w:ascii="Arial" w:hAnsi="Arial"/>
          <w:b/>
          <w:color w:val="000000"/>
          <w:sz w:val="22"/>
          <w:szCs w:val="22"/>
        </w:rPr>
      </w:pPr>
      <w:r w:rsidRPr="007E5E19">
        <w:rPr>
          <w:rFonts w:ascii="Arial" w:hAnsi="Arial"/>
          <w:b/>
          <w:color w:val="000000"/>
          <w:sz w:val="22"/>
          <w:szCs w:val="22"/>
        </w:rPr>
        <w:t>podle § 77 odst. 1 Zákona</w:t>
      </w:r>
      <w:r w:rsidRPr="007E5E19">
        <w:rPr>
          <w:rFonts w:ascii="Arial" w:hAnsi="Arial"/>
          <w:color w:val="000000"/>
          <w:sz w:val="22"/>
          <w:szCs w:val="22"/>
        </w:rPr>
        <w:t xml:space="preserve"> - </w:t>
      </w:r>
      <w:r w:rsidRPr="007E5E19">
        <w:rPr>
          <w:rFonts w:ascii="Arial" w:hAnsi="Arial"/>
          <w:b/>
          <w:color w:val="000000"/>
          <w:sz w:val="22"/>
          <w:szCs w:val="22"/>
        </w:rPr>
        <w:t>výpisu z obchodního rejstříku</w:t>
      </w:r>
      <w:r w:rsidRPr="007E5E19">
        <w:rPr>
          <w:rFonts w:ascii="Arial" w:hAnsi="Arial"/>
          <w:color w:val="000000"/>
          <w:sz w:val="22"/>
          <w:szCs w:val="22"/>
        </w:rPr>
        <w:t>, pokud je v něm zapsán, či výpis</w:t>
      </w:r>
      <w:r w:rsidR="00D86154">
        <w:rPr>
          <w:rFonts w:ascii="Arial" w:hAnsi="Arial"/>
          <w:color w:val="000000"/>
          <w:sz w:val="22"/>
          <w:szCs w:val="22"/>
        </w:rPr>
        <w:t>u</w:t>
      </w:r>
      <w:r w:rsidRPr="007E5E19">
        <w:rPr>
          <w:rFonts w:ascii="Arial" w:hAnsi="Arial"/>
          <w:color w:val="000000"/>
          <w:sz w:val="22"/>
          <w:szCs w:val="22"/>
        </w:rPr>
        <w:t xml:space="preserve"> z jiné obdobné evidence</w:t>
      </w:r>
      <w:r w:rsidR="00D86154">
        <w:rPr>
          <w:rFonts w:ascii="Arial" w:hAnsi="Arial"/>
          <w:color w:val="000000"/>
          <w:sz w:val="22"/>
          <w:szCs w:val="22"/>
        </w:rPr>
        <w:t>,</w:t>
      </w:r>
      <w:r w:rsidRPr="007E5E19">
        <w:rPr>
          <w:rFonts w:ascii="Arial" w:hAnsi="Arial"/>
          <w:color w:val="000000"/>
          <w:sz w:val="22"/>
          <w:szCs w:val="22"/>
        </w:rPr>
        <w:t xml:space="preserve"> pokud jiný právní předpis zá</w:t>
      </w:r>
      <w:r w:rsidR="00D86154">
        <w:rPr>
          <w:rFonts w:ascii="Arial" w:hAnsi="Arial"/>
          <w:color w:val="000000"/>
          <w:sz w:val="22"/>
          <w:szCs w:val="22"/>
        </w:rPr>
        <w:t>pis do takové evidence vyžaduje.</w:t>
      </w:r>
    </w:p>
    <w:p w:rsidR="00C8491E" w:rsidRPr="007E5E19" w:rsidRDefault="00C8491E">
      <w:pPr>
        <w:shd w:val="clear" w:color="auto" w:fill="FFFFFF"/>
        <w:jc w:val="both"/>
        <w:textAlignment w:val="top"/>
        <w:rPr>
          <w:rFonts w:ascii="Arial" w:hAnsi="Arial"/>
          <w:sz w:val="22"/>
          <w:szCs w:val="22"/>
        </w:rPr>
      </w:pPr>
    </w:p>
    <w:p w:rsidR="00983A90" w:rsidRPr="007E5E19" w:rsidRDefault="00873B88">
      <w:pPr>
        <w:shd w:val="clear" w:color="auto" w:fill="FFFFFF"/>
        <w:jc w:val="both"/>
        <w:textAlignment w:val="top"/>
        <w:rPr>
          <w:rFonts w:ascii="Arial" w:hAnsi="Arial"/>
          <w:sz w:val="22"/>
          <w:szCs w:val="22"/>
        </w:rPr>
      </w:pPr>
      <w:r w:rsidRPr="007E5E19">
        <w:rPr>
          <w:rFonts w:ascii="Arial" w:hAnsi="Arial"/>
          <w:sz w:val="22"/>
          <w:szCs w:val="22"/>
        </w:rPr>
        <w:t>Doklady k prokázání profesní způsobilosti Dodavatel nemusí předložit, pokud právní předpisy v zemi jeho sídla obdobnou profesní způsobilost nevyžadují.</w:t>
      </w:r>
    </w:p>
    <w:p w:rsidR="00F94C8B" w:rsidRPr="007E5E19" w:rsidRDefault="00F94C8B">
      <w:pPr>
        <w:shd w:val="clear" w:color="auto" w:fill="FFFFFF"/>
        <w:jc w:val="both"/>
        <w:textAlignment w:val="top"/>
        <w:rPr>
          <w:rFonts w:ascii="Arial" w:hAnsi="Arial"/>
          <w:sz w:val="22"/>
          <w:szCs w:val="22"/>
        </w:rPr>
      </w:pPr>
    </w:p>
    <w:p w:rsidR="00F42B53" w:rsidRPr="007E5E19" w:rsidRDefault="00516F8F">
      <w:pPr>
        <w:shd w:val="clear" w:color="auto" w:fill="FFFFFF"/>
        <w:jc w:val="both"/>
        <w:textAlignment w:val="top"/>
        <w:rPr>
          <w:rFonts w:ascii="Arial" w:hAnsi="Arial"/>
          <w:b/>
          <w:u w:val="single"/>
        </w:rPr>
      </w:pPr>
      <w:r w:rsidRPr="00DB2874">
        <w:rPr>
          <w:rFonts w:ascii="Arial" w:hAnsi="Arial"/>
          <w:b/>
        </w:rPr>
        <w:t>7</w:t>
      </w:r>
      <w:r w:rsidR="00F42B53" w:rsidRPr="00DB2874">
        <w:rPr>
          <w:rFonts w:ascii="Arial" w:hAnsi="Arial"/>
          <w:b/>
        </w:rPr>
        <w:t>.5</w:t>
      </w:r>
      <w:r w:rsidR="00F42B53" w:rsidRPr="00DB2874">
        <w:rPr>
          <w:rFonts w:ascii="Arial" w:hAnsi="Arial"/>
          <w:b/>
        </w:rPr>
        <w:tab/>
      </w:r>
      <w:r w:rsidR="00F42B53" w:rsidRPr="007E5E19">
        <w:rPr>
          <w:rFonts w:ascii="Arial" w:hAnsi="Arial"/>
          <w:b/>
          <w:u w:val="single"/>
        </w:rPr>
        <w:t>Technická kvalifikace</w:t>
      </w:r>
    </w:p>
    <w:p w:rsidR="007368FD" w:rsidRPr="007E5E19" w:rsidRDefault="007368FD" w:rsidP="000B6676">
      <w:pPr>
        <w:keepNext/>
        <w:numPr>
          <w:ilvl w:val="2"/>
          <w:numId w:val="0"/>
        </w:numPr>
        <w:ind w:left="720" w:hanging="720"/>
        <w:outlineLvl w:val="2"/>
        <w:rPr>
          <w:rFonts w:ascii="Arial" w:hAnsi="Arial"/>
          <w:b/>
          <w:u w:val="single"/>
        </w:rPr>
      </w:pPr>
    </w:p>
    <w:p w:rsidR="000B6676" w:rsidRPr="007E5E19" w:rsidRDefault="000B6676" w:rsidP="000B6676">
      <w:pPr>
        <w:keepNext/>
        <w:numPr>
          <w:ilvl w:val="2"/>
          <w:numId w:val="0"/>
        </w:numPr>
        <w:ind w:left="720" w:hanging="720"/>
        <w:outlineLvl w:val="2"/>
        <w:rPr>
          <w:rFonts w:ascii="Arial" w:hAnsi="Arial"/>
          <w:b/>
          <w:bCs/>
          <w:sz w:val="22"/>
          <w:szCs w:val="26"/>
          <w:lang w:eastAsia="ar-SA"/>
        </w:rPr>
      </w:pPr>
      <w:r w:rsidRPr="007E5E19">
        <w:rPr>
          <w:rFonts w:ascii="Arial" w:hAnsi="Arial"/>
          <w:b/>
          <w:bCs/>
          <w:sz w:val="22"/>
          <w:szCs w:val="26"/>
          <w:lang w:eastAsia="ar-SA"/>
        </w:rPr>
        <w:t>K prokázání technické kvalifikace dle § 79 Zákona Zadavatel požaduje:</w:t>
      </w:r>
    </w:p>
    <w:p w:rsidR="000B6676" w:rsidRPr="007E5E19" w:rsidRDefault="000B6676" w:rsidP="000B6676">
      <w:pPr>
        <w:keepNext/>
        <w:ind w:left="720" w:hanging="12"/>
        <w:outlineLvl w:val="2"/>
        <w:rPr>
          <w:rFonts w:ascii="Arial" w:hAnsi="Arial"/>
          <w:b/>
          <w:bCs/>
          <w:sz w:val="22"/>
          <w:szCs w:val="26"/>
          <w:lang w:eastAsia="ar-SA"/>
        </w:rPr>
      </w:pPr>
    </w:p>
    <w:p w:rsidR="000B6676" w:rsidRPr="007E5E19" w:rsidRDefault="003F52D8" w:rsidP="003F52D8">
      <w:pPr>
        <w:spacing w:before="60" w:after="60"/>
        <w:ind w:left="360" w:hanging="360"/>
        <w:jc w:val="both"/>
        <w:rPr>
          <w:rFonts w:ascii="Arial" w:hAnsi="Arial" w:cs="Arial"/>
          <w:sz w:val="22"/>
          <w:szCs w:val="22"/>
        </w:rPr>
      </w:pPr>
      <w:r w:rsidRPr="00474AEE">
        <w:rPr>
          <w:rFonts w:ascii="Arial" w:hAnsi="Arial" w:cs="Arial"/>
          <w:b/>
          <w:sz w:val="22"/>
          <w:szCs w:val="22"/>
        </w:rPr>
        <w:t>A)</w:t>
      </w:r>
      <w:r w:rsidRPr="00474AEE">
        <w:rPr>
          <w:rFonts w:ascii="Arial" w:hAnsi="Arial" w:cs="Arial"/>
          <w:b/>
          <w:sz w:val="22"/>
          <w:szCs w:val="22"/>
        </w:rPr>
        <w:tab/>
      </w:r>
      <w:r w:rsidR="000B6676" w:rsidRPr="00474AEE">
        <w:rPr>
          <w:rFonts w:ascii="Arial" w:hAnsi="Arial" w:cs="Arial"/>
          <w:b/>
          <w:sz w:val="22"/>
          <w:szCs w:val="22"/>
        </w:rPr>
        <w:t xml:space="preserve">dle § 79 odst. 2 písm. b) Zákona </w:t>
      </w:r>
      <w:r w:rsidR="000B6676" w:rsidRPr="007E5E19">
        <w:rPr>
          <w:rFonts w:ascii="Arial" w:hAnsi="Arial" w:cs="Arial"/>
          <w:b/>
          <w:sz w:val="22"/>
          <w:szCs w:val="22"/>
        </w:rPr>
        <w:t>seznam významných služeb</w:t>
      </w:r>
      <w:r w:rsidR="000B6676" w:rsidRPr="007E5E19">
        <w:rPr>
          <w:rFonts w:ascii="Arial" w:hAnsi="Arial" w:cs="Arial"/>
          <w:sz w:val="22"/>
          <w:szCs w:val="22"/>
        </w:rPr>
        <w:t xml:space="preserve"> </w:t>
      </w:r>
      <w:r w:rsidR="000B6676" w:rsidRPr="00474AEE">
        <w:rPr>
          <w:rFonts w:ascii="Arial" w:hAnsi="Arial" w:cs="Arial"/>
          <w:b/>
          <w:sz w:val="22"/>
          <w:szCs w:val="22"/>
        </w:rPr>
        <w:t>poskyt</w:t>
      </w:r>
      <w:r w:rsidR="003E2D50">
        <w:rPr>
          <w:rFonts w:ascii="Arial" w:hAnsi="Arial" w:cs="Arial"/>
          <w:b/>
          <w:sz w:val="22"/>
          <w:szCs w:val="22"/>
        </w:rPr>
        <w:t>nutých Dodavatelem za posledních 5</w:t>
      </w:r>
      <w:r w:rsidR="000B6676" w:rsidRPr="00474AEE">
        <w:rPr>
          <w:rFonts w:ascii="Arial" w:hAnsi="Arial" w:cs="Arial"/>
          <w:b/>
          <w:sz w:val="22"/>
          <w:szCs w:val="22"/>
        </w:rPr>
        <w:t xml:space="preserve"> </w:t>
      </w:r>
      <w:r w:rsidR="003E2D50">
        <w:rPr>
          <w:rFonts w:ascii="Arial" w:hAnsi="Arial" w:cs="Arial"/>
          <w:b/>
          <w:sz w:val="22"/>
          <w:szCs w:val="22"/>
        </w:rPr>
        <w:t>let</w:t>
      </w:r>
      <w:r w:rsidR="000B6676" w:rsidRPr="00474AEE">
        <w:rPr>
          <w:rFonts w:ascii="Arial" w:hAnsi="Arial" w:cs="Arial"/>
          <w:b/>
          <w:sz w:val="22"/>
          <w:szCs w:val="22"/>
        </w:rPr>
        <w:t xml:space="preserve"> před zahájením zadávacího řízení </w:t>
      </w:r>
      <w:r w:rsidR="000B6676" w:rsidRPr="007E5E19">
        <w:rPr>
          <w:rFonts w:ascii="Arial" w:hAnsi="Arial" w:cs="Arial"/>
          <w:b/>
          <w:sz w:val="22"/>
          <w:szCs w:val="22"/>
        </w:rPr>
        <w:t xml:space="preserve">včetně uvedení </w:t>
      </w:r>
      <w:r w:rsidR="003E2D50">
        <w:rPr>
          <w:rFonts w:ascii="Arial" w:hAnsi="Arial" w:cs="Arial"/>
          <w:b/>
          <w:sz w:val="22"/>
          <w:szCs w:val="22"/>
        </w:rPr>
        <w:t xml:space="preserve">doby jejich poskytnutí, </w:t>
      </w:r>
      <w:r w:rsidR="000B6676" w:rsidRPr="007E5E19">
        <w:rPr>
          <w:rFonts w:ascii="Arial" w:hAnsi="Arial" w:cs="Arial"/>
          <w:b/>
          <w:sz w:val="22"/>
          <w:szCs w:val="22"/>
        </w:rPr>
        <w:t>identifikace objednatele</w:t>
      </w:r>
      <w:r w:rsidR="003E2D50">
        <w:rPr>
          <w:rFonts w:ascii="Arial" w:hAnsi="Arial" w:cs="Arial"/>
          <w:b/>
          <w:sz w:val="22"/>
          <w:szCs w:val="22"/>
        </w:rPr>
        <w:t xml:space="preserve"> a </w:t>
      </w:r>
      <w:r w:rsidR="003E2D50" w:rsidRPr="007E5E19">
        <w:rPr>
          <w:rFonts w:ascii="Arial" w:hAnsi="Arial" w:cs="Arial"/>
          <w:b/>
          <w:sz w:val="22"/>
          <w:szCs w:val="22"/>
        </w:rPr>
        <w:t xml:space="preserve">ceny </w:t>
      </w:r>
      <w:r w:rsidR="003E2D50">
        <w:rPr>
          <w:rFonts w:ascii="Arial" w:hAnsi="Arial" w:cs="Arial"/>
          <w:b/>
          <w:sz w:val="22"/>
          <w:szCs w:val="22"/>
        </w:rPr>
        <w:t>stavby, ke které se vztahovaly poskytnuté služby.</w:t>
      </w:r>
    </w:p>
    <w:p w:rsidR="00FF4A11" w:rsidRDefault="000B6676" w:rsidP="00FF4A11">
      <w:pPr>
        <w:pStyle w:val="Odstavecseseznamem"/>
        <w:numPr>
          <w:ilvl w:val="0"/>
          <w:numId w:val="26"/>
        </w:numPr>
        <w:jc w:val="both"/>
        <w:rPr>
          <w:rFonts w:ascii="Arial" w:hAnsi="Arial" w:cs="Arial"/>
          <w:sz w:val="22"/>
          <w:szCs w:val="22"/>
        </w:rPr>
      </w:pPr>
      <w:r w:rsidRPr="00FF4A11">
        <w:rPr>
          <w:rFonts w:ascii="Arial" w:hAnsi="Arial" w:cs="Arial"/>
          <w:sz w:val="22"/>
          <w:szCs w:val="22"/>
          <w:u w:val="single"/>
          <w:lang w:eastAsia="ar-SA"/>
        </w:rPr>
        <w:lastRenderedPageBreak/>
        <w:t>Zadavatel k prokázání tohoto kritéria technické kvalifikace stanovuje minimální úroveň:</w:t>
      </w:r>
      <w:r w:rsidRPr="00FF4A11">
        <w:rPr>
          <w:rFonts w:ascii="Arial" w:hAnsi="Arial" w:cs="Arial"/>
          <w:sz w:val="22"/>
          <w:szCs w:val="22"/>
          <w:lang w:eastAsia="ar-SA"/>
        </w:rPr>
        <w:t xml:space="preserve"> </w:t>
      </w:r>
      <w:r w:rsidRPr="00FF4A11">
        <w:rPr>
          <w:rFonts w:ascii="Arial" w:hAnsi="Arial" w:cs="Arial"/>
          <w:b/>
          <w:sz w:val="22"/>
          <w:szCs w:val="22"/>
        </w:rPr>
        <w:t>Seznam min. 2 služeb</w:t>
      </w:r>
      <w:r w:rsidRPr="00FF4A11">
        <w:rPr>
          <w:rFonts w:ascii="Arial" w:hAnsi="Arial" w:cs="Arial"/>
          <w:sz w:val="22"/>
          <w:szCs w:val="22"/>
        </w:rPr>
        <w:t xml:space="preserve"> provedených Dodavatelem </w:t>
      </w:r>
      <w:r w:rsidRPr="00FF4A11">
        <w:rPr>
          <w:rFonts w:ascii="Arial" w:hAnsi="Arial" w:cs="Arial"/>
          <w:b/>
          <w:sz w:val="22"/>
          <w:szCs w:val="22"/>
        </w:rPr>
        <w:t>za poslední</w:t>
      </w:r>
      <w:r w:rsidR="003E2D50" w:rsidRPr="00FF4A11">
        <w:rPr>
          <w:rFonts w:ascii="Arial" w:hAnsi="Arial" w:cs="Arial"/>
          <w:b/>
          <w:sz w:val="22"/>
          <w:szCs w:val="22"/>
        </w:rPr>
        <w:t>ch</w:t>
      </w:r>
      <w:r w:rsidRPr="00FF4A11">
        <w:rPr>
          <w:rFonts w:ascii="Arial" w:hAnsi="Arial" w:cs="Arial"/>
          <w:sz w:val="22"/>
          <w:szCs w:val="22"/>
        </w:rPr>
        <w:t xml:space="preserve"> </w:t>
      </w:r>
      <w:r w:rsidR="003E2D50" w:rsidRPr="00FF4A11">
        <w:rPr>
          <w:rFonts w:ascii="Arial" w:hAnsi="Arial" w:cs="Arial"/>
          <w:b/>
          <w:sz w:val="22"/>
          <w:szCs w:val="22"/>
        </w:rPr>
        <w:t>5 let</w:t>
      </w:r>
      <w:r w:rsidRPr="00FF4A11">
        <w:rPr>
          <w:rFonts w:ascii="Arial" w:hAnsi="Arial" w:cs="Arial"/>
          <w:sz w:val="22"/>
          <w:szCs w:val="22"/>
        </w:rPr>
        <w:t xml:space="preserve"> před zahájením zadávacího řízení</w:t>
      </w:r>
      <w:r w:rsidR="003E2D50" w:rsidRPr="00FF4A11">
        <w:rPr>
          <w:rFonts w:ascii="Arial" w:hAnsi="Arial" w:cs="Arial"/>
          <w:sz w:val="22"/>
          <w:szCs w:val="22"/>
        </w:rPr>
        <w:t>, včetně uvedení</w:t>
      </w:r>
      <w:r w:rsidRPr="00FF4A11">
        <w:rPr>
          <w:rFonts w:ascii="Arial" w:hAnsi="Arial" w:cs="Arial"/>
          <w:sz w:val="22"/>
          <w:szCs w:val="22"/>
        </w:rPr>
        <w:t xml:space="preserve"> </w:t>
      </w:r>
      <w:r w:rsidR="003E2D50" w:rsidRPr="00FF4A11">
        <w:rPr>
          <w:rFonts w:ascii="Arial" w:hAnsi="Arial" w:cs="Arial"/>
          <w:sz w:val="22"/>
          <w:szCs w:val="22"/>
        </w:rPr>
        <w:t>doby jejich poskytnutí, identifikace objednatele a ceny stavby, ke které se vztahovaly poskytnuté služby</w:t>
      </w:r>
      <w:r w:rsidRPr="00FF4A11">
        <w:rPr>
          <w:rFonts w:ascii="Arial" w:hAnsi="Arial" w:cs="Arial"/>
          <w:sz w:val="22"/>
          <w:szCs w:val="22"/>
        </w:rPr>
        <w:t xml:space="preserve">, </w:t>
      </w:r>
      <w:r w:rsidR="00FF4A11" w:rsidRPr="00FF4A11">
        <w:rPr>
          <w:rFonts w:ascii="Arial" w:hAnsi="Arial" w:cs="Arial"/>
          <w:sz w:val="22"/>
          <w:szCs w:val="22"/>
        </w:rPr>
        <w:t>s tím, že poskytování každé jednotlivé významné služby skončilo nejpozději v období posledních 5 let před zahájením zadávacího řízení</w:t>
      </w:r>
      <w:r w:rsidR="00FF4A11">
        <w:rPr>
          <w:rFonts w:ascii="Arial" w:hAnsi="Arial" w:cs="Arial"/>
          <w:sz w:val="22"/>
          <w:szCs w:val="22"/>
        </w:rPr>
        <w:t>.</w:t>
      </w:r>
    </w:p>
    <w:p w:rsidR="007D7424" w:rsidRPr="00FF4A11" w:rsidRDefault="000B6676" w:rsidP="00FF4A11">
      <w:pPr>
        <w:pStyle w:val="Odstavecseseznamem"/>
        <w:jc w:val="both"/>
        <w:rPr>
          <w:rFonts w:ascii="Arial" w:hAnsi="Arial" w:cs="Arial"/>
          <w:sz w:val="22"/>
          <w:szCs w:val="22"/>
        </w:rPr>
      </w:pPr>
      <w:r w:rsidRPr="00FF4A11">
        <w:rPr>
          <w:rFonts w:ascii="Arial" w:hAnsi="Arial" w:cs="Arial"/>
          <w:sz w:val="22"/>
          <w:szCs w:val="22"/>
        </w:rPr>
        <w:t>Zadavatel požaduje seznam minimálně</w:t>
      </w:r>
      <w:r w:rsidR="007D7424" w:rsidRPr="00FF4A11">
        <w:rPr>
          <w:rFonts w:ascii="Arial" w:hAnsi="Arial" w:cs="Arial"/>
          <w:sz w:val="22"/>
          <w:szCs w:val="22"/>
        </w:rPr>
        <w:t xml:space="preserve"> </w:t>
      </w:r>
      <w:r w:rsidRPr="00FF4A11">
        <w:rPr>
          <w:rFonts w:ascii="Arial" w:hAnsi="Arial" w:cs="Arial"/>
          <w:b/>
          <w:sz w:val="22"/>
          <w:szCs w:val="22"/>
        </w:rPr>
        <w:t>2 zakázek obdobného charakteru</w:t>
      </w:r>
      <w:r w:rsidRPr="00FF4A11">
        <w:rPr>
          <w:rFonts w:ascii="Arial" w:hAnsi="Arial" w:cs="Arial"/>
          <w:sz w:val="22"/>
          <w:szCs w:val="22"/>
        </w:rPr>
        <w:t xml:space="preserve">, přičemž obdobnou zakázkou se rozumí </w:t>
      </w:r>
      <w:r w:rsidR="000B5337" w:rsidRPr="00FF4A11">
        <w:rPr>
          <w:rFonts w:ascii="Arial" w:hAnsi="Arial" w:cs="Arial"/>
          <w:sz w:val="22"/>
          <w:szCs w:val="22"/>
        </w:rPr>
        <w:t xml:space="preserve">výkon </w:t>
      </w:r>
      <w:r w:rsidR="003F52D8" w:rsidRPr="00FF4A11">
        <w:rPr>
          <w:rFonts w:ascii="Arial" w:hAnsi="Arial" w:cs="Arial"/>
          <w:sz w:val="22"/>
          <w:szCs w:val="22"/>
        </w:rPr>
        <w:t>služeb spočívající</w:t>
      </w:r>
      <w:r w:rsidR="003E2D50" w:rsidRPr="00FF4A11">
        <w:rPr>
          <w:rFonts w:ascii="Arial" w:hAnsi="Arial" w:cs="Arial"/>
          <w:sz w:val="22"/>
          <w:szCs w:val="22"/>
        </w:rPr>
        <w:t>ch</w:t>
      </w:r>
      <w:r w:rsidR="00910EE5" w:rsidRPr="00FF4A11">
        <w:rPr>
          <w:rFonts w:ascii="Arial" w:hAnsi="Arial" w:cs="Arial"/>
          <w:sz w:val="22"/>
          <w:szCs w:val="22"/>
        </w:rPr>
        <w:t xml:space="preserve"> v činnosti TDS, která </w:t>
      </w:r>
      <w:r w:rsidR="007D7424" w:rsidRPr="00FF4A11">
        <w:rPr>
          <w:rFonts w:ascii="Arial" w:hAnsi="Arial" w:cs="Arial"/>
          <w:sz w:val="22"/>
          <w:szCs w:val="22"/>
        </w:rPr>
        <w:t xml:space="preserve">obsahovala </w:t>
      </w:r>
      <w:r w:rsidR="00910EE5" w:rsidRPr="00FF4A11">
        <w:rPr>
          <w:rFonts w:ascii="Arial" w:hAnsi="Arial" w:cs="Arial"/>
          <w:sz w:val="22"/>
          <w:szCs w:val="22"/>
        </w:rPr>
        <w:t>minimálně kontrol</w:t>
      </w:r>
      <w:r w:rsidR="007D7424" w:rsidRPr="00FF4A11">
        <w:rPr>
          <w:rFonts w:ascii="Arial" w:hAnsi="Arial" w:cs="Arial"/>
          <w:sz w:val="22"/>
          <w:szCs w:val="22"/>
        </w:rPr>
        <w:t>u</w:t>
      </w:r>
      <w:r w:rsidR="00910EE5" w:rsidRPr="00FF4A11">
        <w:rPr>
          <w:rFonts w:ascii="Arial" w:hAnsi="Arial" w:cs="Arial"/>
          <w:sz w:val="22"/>
          <w:szCs w:val="22"/>
        </w:rPr>
        <w:t xml:space="preserve"> procesu realizace výstavby jako celku, kontrol</w:t>
      </w:r>
      <w:r w:rsidR="007D7424" w:rsidRPr="00FF4A11">
        <w:rPr>
          <w:rFonts w:ascii="Arial" w:hAnsi="Arial" w:cs="Arial"/>
          <w:sz w:val="22"/>
          <w:szCs w:val="22"/>
        </w:rPr>
        <w:t>u</w:t>
      </w:r>
      <w:r w:rsidR="00910EE5" w:rsidRPr="00FF4A11">
        <w:rPr>
          <w:rFonts w:ascii="Arial" w:hAnsi="Arial" w:cs="Arial"/>
          <w:sz w:val="22"/>
          <w:szCs w:val="22"/>
        </w:rPr>
        <w:t xml:space="preserve"> kvality provádění prací při realizaci stavby, kontrol</w:t>
      </w:r>
      <w:r w:rsidR="007D7424" w:rsidRPr="00FF4A11">
        <w:rPr>
          <w:rFonts w:ascii="Arial" w:hAnsi="Arial" w:cs="Arial"/>
          <w:sz w:val="22"/>
          <w:szCs w:val="22"/>
        </w:rPr>
        <w:t>u</w:t>
      </w:r>
      <w:r w:rsidR="00910EE5" w:rsidRPr="00FF4A11">
        <w:rPr>
          <w:rFonts w:ascii="Arial" w:hAnsi="Arial" w:cs="Arial"/>
          <w:sz w:val="22"/>
          <w:szCs w:val="22"/>
        </w:rPr>
        <w:t xml:space="preserve"> postupu výstavby, kontrol</w:t>
      </w:r>
      <w:r w:rsidR="007D7424" w:rsidRPr="00FF4A11">
        <w:rPr>
          <w:rFonts w:ascii="Arial" w:hAnsi="Arial" w:cs="Arial"/>
          <w:sz w:val="22"/>
          <w:szCs w:val="22"/>
        </w:rPr>
        <w:t>u</w:t>
      </w:r>
      <w:r w:rsidR="00910EE5" w:rsidRPr="00FF4A11">
        <w:rPr>
          <w:rFonts w:ascii="Arial" w:hAnsi="Arial" w:cs="Arial"/>
          <w:sz w:val="22"/>
          <w:szCs w:val="22"/>
        </w:rPr>
        <w:t xml:space="preserve"> nákladů stavby, řízení sp</w:t>
      </w:r>
      <w:r w:rsidR="007D7424" w:rsidRPr="00FF4A11">
        <w:rPr>
          <w:rFonts w:ascii="Arial" w:hAnsi="Arial" w:cs="Arial"/>
          <w:sz w:val="22"/>
          <w:szCs w:val="22"/>
        </w:rPr>
        <w:t>rávy dokumentů a správy aktivit</w:t>
      </w:r>
    </w:p>
    <w:p w:rsidR="00474AEE" w:rsidRPr="007D7424" w:rsidRDefault="007D7424" w:rsidP="00474AEE">
      <w:pPr>
        <w:numPr>
          <w:ilvl w:val="2"/>
          <w:numId w:val="26"/>
        </w:numPr>
        <w:autoSpaceDE w:val="0"/>
        <w:autoSpaceDN w:val="0"/>
        <w:adjustRightInd w:val="0"/>
        <w:jc w:val="both"/>
        <w:rPr>
          <w:rFonts w:ascii="Arial" w:hAnsi="Arial" w:cs="Arial"/>
          <w:sz w:val="22"/>
          <w:szCs w:val="22"/>
        </w:rPr>
      </w:pPr>
      <w:r>
        <w:rPr>
          <w:rFonts w:ascii="Arial" w:hAnsi="Arial" w:cs="Arial"/>
          <w:sz w:val="22"/>
          <w:szCs w:val="22"/>
        </w:rPr>
        <w:t>u jedné služby</w:t>
      </w:r>
      <w:r w:rsidR="003F52D8" w:rsidRPr="007D7424">
        <w:rPr>
          <w:rFonts w:ascii="Arial" w:hAnsi="Arial" w:cs="Arial"/>
          <w:sz w:val="22"/>
          <w:szCs w:val="22"/>
        </w:rPr>
        <w:t xml:space="preserve"> </w:t>
      </w:r>
      <w:r>
        <w:rPr>
          <w:rFonts w:ascii="Arial" w:hAnsi="Arial" w:cs="Arial"/>
          <w:sz w:val="22"/>
          <w:szCs w:val="22"/>
        </w:rPr>
        <w:t xml:space="preserve">spočívající v činnosti TDS </w:t>
      </w:r>
      <w:r w:rsidR="003F52D8" w:rsidRPr="007D7424">
        <w:rPr>
          <w:rFonts w:ascii="Arial" w:hAnsi="Arial" w:cs="Arial"/>
          <w:sz w:val="22"/>
          <w:szCs w:val="22"/>
        </w:rPr>
        <w:t>při realizaci rekonstrukce nebo novostavby objektu(ů)/staveb spadajících do „SEKCE 1 – BUDOVY“ Klasifikace stavebních děl CZ-CC účinné od 01. 10</w:t>
      </w:r>
      <w:r w:rsidR="00234BBA">
        <w:rPr>
          <w:rFonts w:ascii="Arial" w:hAnsi="Arial" w:cs="Arial"/>
          <w:sz w:val="22"/>
          <w:szCs w:val="22"/>
        </w:rPr>
        <w:t>. 2009</w:t>
      </w:r>
      <w:r w:rsidR="003F52D8" w:rsidRPr="007D7424">
        <w:rPr>
          <w:rFonts w:ascii="Arial" w:hAnsi="Arial" w:cs="Arial"/>
          <w:sz w:val="22"/>
          <w:szCs w:val="22"/>
        </w:rPr>
        <w:t xml:space="preserve">, </w:t>
      </w:r>
      <w:r w:rsidR="003F52D8" w:rsidRPr="007D7424">
        <w:rPr>
          <w:rFonts w:ascii="Arial" w:hAnsi="Arial" w:cs="Arial"/>
          <w:b/>
          <w:sz w:val="22"/>
          <w:szCs w:val="22"/>
        </w:rPr>
        <w:t>s investi</w:t>
      </w:r>
      <w:r w:rsidR="00234BBA">
        <w:rPr>
          <w:rFonts w:ascii="Arial" w:hAnsi="Arial" w:cs="Arial"/>
          <w:b/>
          <w:sz w:val="22"/>
          <w:szCs w:val="22"/>
        </w:rPr>
        <w:t>čními náklady stavby minimálně 6</w:t>
      </w:r>
      <w:r w:rsidR="003F52D8" w:rsidRPr="007D7424">
        <w:rPr>
          <w:rFonts w:ascii="Arial" w:hAnsi="Arial" w:cs="Arial"/>
          <w:b/>
          <w:sz w:val="22"/>
          <w:szCs w:val="22"/>
        </w:rPr>
        <w:t>0 mil. Kč bez DPH</w:t>
      </w:r>
      <w:r w:rsidR="003F52D8" w:rsidRPr="007D7424">
        <w:rPr>
          <w:rFonts w:ascii="Arial" w:hAnsi="Arial" w:cs="Arial"/>
          <w:sz w:val="22"/>
          <w:szCs w:val="22"/>
        </w:rPr>
        <w:t>;</w:t>
      </w:r>
    </w:p>
    <w:p w:rsidR="00234BBA" w:rsidRDefault="003F52D8" w:rsidP="00234BBA">
      <w:pPr>
        <w:pStyle w:val="Odstavecseseznamem"/>
        <w:numPr>
          <w:ilvl w:val="2"/>
          <w:numId w:val="26"/>
        </w:numPr>
        <w:autoSpaceDE w:val="0"/>
        <w:autoSpaceDN w:val="0"/>
        <w:adjustRightInd w:val="0"/>
        <w:jc w:val="both"/>
        <w:rPr>
          <w:rFonts w:ascii="Arial" w:hAnsi="Arial" w:cs="Arial"/>
          <w:sz w:val="22"/>
          <w:szCs w:val="22"/>
        </w:rPr>
      </w:pPr>
      <w:r w:rsidRPr="00474AEE">
        <w:rPr>
          <w:rFonts w:ascii="Arial" w:hAnsi="Arial" w:cs="Arial"/>
          <w:sz w:val="22"/>
          <w:szCs w:val="22"/>
        </w:rPr>
        <w:t xml:space="preserve">u jedné služby </w:t>
      </w:r>
      <w:r w:rsidR="007D7424">
        <w:rPr>
          <w:rFonts w:ascii="Arial" w:hAnsi="Arial" w:cs="Arial"/>
          <w:sz w:val="22"/>
          <w:szCs w:val="22"/>
        </w:rPr>
        <w:t>spočívající v činnosti TDS</w:t>
      </w:r>
      <w:r w:rsidR="007D7424" w:rsidRPr="00474AEE">
        <w:rPr>
          <w:rFonts w:ascii="Arial" w:hAnsi="Arial" w:cs="Arial"/>
          <w:sz w:val="22"/>
          <w:szCs w:val="22"/>
        </w:rPr>
        <w:t xml:space="preserve"> </w:t>
      </w:r>
      <w:r w:rsidRPr="00474AEE">
        <w:rPr>
          <w:rFonts w:ascii="Arial" w:hAnsi="Arial" w:cs="Arial"/>
          <w:sz w:val="22"/>
          <w:szCs w:val="22"/>
        </w:rPr>
        <w:t>při realizaci rekonstrukce nebo novostavby objektu(ů)/staveb spadajících do „SEKCE 1 – BUDOVY“ Klasifikace stavebních děl CZ-CC účinné od 01. 10</w:t>
      </w:r>
      <w:r w:rsidR="00234BBA">
        <w:rPr>
          <w:rFonts w:ascii="Arial" w:hAnsi="Arial" w:cs="Arial"/>
          <w:sz w:val="22"/>
          <w:szCs w:val="22"/>
        </w:rPr>
        <w:t>. 2009</w:t>
      </w:r>
      <w:r w:rsidRPr="00474AEE">
        <w:rPr>
          <w:rFonts w:ascii="Arial" w:hAnsi="Arial" w:cs="Arial"/>
          <w:sz w:val="22"/>
          <w:szCs w:val="22"/>
        </w:rPr>
        <w:t xml:space="preserve">, </w:t>
      </w:r>
      <w:r w:rsidRPr="007D7424">
        <w:rPr>
          <w:rFonts w:ascii="Arial" w:hAnsi="Arial" w:cs="Arial"/>
          <w:b/>
          <w:sz w:val="22"/>
          <w:szCs w:val="22"/>
        </w:rPr>
        <w:t>s investičními náklady stavby mi</w:t>
      </w:r>
      <w:r w:rsidR="00234BBA">
        <w:rPr>
          <w:rFonts w:ascii="Arial" w:hAnsi="Arial" w:cs="Arial"/>
          <w:b/>
          <w:sz w:val="22"/>
          <w:szCs w:val="22"/>
        </w:rPr>
        <w:t>nimálně 3</w:t>
      </w:r>
      <w:r w:rsidRPr="007D7424">
        <w:rPr>
          <w:rFonts w:ascii="Arial" w:hAnsi="Arial" w:cs="Arial"/>
          <w:b/>
          <w:sz w:val="22"/>
          <w:szCs w:val="22"/>
        </w:rPr>
        <w:t>0 mil. Kč bez DPH</w:t>
      </w:r>
      <w:r w:rsidRPr="00474AEE">
        <w:rPr>
          <w:rFonts w:ascii="Arial" w:hAnsi="Arial" w:cs="Arial"/>
          <w:sz w:val="22"/>
          <w:szCs w:val="22"/>
        </w:rPr>
        <w:t>.</w:t>
      </w:r>
    </w:p>
    <w:p w:rsidR="00234BBA" w:rsidRDefault="00234BBA" w:rsidP="00234BBA">
      <w:pPr>
        <w:pStyle w:val="Odstavecseseznamem"/>
        <w:autoSpaceDE w:val="0"/>
        <w:autoSpaceDN w:val="0"/>
        <w:adjustRightInd w:val="0"/>
        <w:jc w:val="both"/>
        <w:rPr>
          <w:rFonts w:ascii="Arial" w:hAnsi="Arial"/>
          <w:sz w:val="22"/>
          <w:szCs w:val="22"/>
          <w:lang w:eastAsia="en-US"/>
        </w:rPr>
      </w:pPr>
    </w:p>
    <w:p w:rsidR="00234BBA" w:rsidRPr="00234BBA" w:rsidRDefault="00234BBA" w:rsidP="00234BBA">
      <w:pPr>
        <w:pStyle w:val="Odstavecseseznamem"/>
        <w:autoSpaceDE w:val="0"/>
        <w:autoSpaceDN w:val="0"/>
        <w:adjustRightInd w:val="0"/>
        <w:jc w:val="both"/>
        <w:rPr>
          <w:rFonts w:ascii="Arial" w:hAnsi="Arial"/>
          <w:sz w:val="22"/>
          <w:szCs w:val="22"/>
        </w:rPr>
      </w:pPr>
      <w:r w:rsidRPr="00234BBA">
        <w:rPr>
          <w:rFonts w:ascii="Arial" w:hAnsi="Arial"/>
          <w:sz w:val="22"/>
          <w:szCs w:val="22"/>
          <w:lang w:eastAsia="en-US"/>
        </w:rPr>
        <w:t xml:space="preserve">Klasifikace stavební ch děl CZ-CC je neomezeně a přímo dostupná např. zde: </w:t>
      </w:r>
      <w:hyperlink r:id="rId12" w:history="1">
        <w:r w:rsidR="00580317" w:rsidRPr="004A65BC">
          <w:rPr>
            <w:rStyle w:val="Hypertextovodkaz"/>
            <w:rFonts w:ascii="Arial" w:hAnsi="Arial"/>
            <w:sz w:val="22"/>
            <w:szCs w:val="22"/>
            <w:lang w:eastAsia="en-US"/>
          </w:rPr>
          <w:t>https://www.czso.cz/csu/czso/klasifikace_stavebnich_del_-cz_cc-_platna_od_1_10_2009</w:t>
        </w:r>
      </w:hyperlink>
    </w:p>
    <w:p w:rsidR="00234BBA" w:rsidRPr="00234BBA" w:rsidRDefault="00234BBA" w:rsidP="00234BBA">
      <w:pPr>
        <w:pStyle w:val="Odstavecseseznamem"/>
        <w:autoSpaceDE w:val="0"/>
        <w:autoSpaceDN w:val="0"/>
        <w:adjustRightInd w:val="0"/>
        <w:ind w:left="2160"/>
        <w:jc w:val="both"/>
        <w:rPr>
          <w:rFonts w:ascii="Arial" w:hAnsi="Arial" w:cs="Arial"/>
          <w:sz w:val="22"/>
          <w:szCs w:val="22"/>
        </w:rPr>
      </w:pPr>
    </w:p>
    <w:p w:rsidR="000B6676" w:rsidRPr="007E5E19" w:rsidRDefault="000B6676" w:rsidP="000B6676">
      <w:pPr>
        <w:autoSpaceDE w:val="0"/>
        <w:autoSpaceDN w:val="0"/>
        <w:adjustRightInd w:val="0"/>
        <w:ind w:left="708"/>
        <w:jc w:val="both"/>
        <w:rPr>
          <w:rFonts w:ascii="Arial" w:hAnsi="Arial" w:cs="Arial"/>
          <w:sz w:val="22"/>
          <w:szCs w:val="22"/>
        </w:rPr>
      </w:pPr>
      <w:r w:rsidRPr="007E5E19">
        <w:rPr>
          <w:rFonts w:ascii="Arial" w:hAnsi="Arial" w:cs="Arial"/>
          <w:sz w:val="22"/>
          <w:szCs w:val="22"/>
        </w:rPr>
        <w:t>Seznam bude zpracován ve formě čestného prohlášení, které bude opatřeno podpisem osoby oprávněné jednat jménem či za Dodavatele.</w:t>
      </w:r>
      <w:r w:rsidR="0072623A" w:rsidRPr="007E5E19">
        <w:rPr>
          <w:rFonts w:ascii="Arial" w:hAnsi="Arial" w:cs="Arial"/>
          <w:sz w:val="22"/>
          <w:szCs w:val="22"/>
        </w:rPr>
        <w:t xml:space="preserve"> Dodavatel může využít formulář pro posouzení technické kv</w:t>
      </w:r>
      <w:r w:rsidR="003F52D8">
        <w:rPr>
          <w:rFonts w:ascii="Arial" w:hAnsi="Arial" w:cs="Arial"/>
          <w:sz w:val="22"/>
          <w:szCs w:val="22"/>
        </w:rPr>
        <w:t>alifikace uvedený v příloze č. 7</w:t>
      </w:r>
      <w:r w:rsidR="002C1783" w:rsidRPr="007E5E19">
        <w:rPr>
          <w:rFonts w:ascii="Arial" w:hAnsi="Arial" w:cs="Arial"/>
          <w:sz w:val="22"/>
          <w:szCs w:val="22"/>
        </w:rPr>
        <w:t>.1</w:t>
      </w:r>
      <w:r w:rsidR="0072623A" w:rsidRPr="007E5E19">
        <w:rPr>
          <w:rFonts w:ascii="Arial" w:hAnsi="Arial" w:cs="Arial"/>
          <w:sz w:val="22"/>
          <w:szCs w:val="22"/>
        </w:rPr>
        <w:t xml:space="preserve"> této Dokumentace.</w:t>
      </w:r>
    </w:p>
    <w:p w:rsidR="000B6676" w:rsidRPr="007E5E19" w:rsidRDefault="000B6676" w:rsidP="000B6676">
      <w:pPr>
        <w:autoSpaceDE w:val="0"/>
        <w:autoSpaceDN w:val="0"/>
        <w:adjustRightInd w:val="0"/>
        <w:jc w:val="both"/>
        <w:rPr>
          <w:rFonts w:ascii="Arial" w:hAnsi="Arial" w:cs="Arial"/>
          <w:sz w:val="22"/>
          <w:szCs w:val="22"/>
        </w:rPr>
      </w:pPr>
    </w:p>
    <w:p w:rsidR="003F52D8" w:rsidRDefault="000B6676" w:rsidP="00FF4A11">
      <w:pPr>
        <w:shd w:val="clear" w:color="auto" w:fill="FFFFFF"/>
        <w:ind w:left="708"/>
        <w:jc w:val="both"/>
        <w:rPr>
          <w:rFonts w:ascii="Arial" w:hAnsi="Arial" w:cs="Arial"/>
          <w:i/>
          <w:iCs/>
          <w:sz w:val="22"/>
          <w:szCs w:val="22"/>
        </w:rPr>
      </w:pPr>
      <w:r w:rsidRPr="007E5E19">
        <w:rPr>
          <w:rFonts w:ascii="Arial" w:hAnsi="Arial" w:cs="Arial"/>
          <w:i/>
          <w:iCs/>
          <w:sz w:val="22"/>
          <w:szCs w:val="22"/>
        </w:rPr>
        <w:t>Zadavatel stanovuje požadavek, že u všech doložených referenčních zakázek, u kterých nebude Dodavatel (subjekt prokazující kvalifikaci – člen sdružení, poddodavatel) v pozici generálního dodavatele zakázky, musí být součást osvědčení také vyjádření jeho podílu na realizaci zakázky, přičemž jako referenci lze uznat pouze samotnou hodnotu podílu na realizaci zakázky vztahující se k předmětu reference.</w:t>
      </w:r>
    </w:p>
    <w:p w:rsidR="007A7A56" w:rsidRDefault="007A7A56" w:rsidP="00FF4A11">
      <w:pPr>
        <w:shd w:val="clear" w:color="auto" w:fill="FFFFFF"/>
        <w:ind w:left="708"/>
        <w:jc w:val="both"/>
        <w:rPr>
          <w:rFonts w:ascii="Arial" w:hAnsi="Arial" w:cs="Arial"/>
          <w:i/>
          <w:iCs/>
          <w:sz w:val="22"/>
          <w:szCs w:val="22"/>
        </w:rPr>
      </w:pPr>
    </w:p>
    <w:p w:rsidR="003F52D8" w:rsidRPr="003F52D8" w:rsidRDefault="003F52D8" w:rsidP="003F52D8">
      <w:pPr>
        <w:pStyle w:val="Odstavecseseznamem"/>
        <w:ind w:left="705" w:hanging="705"/>
        <w:rPr>
          <w:rFonts w:ascii="Arial" w:hAnsi="Arial" w:cs="Arial"/>
          <w:b/>
          <w:sz w:val="22"/>
          <w:szCs w:val="22"/>
        </w:rPr>
      </w:pPr>
      <w:r w:rsidRPr="00474AEE">
        <w:rPr>
          <w:rFonts w:ascii="Arial" w:hAnsi="Arial" w:cs="Arial"/>
          <w:b/>
          <w:iCs/>
          <w:sz w:val="22"/>
          <w:szCs w:val="22"/>
        </w:rPr>
        <w:t>B)</w:t>
      </w:r>
      <w:r w:rsidR="00474AEE">
        <w:rPr>
          <w:rFonts w:ascii="Arial" w:hAnsi="Arial" w:cs="Arial"/>
          <w:b/>
          <w:iCs/>
          <w:sz w:val="22"/>
          <w:szCs w:val="22"/>
        </w:rPr>
        <w:tab/>
      </w:r>
      <w:r w:rsidR="00474AEE" w:rsidRPr="00474AEE">
        <w:rPr>
          <w:rFonts w:ascii="Arial" w:hAnsi="Arial" w:cs="Arial"/>
          <w:b/>
          <w:sz w:val="22"/>
          <w:szCs w:val="22"/>
        </w:rPr>
        <w:t>dle § 79 odst. 2 písm. d) Zákona</w:t>
      </w:r>
      <w:r w:rsidR="00474AEE" w:rsidRPr="003F52D8">
        <w:rPr>
          <w:rFonts w:ascii="Arial" w:hAnsi="Arial" w:cs="Arial"/>
          <w:b/>
          <w:sz w:val="22"/>
          <w:szCs w:val="22"/>
        </w:rPr>
        <w:t xml:space="preserve"> </w:t>
      </w:r>
      <w:r w:rsidR="00474AEE">
        <w:rPr>
          <w:rFonts w:ascii="Arial" w:hAnsi="Arial" w:cs="Arial"/>
          <w:b/>
          <w:sz w:val="22"/>
          <w:szCs w:val="22"/>
        </w:rPr>
        <w:t>o</w:t>
      </w:r>
      <w:r w:rsidRPr="003F52D8">
        <w:rPr>
          <w:rFonts w:ascii="Arial" w:hAnsi="Arial" w:cs="Arial"/>
          <w:b/>
          <w:sz w:val="22"/>
          <w:szCs w:val="22"/>
        </w:rPr>
        <w:t>svědčení o vzdělání a odborné kvali</w:t>
      </w:r>
      <w:r w:rsidR="00474AEE">
        <w:rPr>
          <w:rFonts w:ascii="Arial" w:hAnsi="Arial" w:cs="Arial"/>
          <w:b/>
          <w:sz w:val="22"/>
          <w:szCs w:val="22"/>
        </w:rPr>
        <w:t xml:space="preserve">fikaci fyzických </w:t>
      </w:r>
      <w:r w:rsidRPr="003F52D8">
        <w:rPr>
          <w:rFonts w:ascii="Arial" w:hAnsi="Arial" w:cs="Arial"/>
          <w:b/>
          <w:sz w:val="22"/>
          <w:szCs w:val="22"/>
        </w:rPr>
        <w:t>osob, které mohou požadované služby poskytovat</w:t>
      </w:r>
    </w:p>
    <w:p w:rsidR="003F52D8" w:rsidRPr="003F52D8" w:rsidRDefault="003F52D8" w:rsidP="003F52D8">
      <w:pPr>
        <w:ind w:left="705" w:hanging="705"/>
        <w:contextualSpacing/>
        <w:rPr>
          <w:rFonts w:ascii="Arial" w:hAnsi="Arial" w:cs="Arial"/>
          <w:sz w:val="22"/>
          <w:szCs w:val="22"/>
        </w:rPr>
      </w:pPr>
    </w:p>
    <w:p w:rsidR="003F52D8" w:rsidRPr="003F52D8" w:rsidRDefault="003F52D8" w:rsidP="003F52D8">
      <w:pPr>
        <w:contextualSpacing/>
        <w:jc w:val="both"/>
        <w:rPr>
          <w:rFonts w:ascii="Arial" w:hAnsi="Arial" w:cs="Arial"/>
          <w:sz w:val="22"/>
          <w:szCs w:val="22"/>
        </w:rPr>
      </w:pPr>
      <w:r w:rsidRPr="003F52D8">
        <w:rPr>
          <w:rFonts w:ascii="Arial" w:hAnsi="Arial" w:cs="Arial"/>
          <w:sz w:val="22"/>
          <w:szCs w:val="22"/>
        </w:rPr>
        <w:t xml:space="preserve">Zadavatel požaduje za účelem prokázání lidských zdrojů a odborných schopností a zkušeností Dodavatele, které pokládá za nezbytné pro plnění veřejné zakázky v odpovídající kvalitě, aby Dodavatel prokázal své odborné schopnosti a zkušenosti </w:t>
      </w:r>
      <w:r w:rsidRPr="0034198B">
        <w:rPr>
          <w:rFonts w:ascii="Arial" w:hAnsi="Arial" w:cs="Arial"/>
          <w:sz w:val="22"/>
          <w:szCs w:val="22"/>
          <w:u w:val="single"/>
        </w:rPr>
        <w:t>seznamem osob – členů realizačního týmu, kteří se budou podílet na plnění veřejné zakázky</w:t>
      </w:r>
      <w:r w:rsidR="00474AEE">
        <w:rPr>
          <w:rFonts w:ascii="Arial" w:hAnsi="Arial" w:cs="Arial"/>
          <w:sz w:val="22"/>
          <w:szCs w:val="22"/>
        </w:rPr>
        <w:t>.</w:t>
      </w:r>
    </w:p>
    <w:p w:rsidR="003F52D8" w:rsidRPr="003F52D8" w:rsidRDefault="003F52D8" w:rsidP="003F52D8">
      <w:pPr>
        <w:tabs>
          <w:tab w:val="left" w:pos="360"/>
        </w:tabs>
        <w:ind w:left="360"/>
        <w:jc w:val="both"/>
        <w:rPr>
          <w:rFonts w:ascii="Arial" w:hAnsi="Arial" w:cs="Arial"/>
          <w:sz w:val="22"/>
          <w:szCs w:val="22"/>
          <w:u w:val="single"/>
        </w:rPr>
      </w:pPr>
    </w:p>
    <w:p w:rsidR="003F52D8" w:rsidRPr="003F52D8" w:rsidRDefault="003F52D8" w:rsidP="003F52D8">
      <w:pPr>
        <w:tabs>
          <w:tab w:val="left" w:pos="0"/>
        </w:tabs>
        <w:jc w:val="both"/>
        <w:rPr>
          <w:rFonts w:ascii="Arial" w:eastAsia="Calibri" w:hAnsi="Arial" w:cs="Arial"/>
          <w:sz w:val="22"/>
          <w:szCs w:val="22"/>
          <w:lang w:eastAsia="en-US"/>
        </w:rPr>
      </w:pPr>
      <w:r w:rsidRPr="00E01212">
        <w:rPr>
          <w:rFonts w:ascii="Arial" w:hAnsi="Arial" w:cs="Arial"/>
          <w:sz w:val="22"/>
          <w:szCs w:val="22"/>
        </w:rPr>
        <w:t>Ze seznamu</w:t>
      </w:r>
      <w:r w:rsidRPr="003F52D8">
        <w:rPr>
          <w:rFonts w:ascii="Arial" w:hAnsi="Arial" w:cs="Arial"/>
          <w:sz w:val="22"/>
          <w:szCs w:val="22"/>
        </w:rPr>
        <w:t xml:space="preserve"> </w:t>
      </w:r>
      <w:r w:rsidRPr="003F52D8">
        <w:rPr>
          <w:rFonts w:ascii="Arial" w:eastAsia="Calibri" w:hAnsi="Arial" w:cs="Arial"/>
          <w:sz w:val="22"/>
          <w:szCs w:val="22"/>
          <w:lang w:eastAsia="en-US"/>
        </w:rPr>
        <w:t>osob musí vyplývat splnění minimální úrovně technické kvalifikace, a to v rozsahu:</w:t>
      </w:r>
    </w:p>
    <w:p w:rsidR="003F52D8" w:rsidRPr="003F52D8" w:rsidRDefault="003F52D8" w:rsidP="003F52D8">
      <w:pPr>
        <w:tabs>
          <w:tab w:val="left" w:pos="373"/>
        </w:tabs>
        <w:jc w:val="both"/>
        <w:rPr>
          <w:rFonts w:ascii="Arial" w:hAnsi="Arial" w:cs="Arial"/>
          <w:b/>
          <w:sz w:val="22"/>
          <w:szCs w:val="22"/>
        </w:rPr>
      </w:pPr>
    </w:p>
    <w:p w:rsidR="003F52D8" w:rsidRPr="003F52D8" w:rsidRDefault="003F52D8" w:rsidP="003F52D8">
      <w:pPr>
        <w:tabs>
          <w:tab w:val="left" w:pos="373"/>
        </w:tabs>
        <w:jc w:val="both"/>
        <w:rPr>
          <w:rFonts w:ascii="Arial" w:hAnsi="Arial" w:cs="Arial"/>
          <w:sz w:val="22"/>
          <w:szCs w:val="22"/>
        </w:rPr>
      </w:pPr>
      <w:r w:rsidRPr="003F52D8">
        <w:rPr>
          <w:rFonts w:ascii="Arial" w:hAnsi="Arial" w:cs="Arial"/>
          <w:b/>
          <w:sz w:val="22"/>
          <w:szCs w:val="22"/>
        </w:rPr>
        <w:t xml:space="preserve">Vedoucí týmu (vedoucí TDS) </w:t>
      </w:r>
      <w:r w:rsidR="00FF4A11">
        <w:rPr>
          <w:rFonts w:ascii="Arial" w:hAnsi="Arial" w:cs="Arial"/>
          <w:sz w:val="22"/>
          <w:szCs w:val="22"/>
        </w:rPr>
        <w:t>– VŠ/SŠ</w:t>
      </w:r>
      <w:r w:rsidRPr="003F52D8">
        <w:rPr>
          <w:rFonts w:ascii="Arial" w:hAnsi="Arial" w:cs="Arial"/>
          <w:sz w:val="22"/>
          <w:szCs w:val="22"/>
        </w:rPr>
        <w:t xml:space="preserve"> vzdělání, </w:t>
      </w:r>
      <w:r w:rsidR="00650E73" w:rsidRPr="00650E73">
        <w:rPr>
          <w:rFonts w:ascii="Arial" w:hAnsi="Arial" w:cs="Arial"/>
          <w:sz w:val="22"/>
          <w:szCs w:val="22"/>
        </w:rPr>
        <w:t>osvědčení o autorizaci podle zákona č. 360/1992 Sb., o výkonu povolání autorizovaných architektů a o výkonu povolání autorizovaných inženýrů a techniků činných ve výstavbě, ve znění pozdějších předpisů, pro obor „Pozemní stavby“</w:t>
      </w:r>
      <w:r w:rsidRPr="003F52D8">
        <w:rPr>
          <w:rFonts w:ascii="Arial" w:hAnsi="Arial" w:cs="Arial"/>
          <w:sz w:val="22"/>
          <w:szCs w:val="22"/>
        </w:rPr>
        <w:t>,  praxe v oboru technického dozoro</w:t>
      </w:r>
      <w:r w:rsidR="00650E73">
        <w:rPr>
          <w:rFonts w:ascii="Arial" w:hAnsi="Arial" w:cs="Arial"/>
          <w:sz w:val="22"/>
          <w:szCs w:val="22"/>
        </w:rPr>
        <w:t xml:space="preserve">vání </w:t>
      </w:r>
      <w:r w:rsidR="00F8769E">
        <w:rPr>
          <w:rFonts w:ascii="Arial" w:hAnsi="Arial" w:cs="Arial"/>
          <w:sz w:val="22"/>
          <w:szCs w:val="22"/>
        </w:rPr>
        <w:t xml:space="preserve">min. </w:t>
      </w:r>
      <w:r w:rsidR="00FF4A11">
        <w:rPr>
          <w:rFonts w:ascii="Arial" w:hAnsi="Arial" w:cs="Arial"/>
          <w:sz w:val="22"/>
          <w:szCs w:val="22"/>
        </w:rPr>
        <w:t>10</w:t>
      </w:r>
      <w:r w:rsidR="004058BB">
        <w:rPr>
          <w:rFonts w:ascii="Arial" w:hAnsi="Arial" w:cs="Arial"/>
          <w:sz w:val="22"/>
          <w:szCs w:val="22"/>
        </w:rPr>
        <w:t xml:space="preserve"> let, </w:t>
      </w:r>
      <w:r w:rsidR="000C6025">
        <w:rPr>
          <w:rFonts w:ascii="Arial" w:hAnsi="Arial" w:cs="Arial"/>
          <w:sz w:val="22"/>
          <w:szCs w:val="22"/>
        </w:rPr>
        <w:t xml:space="preserve">minimálně </w:t>
      </w:r>
      <w:r w:rsidR="004058BB">
        <w:rPr>
          <w:rFonts w:ascii="Arial" w:hAnsi="Arial" w:cs="Arial"/>
          <w:sz w:val="22"/>
          <w:szCs w:val="22"/>
        </w:rPr>
        <w:t xml:space="preserve">1 </w:t>
      </w:r>
      <w:r w:rsidR="004058BB">
        <w:rPr>
          <w:rFonts w:ascii="Arial" w:hAnsi="Arial" w:cs="Arial"/>
          <w:sz w:val="22"/>
          <w:szCs w:val="22"/>
        </w:rPr>
        <w:lastRenderedPageBreak/>
        <w:t xml:space="preserve">ukončená realizace výkonu TDS na pozici </w:t>
      </w:r>
      <w:r w:rsidRPr="003F52D8">
        <w:rPr>
          <w:rFonts w:ascii="Arial" w:hAnsi="Arial" w:cs="Arial"/>
          <w:sz w:val="22"/>
          <w:szCs w:val="22"/>
        </w:rPr>
        <w:t xml:space="preserve">vedoucího týmu TDS s minimálním počtem 3 členů týmu </w:t>
      </w:r>
      <w:r w:rsidR="004058BB">
        <w:rPr>
          <w:rFonts w:ascii="Arial" w:hAnsi="Arial" w:cs="Arial"/>
          <w:sz w:val="22"/>
          <w:szCs w:val="22"/>
        </w:rPr>
        <w:t xml:space="preserve">včetně vedoucího týmu, a to </w:t>
      </w:r>
      <w:r w:rsidRPr="003F52D8">
        <w:rPr>
          <w:rFonts w:ascii="Arial" w:hAnsi="Arial" w:cs="Arial"/>
          <w:sz w:val="22"/>
          <w:szCs w:val="22"/>
        </w:rPr>
        <w:t>za posledních 7 let</w:t>
      </w:r>
      <w:r w:rsidR="004058BB">
        <w:rPr>
          <w:rFonts w:ascii="Arial" w:hAnsi="Arial" w:cs="Arial"/>
          <w:sz w:val="22"/>
          <w:szCs w:val="22"/>
        </w:rPr>
        <w:t>,</w:t>
      </w:r>
      <w:r w:rsidRPr="003F52D8">
        <w:rPr>
          <w:rFonts w:ascii="Arial" w:hAnsi="Arial" w:cs="Arial"/>
          <w:sz w:val="22"/>
          <w:szCs w:val="22"/>
        </w:rPr>
        <w:t xml:space="preserve"> </w:t>
      </w:r>
      <w:r w:rsidR="004058BB" w:rsidRPr="004058BB">
        <w:rPr>
          <w:rFonts w:ascii="Arial" w:hAnsi="Arial" w:cs="Arial"/>
          <w:sz w:val="22"/>
          <w:szCs w:val="22"/>
        </w:rPr>
        <w:t>při realizaci rekonstrukce nebo novostavby objektu(ů)/staveb spadajících do „SEKCE 1 – BUDOVY“ Klasifikace stavebních děl CZ-CC účinné od 01. 10. 2009</w:t>
      </w:r>
      <w:r w:rsidR="004058BB">
        <w:rPr>
          <w:rFonts w:ascii="Arial" w:hAnsi="Arial" w:cs="Arial"/>
          <w:sz w:val="22"/>
          <w:szCs w:val="22"/>
        </w:rPr>
        <w:t xml:space="preserve">, </w:t>
      </w:r>
      <w:r w:rsidR="00F8769E">
        <w:rPr>
          <w:rFonts w:ascii="Arial" w:hAnsi="Arial" w:cs="Arial"/>
          <w:sz w:val="22"/>
          <w:szCs w:val="22"/>
        </w:rPr>
        <w:t>kdy celkové</w:t>
      </w:r>
      <w:r w:rsidR="00F8769E" w:rsidRPr="00F8769E">
        <w:rPr>
          <w:rFonts w:ascii="Arial" w:hAnsi="Arial" w:cs="Arial"/>
          <w:sz w:val="22"/>
          <w:szCs w:val="22"/>
        </w:rPr>
        <w:t xml:space="preserve"> investiční </w:t>
      </w:r>
      <w:r w:rsidR="00F8769E">
        <w:rPr>
          <w:rFonts w:ascii="Arial" w:hAnsi="Arial" w:cs="Arial"/>
          <w:sz w:val="22"/>
          <w:szCs w:val="22"/>
        </w:rPr>
        <w:t>náklady</w:t>
      </w:r>
      <w:r w:rsidR="00F8769E" w:rsidRPr="00F8769E">
        <w:rPr>
          <w:rFonts w:ascii="Arial" w:hAnsi="Arial" w:cs="Arial"/>
          <w:sz w:val="22"/>
          <w:szCs w:val="22"/>
        </w:rPr>
        <w:t xml:space="preserve"> </w:t>
      </w:r>
      <w:r w:rsidR="00F8769E">
        <w:rPr>
          <w:rFonts w:ascii="Arial" w:hAnsi="Arial" w:cs="Arial"/>
          <w:sz w:val="22"/>
          <w:szCs w:val="22"/>
        </w:rPr>
        <w:t>stavby</w:t>
      </w:r>
      <w:r w:rsidR="00F8769E" w:rsidRPr="00F8769E">
        <w:rPr>
          <w:rFonts w:ascii="Arial" w:hAnsi="Arial" w:cs="Arial"/>
          <w:sz w:val="22"/>
          <w:szCs w:val="22"/>
        </w:rPr>
        <w:t xml:space="preserve"> </w:t>
      </w:r>
      <w:r w:rsidR="00F8769E">
        <w:rPr>
          <w:rFonts w:ascii="Arial" w:hAnsi="Arial" w:cs="Arial"/>
          <w:sz w:val="22"/>
          <w:szCs w:val="22"/>
        </w:rPr>
        <w:t xml:space="preserve">byly </w:t>
      </w:r>
      <w:r w:rsidR="00F8769E" w:rsidRPr="00F8769E">
        <w:rPr>
          <w:rFonts w:ascii="Arial" w:hAnsi="Arial" w:cs="Arial"/>
          <w:sz w:val="22"/>
          <w:szCs w:val="22"/>
        </w:rPr>
        <w:t>min.</w:t>
      </w:r>
      <w:r w:rsidR="004058BB" w:rsidRPr="004058BB">
        <w:rPr>
          <w:rFonts w:ascii="Arial" w:hAnsi="Arial" w:cs="Arial"/>
          <w:sz w:val="22"/>
          <w:szCs w:val="22"/>
        </w:rPr>
        <w:t xml:space="preserve"> </w:t>
      </w:r>
      <w:r w:rsidR="00F8769E">
        <w:rPr>
          <w:rFonts w:ascii="Arial" w:hAnsi="Arial" w:cs="Arial"/>
          <w:sz w:val="22"/>
          <w:szCs w:val="22"/>
        </w:rPr>
        <w:t>4</w:t>
      </w:r>
      <w:r w:rsidR="004058BB" w:rsidRPr="004058BB">
        <w:rPr>
          <w:rFonts w:ascii="Arial" w:hAnsi="Arial" w:cs="Arial"/>
          <w:sz w:val="22"/>
          <w:szCs w:val="22"/>
        </w:rPr>
        <w:t>0 mil. Kč bez DPH</w:t>
      </w:r>
      <w:r w:rsidRPr="003F52D8">
        <w:rPr>
          <w:rFonts w:ascii="Arial" w:hAnsi="Arial" w:cs="Arial"/>
          <w:sz w:val="22"/>
          <w:szCs w:val="22"/>
        </w:rPr>
        <w:t xml:space="preserve">. U dokladovaných </w:t>
      </w:r>
      <w:r w:rsidR="003F6093">
        <w:rPr>
          <w:rFonts w:ascii="Arial" w:hAnsi="Arial" w:cs="Arial"/>
          <w:sz w:val="22"/>
          <w:szCs w:val="22"/>
        </w:rPr>
        <w:t>služeb</w:t>
      </w:r>
      <w:r w:rsidRPr="003F52D8">
        <w:rPr>
          <w:rFonts w:ascii="Arial" w:hAnsi="Arial" w:cs="Arial"/>
          <w:sz w:val="22"/>
          <w:szCs w:val="22"/>
        </w:rPr>
        <w:t xml:space="preserve"> musí Dodavatel prokázat, že výkon služby obsahoval kromě jiných povinností TDS i řízení </w:t>
      </w:r>
      <w:r w:rsidR="004058BB">
        <w:rPr>
          <w:rFonts w:ascii="Arial" w:hAnsi="Arial" w:cs="Arial"/>
          <w:sz w:val="22"/>
          <w:szCs w:val="22"/>
        </w:rPr>
        <w:t xml:space="preserve">a kontrolu </w:t>
      </w:r>
      <w:r w:rsidRPr="003F52D8">
        <w:rPr>
          <w:rFonts w:ascii="Arial" w:hAnsi="Arial" w:cs="Arial"/>
          <w:sz w:val="22"/>
          <w:szCs w:val="22"/>
        </w:rPr>
        <w:t>procesu realizace výstavby</w:t>
      </w:r>
      <w:r w:rsidR="004058BB">
        <w:rPr>
          <w:rFonts w:ascii="Arial" w:hAnsi="Arial" w:cs="Arial"/>
          <w:sz w:val="22"/>
          <w:szCs w:val="22"/>
        </w:rPr>
        <w:t xml:space="preserve"> jako celku</w:t>
      </w:r>
      <w:r w:rsidRPr="003F52D8">
        <w:rPr>
          <w:rFonts w:ascii="Arial" w:hAnsi="Arial" w:cs="Arial"/>
          <w:sz w:val="22"/>
          <w:szCs w:val="22"/>
        </w:rPr>
        <w:t>, řízení a kontrolu nákladů stavby a řízení správy dokumentů a správy aktivit.</w:t>
      </w:r>
    </w:p>
    <w:p w:rsidR="003F52D8" w:rsidRPr="003F52D8" w:rsidRDefault="003F52D8" w:rsidP="003F52D8">
      <w:pPr>
        <w:tabs>
          <w:tab w:val="left" w:pos="373"/>
        </w:tabs>
        <w:jc w:val="both"/>
        <w:rPr>
          <w:rFonts w:ascii="Arial" w:hAnsi="Arial" w:cs="Arial"/>
          <w:b/>
          <w:sz w:val="22"/>
          <w:szCs w:val="22"/>
        </w:rPr>
      </w:pPr>
    </w:p>
    <w:p w:rsidR="003F52D8" w:rsidRPr="003F52D8" w:rsidRDefault="003F52D8" w:rsidP="003F52D8">
      <w:pPr>
        <w:tabs>
          <w:tab w:val="left" w:pos="373"/>
        </w:tabs>
        <w:jc w:val="both"/>
        <w:rPr>
          <w:rFonts w:ascii="Arial" w:hAnsi="Arial" w:cs="Arial"/>
          <w:sz w:val="22"/>
          <w:szCs w:val="22"/>
        </w:rPr>
      </w:pPr>
      <w:r w:rsidRPr="003F52D8">
        <w:rPr>
          <w:rFonts w:ascii="Arial" w:hAnsi="Arial" w:cs="Arial"/>
          <w:b/>
          <w:sz w:val="22"/>
          <w:szCs w:val="22"/>
        </w:rPr>
        <w:t>Technický dozor (zástupce TDS)</w:t>
      </w:r>
      <w:r w:rsidRPr="003F52D8">
        <w:rPr>
          <w:rFonts w:ascii="Arial" w:hAnsi="Arial" w:cs="Arial"/>
          <w:sz w:val="22"/>
          <w:szCs w:val="22"/>
        </w:rPr>
        <w:t xml:space="preserve"> – VŠ/SŠ vzdělání, </w:t>
      </w:r>
      <w:r w:rsidR="00F8769E" w:rsidRPr="00F8769E">
        <w:rPr>
          <w:rFonts w:ascii="Arial" w:hAnsi="Arial" w:cs="Arial"/>
          <w:sz w:val="22"/>
          <w:szCs w:val="22"/>
        </w:rPr>
        <w:t>osvědčení o autorizaci podle zákona č. 360/1992 Sb., o výkonu povolání autorizovaných architektů a o výkonu povolání autorizovaných inženýrů a techniků činných ve výstavbě, ve znění pozdějších předpisů, pro obor „Pozemní stavby“</w:t>
      </w:r>
      <w:r w:rsidRPr="003F52D8">
        <w:rPr>
          <w:rFonts w:ascii="Arial" w:hAnsi="Arial" w:cs="Arial"/>
          <w:sz w:val="22"/>
          <w:szCs w:val="22"/>
        </w:rPr>
        <w:t>,</w:t>
      </w:r>
      <w:r w:rsidRPr="003F52D8" w:rsidDel="00222543">
        <w:rPr>
          <w:rFonts w:ascii="Arial" w:hAnsi="Arial" w:cs="Arial"/>
          <w:sz w:val="22"/>
          <w:szCs w:val="22"/>
        </w:rPr>
        <w:t xml:space="preserve"> </w:t>
      </w:r>
      <w:r w:rsidR="00F8769E" w:rsidRPr="00F8769E">
        <w:rPr>
          <w:rFonts w:ascii="Arial" w:hAnsi="Arial" w:cs="Arial"/>
          <w:sz w:val="22"/>
          <w:szCs w:val="22"/>
        </w:rPr>
        <w:t xml:space="preserve">praxe v oboru technického dozorování </w:t>
      </w:r>
      <w:r w:rsidRPr="003F52D8">
        <w:rPr>
          <w:rFonts w:ascii="Arial" w:hAnsi="Arial" w:cs="Arial"/>
          <w:sz w:val="22"/>
          <w:szCs w:val="22"/>
        </w:rPr>
        <w:t xml:space="preserve">min. 5 let, minimálně 2 ukončené realizace výkonu TDS za posledních 7 let, </w:t>
      </w:r>
      <w:r w:rsidR="00F8769E" w:rsidRPr="00F8769E">
        <w:rPr>
          <w:rFonts w:ascii="Arial" w:hAnsi="Arial" w:cs="Arial"/>
          <w:sz w:val="22"/>
          <w:szCs w:val="22"/>
        </w:rPr>
        <w:t>při realizaci rekonstrukce nebo novostavby objektu(ů)/staveb spadajících do „SEKCE 1 – BUDOVY“ Klasifikace stavebních děl CZ-CC účinné od 01. 10. 2009, kdy celkové investiční ná</w:t>
      </w:r>
      <w:r w:rsidR="00F8769E">
        <w:rPr>
          <w:rFonts w:ascii="Arial" w:hAnsi="Arial" w:cs="Arial"/>
          <w:sz w:val="22"/>
          <w:szCs w:val="22"/>
        </w:rPr>
        <w:t>klady u každé stavby byly min. 2</w:t>
      </w:r>
      <w:r w:rsidR="00F8769E" w:rsidRPr="00F8769E">
        <w:rPr>
          <w:rFonts w:ascii="Arial" w:hAnsi="Arial" w:cs="Arial"/>
          <w:sz w:val="22"/>
          <w:szCs w:val="22"/>
        </w:rPr>
        <w:t>0 mil. Kč bez DPH</w:t>
      </w:r>
      <w:r w:rsidR="00F8769E">
        <w:rPr>
          <w:rFonts w:ascii="Arial" w:hAnsi="Arial" w:cs="Arial"/>
          <w:sz w:val="22"/>
          <w:szCs w:val="22"/>
        </w:rPr>
        <w:t>.</w:t>
      </w:r>
      <w:r w:rsidRPr="003F52D8">
        <w:rPr>
          <w:rFonts w:ascii="Arial" w:hAnsi="Arial" w:cs="Arial"/>
          <w:sz w:val="22"/>
          <w:szCs w:val="22"/>
        </w:rPr>
        <w:t xml:space="preserve"> </w:t>
      </w:r>
    </w:p>
    <w:p w:rsidR="003F52D8" w:rsidRPr="003F52D8" w:rsidRDefault="003F52D8" w:rsidP="003F52D8">
      <w:pPr>
        <w:tabs>
          <w:tab w:val="left" w:pos="373"/>
        </w:tabs>
        <w:jc w:val="both"/>
        <w:rPr>
          <w:rFonts w:ascii="Arial" w:hAnsi="Arial" w:cs="Arial"/>
          <w:b/>
          <w:sz w:val="22"/>
          <w:szCs w:val="22"/>
        </w:rPr>
      </w:pPr>
    </w:p>
    <w:p w:rsidR="003F52D8" w:rsidRPr="003F52D8" w:rsidRDefault="003F52D8" w:rsidP="003F52D8">
      <w:pPr>
        <w:tabs>
          <w:tab w:val="left" w:pos="373"/>
        </w:tabs>
        <w:jc w:val="both"/>
        <w:rPr>
          <w:rFonts w:ascii="Arial" w:hAnsi="Arial" w:cs="Arial"/>
          <w:sz w:val="22"/>
          <w:szCs w:val="22"/>
        </w:rPr>
      </w:pPr>
      <w:r w:rsidRPr="003F52D8">
        <w:rPr>
          <w:rFonts w:ascii="Arial" w:hAnsi="Arial" w:cs="Arial"/>
          <w:b/>
          <w:sz w:val="22"/>
          <w:szCs w:val="22"/>
        </w:rPr>
        <w:t xml:space="preserve">Technický dozor – specialista na VZT, chlazení a vytápění </w:t>
      </w:r>
      <w:r w:rsidR="00DA3507">
        <w:rPr>
          <w:rFonts w:ascii="Arial" w:hAnsi="Arial" w:cs="Arial"/>
          <w:sz w:val="22"/>
          <w:szCs w:val="22"/>
        </w:rPr>
        <w:t>- VŠ/SŠ</w:t>
      </w:r>
      <w:r w:rsidRPr="003F52D8">
        <w:rPr>
          <w:rFonts w:ascii="Arial" w:hAnsi="Arial" w:cs="Arial"/>
          <w:sz w:val="22"/>
          <w:szCs w:val="22"/>
        </w:rPr>
        <w:t xml:space="preserve"> vzdělání, </w:t>
      </w:r>
      <w:r w:rsidR="00F8769E" w:rsidRPr="00F8769E">
        <w:rPr>
          <w:rFonts w:ascii="Arial" w:hAnsi="Arial" w:cs="Arial"/>
          <w:sz w:val="22"/>
          <w:szCs w:val="22"/>
        </w:rPr>
        <w:t>osvědčení o autorizaci podle zákona č. 360/1992 Sb., o výkonu povolání autorizovaných architektů a o výkonu povolání autorizovaných inženýrů a techniků činných ve výstavbě, ve znění pozdějších předpisů, pro obor</w:t>
      </w:r>
      <w:r w:rsidR="00F8769E">
        <w:rPr>
          <w:rFonts w:ascii="Arial" w:hAnsi="Arial" w:cs="Arial"/>
          <w:sz w:val="22"/>
          <w:szCs w:val="22"/>
        </w:rPr>
        <w:t xml:space="preserve"> „T</w:t>
      </w:r>
      <w:r w:rsidRPr="003F52D8">
        <w:rPr>
          <w:rFonts w:ascii="Arial" w:hAnsi="Arial" w:cs="Arial"/>
          <w:sz w:val="22"/>
          <w:szCs w:val="22"/>
        </w:rPr>
        <w:t>echnika prostředí staveb</w:t>
      </w:r>
      <w:r w:rsidR="00F8769E">
        <w:rPr>
          <w:rFonts w:ascii="Arial" w:hAnsi="Arial" w:cs="Arial"/>
          <w:sz w:val="22"/>
          <w:szCs w:val="22"/>
        </w:rPr>
        <w:t>“</w:t>
      </w:r>
      <w:r w:rsidRPr="003F52D8">
        <w:rPr>
          <w:rFonts w:ascii="Arial" w:hAnsi="Arial" w:cs="Arial"/>
          <w:sz w:val="22"/>
          <w:szCs w:val="22"/>
        </w:rPr>
        <w:t xml:space="preserve"> se specializací vytápění a VZT</w:t>
      </w:r>
      <w:r w:rsidR="00474AEE">
        <w:rPr>
          <w:rFonts w:ascii="Arial" w:hAnsi="Arial" w:cs="Arial"/>
          <w:sz w:val="22"/>
          <w:szCs w:val="22"/>
        </w:rPr>
        <w:t>, min. 10 let praxe</w:t>
      </w:r>
      <w:r w:rsidRPr="003F52D8">
        <w:rPr>
          <w:rFonts w:ascii="Arial" w:hAnsi="Arial" w:cs="Arial"/>
          <w:sz w:val="22"/>
          <w:szCs w:val="22"/>
        </w:rPr>
        <w:t xml:space="preserve"> </w:t>
      </w:r>
      <w:r w:rsidR="00F8769E">
        <w:rPr>
          <w:rFonts w:ascii="Arial" w:hAnsi="Arial" w:cs="Arial"/>
          <w:sz w:val="22"/>
          <w:szCs w:val="22"/>
        </w:rPr>
        <w:t xml:space="preserve">v </w:t>
      </w:r>
      <w:r w:rsidRPr="003F52D8">
        <w:rPr>
          <w:rFonts w:ascii="Arial" w:hAnsi="Arial" w:cs="Arial"/>
          <w:sz w:val="22"/>
          <w:szCs w:val="22"/>
        </w:rPr>
        <w:t xml:space="preserve">projektování v daném oboru nebo </w:t>
      </w:r>
      <w:r w:rsidR="00F8769E">
        <w:rPr>
          <w:rFonts w:ascii="Arial" w:hAnsi="Arial" w:cs="Arial"/>
          <w:sz w:val="22"/>
          <w:szCs w:val="22"/>
        </w:rPr>
        <w:t xml:space="preserve">praxe při </w:t>
      </w:r>
      <w:r w:rsidRPr="003F52D8">
        <w:rPr>
          <w:rFonts w:ascii="Arial" w:hAnsi="Arial" w:cs="Arial"/>
          <w:sz w:val="22"/>
          <w:szCs w:val="22"/>
        </w:rPr>
        <w:t xml:space="preserve">výkonu technického dozoru </w:t>
      </w:r>
      <w:r w:rsidR="00F8769E">
        <w:rPr>
          <w:rFonts w:ascii="Arial" w:hAnsi="Arial" w:cs="Arial"/>
          <w:sz w:val="22"/>
          <w:szCs w:val="22"/>
        </w:rPr>
        <w:t>na</w:t>
      </w:r>
      <w:r w:rsidRPr="003F52D8">
        <w:rPr>
          <w:rFonts w:ascii="Arial" w:hAnsi="Arial" w:cs="Arial"/>
          <w:sz w:val="22"/>
          <w:szCs w:val="22"/>
        </w:rPr>
        <w:t xml:space="preserve"> stavbách v daném oboru. </w:t>
      </w:r>
    </w:p>
    <w:p w:rsidR="003F52D8" w:rsidRPr="003F52D8" w:rsidRDefault="003F52D8" w:rsidP="003F52D8">
      <w:pPr>
        <w:tabs>
          <w:tab w:val="left" w:pos="373"/>
        </w:tabs>
        <w:jc w:val="both"/>
        <w:rPr>
          <w:rFonts w:ascii="Arial" w:hAnsi="Arial" w:cs="Arial"/>
          <w:b/>
          <w:sz w:val="22"/>
          <w:szCs w:val="22"/>
        </w:rPr>
      </w:pPr>
    </w:p>
    <w:p w:rsidR="00F31846" w:rsidRDefault="003F52D8" w:rsidP="003F52D8">
      <w:pPr>
        <w:tabs>
          <w:tab w:val="left" w:pos="373"/>
        </w:tabs>
        <w:jc w:val="both"/>
        <w:rPr>
          <w:rFonts w:ascii="Arial" w:hAnsi="Arial" w:cs="Arial"/>
          <w:sz w:val="22"/>
          <w:szCs w:val="22"/>
        </w:rPr>
      </w:pPr>
      <w:r w:rsidRPr="003F52D8">
        <w:rPr>
          <w:rFonts w:ascii="Arial" w:hAnsi="Arial" w:cs="Arial"/>
          <w:b/>
          <w:sz w:val="22"/>
          <w:szCs w:val="22"/>
        </w:rPr>
        <w:t xml:space="preserve">Technický dozor – specialista dopravní stavby </w:t>
      </w:r>
      <w:r w:rsidRPr="003F52D8">
        <w:rPr>
          <w:rFonts w:ascii="Arial" w:hAnsi="Arial" w:cs="Arial"/>
          <w:sz w:val="22"/>
          <w:szCs w:val="22"/>
        </w:rPr>
        <w:t xml:space="preserve">- VŠ/SŠ vzdělání, </w:t>
      </w:r>
      <w:r w:rsidR="00F8769E" w:rsidRPr="00F8769E">
        <w:rPr>
          <w:rFonts w:ascii="Arial" w:hAnsi="Arial" w:cs="Arial"/>
          <w:sz w:val="22"/>
          <w:szCs w:val="22"/>
        </w:rPr>
        <w:t xml:space="preserve">osvědčení o autorizaci podle zákona č. 360/1992 Sb., o výkonu povolání autorizovaných architektů a o výkonu povolání autorizovaných inženýrů a techniků činných ve výstavbě, ve znění pozdějších předpisů, </w:t>
      </w:r>
      <w:r w:rsidR="0071341F">
        <w:rPr>
          <w:rFonts w:ascii="Arial" w:hAnsi="Arial" w:cs="Arial"/>
          <w:sz w:val="22"/>
          <w:szCs w:val="22"/>
        </w:rPr>
        <w:t xml:space="preserve">„autorizovaný inženýr </w:t>
      </w:r>
      <w:r w:rsidR="00F8769E" w:rsidRPr="00F8769E">
        <w:rPr>
          <w:rFonts w:ascii="Arial" w:hAnsi="Arial" w:cs="Arial"/>
          <w:sz w:val="22"/>
          <w:szCs w:val="22"/>
        </w:rPr>
        <w:t>pro obor</w:t>
      </w:r>
      <w:r w:rsidRPr="003F52D8">
        <w:rPr>
          <w:rFonts w:ascii="Arial" w:hAnsi="Arial" w:cs="Arial"/>
          <w:sz w:val="22"/>
          <w:szCs w:val="22"/>
        </w:rPr>
        <w:t xml:space="preserve"> </w:t>
      </w:r>
      <w:r w:rsidR="00F8769E">
        <w:rPr>
          <w:rFonts w:ascii="Arial" w:hAnsi="Arial" w:cs="Arial"/>
          <w:sz w:val="22"/>
          <w:szCs w:val="22"/>
        </w:rPr>
        <w:t>D</w:t>
      </w:r>
      <w:r w:rsidRPr="003F52D8">
        <w:rPr>
          <w:rFonts w:ascii="Arial" w:hAnsi="Arial" w:cs="Arial"/>
          <w:sz w:val="22"/>
          <w:szCs w:val="22"/>
        </w:rPr>
        <w:t>opravní stavby</w:t>
      </w:r>
      <w:r w:rsidR="00F8769E">
        <w:rPr>
          <w:rFonts w:ascii="Arial" w:hAnsi="Arial" w:cs="Arial"/>
          <w:sz w:val="22"/>
          <w:szCs w:val="22"/>
        </w:rPr>
        <w:t>“</w:t>
      </w:r>
      <w:r w:rsidR="0071341F">
        <w:rPr>
          <w:rFonts w:ascii="Arial" w:hAnsi="Arial" w:cs="Arial"/>
          <w:sz w:val="22"/>
          <w:szCs w:val="22"/>
        </w:rPr>
        <w:t xml:space="preserve"> nebo „autorizovaný technik pro obor Dopravní stavby – nekolejová doprava“</w:t>
      </w:r>
      <w:r w:rsidRPr="003F52D8">
        <w:rPr>
          <w:rFonts w:ascii="Arial" w:hAnsi="Arial" w:cs="Arial"/>
          <w:sz w:val="22"/>
          <w:szCs w:val="22"/>
        </w:rPr>
        <w:t xml:space="preserve">, min. 10 let praxe </w:t>
      </w:r>
      <w:r w:rsidR="00F8769E">
        <w:rPr>
          <w:rFonts w:ascii="Arial" w:hAnsi="Arial" w:cs="Arial"/>
          <w:sz w:val="22"/>
          <w:szCs w:val="22"/>
        </w:rPr>
        <w:t xml:space="preserve">v </w:t>
      </w:r>
      <w:r w:rsidRPr="003F52D8">
        <w:rPr>
          <w:rFonts w:ascii="Arial" w:hAnsi="Arial" w:cs="Arial"/>
          <w:sz w:val="22"/>
          <w:szCs w:val="22"/>
        </w:rPr>
        <w:t>projektování</w:t>
      </w:r>
      <w:r w:rsidR="00474AEE">
        <w:rPr>
          <w:rFonts w:ascii="Arial" w:hAnsi="Arial" w:cs="Arial"/>
          <w:sz w:val="22"/>
          <w:szCs w:val="22"/>
        </w:rPr>
        <w:t xml:space="preserve"> v daném oboru nebo </w:t>
      </w:r>
      <w:r w:rsidR="00F8769E">
        <w:rPr>
          <w:rFonts w:ascii="Arial" w:hAnsi="Arial" w:cs="Arial"/>
          <w:sz w:val="22"/>
          <w:szCs w:val="22"/>
        </w:rPr>
        <w:t xml:space="preserve">praxe při </w:t>
      </w:r>
      <w:r w:rsidRPr="003F52D8">
        <w:rPr>
          <w:rFonts w:ascii="Arial" w:hAnsi="Arial" w:cs="Arial"/>
          <w:sz w:val="22"/>
          <w:szCs w:val="22"/>
        </w:rPr>
        <w:t xml:space="preserve">výkonu technického dozoru </w:t>
      </w:r>
      <w:r w:rsidR="00F8769E">
        <w:rPr>
          <w:rFonts w:ascii="Arial" w:hAnsi="Arial" w:cs="Arial"/>
          <w:sz w:val="22"/>
          <w:szCs w:val="22"/>
        </w:rPr>
        <w:t xml:space="preserve">na </w:t>
      </w:r>
      <w:r w:rsidRPr="003F52D8">
        <w:rPr>
          <w:rFonts w:ascii="Arial" w:hAnsi="Arial" w:cs="Arial"/>
          <w:sz w:val="22"/>
          <w:szCs w:val="22"/>
        </w:rPr>
        <w:t>stavbách v daném oboru.</w:t>
      </w:r>
    </w:p>
    <w:p w:rsidR="00F31846" w:rsidRDefault="00F31846" w:rsidP="003F52D8">
      <w:pPr>
        <w:tabs>
          <w:tab w:val="left" w:pos="373"/>
        </w:tabs>
        <w:jc w:val="both"/>
        <w:rPr>
          <w:rFonts w:ascii="Arial" w:hAnsi="Arial" w:cs="Arial"/>
          <w:sz w:val="22"/>
          <w:szCs w:val="22"/>
        </w:rPr>
      </w:pPr>
    </w:p>
    <w:p w:rsidR="003F52D8" w:rsidRPr="00F31846" w:rsidRDefault="00F31846" w:rsidP="00F31846">
      <w:pPr>
        <w:autoSpaceDE w:val="0"/>
        <w:autoSpaceDN w:val="0"/>
        <w:adjustRightInd w:val="0"/>
        <w:jc w:val="both"/>
        <w:rPr>
          <w:rFonts w:ascii="Arial" w:hAnsi="Arial"/>
          <w:sz w:val="22"/>
          <w:szCs w:val="22"/>
        </w:rPr>
      </w:pPr>
      <w:r w:rsidRPr="00F31846">
        <w:rPr>
          <w:rFonts w:ascii="Arial" w:hAnsi="Arial"/>
          <w:sz w:val="22"/>
          <w:szCs w:val="22"/>
          <w:lang w:eastAsia="en-US"/>
        </w:rPr>
        <w:t xml:space="preserve">Klasifikace stavební ch děl CZ-CC je neomezeně a přímo dostupná např. zde: </w:t>
      </w:r>
      <w:hyperlink r:id="rId13" w:history="1">
        <w:r w:rsidRPr="00F31846">
          <w:rPr>
            <w:rStyle w:val="Hypertextovodkaz"/>
            <w:rFonts w:ascii="Arial" w:hAnsi="Arial"/>
            <w:sz w:val="22"/>
            <w:szCs w:val="22"/>
            <w:lang w:eastAsia="en-US"/>
          </w:rPr>
          <w:t>https://www.czso.cz/csu/czso/klasifikace_stavebnich_del_-cz_cc-_platna_od_1_10_2009</w:t>
        </w:r>
      </w:hyperlink>
      <w:r w:rsidR="003F52D8" w:rsidRPr="00F31846">
        <w:rPr>
          <w:rFonts w:ascii="Arial" w:hAnsi="Arial" w:cs="Arial"/>
          <w:sz w:val="22"/>
          <w:szCs w:val="22"/>
        </w:rPr>
        <w:t xml:space="preserve"> </w:t>
      </w:r>
    </w:p>
    <w:p w:rsidR="003F52D8" w:rsidRPr="003F52D8" w:rsidRDefault="003F52D8" w:rsidP="003F52D8">
      <w:pPr>
        <w:tabs>
          <w:tab w:val="left" w:pos="373"/>
        </w:tabs>
        <w:jc w:val="both"/>
        <w:rPr>
          <w:rFonts w:ascii="Arial" w:hAnsi="Arial" w:cs="Arial"/>
          <w:sz w:val="22"/>
          <w:szCs w:val="22"/>
        </w:rPr>
      </w:pPr>
    </w:p>
    <w:p w:rsidR="003F6093" w:rsidRDefault="003F6093" w:rsidP="003F6093">
      <w:pPr>
        <w:autoSpaceDE w:val="0"/>
        <w:autoSpaceDN w:val="0"/>
        <w:adjustRightInd w:val="0"/>
        <w:jc w:val="both"/>
        <w:rPr>
          <w:rFonts w:ascii="Arial" w:hAnsi="Arial" w:cs="Arial"/>
          <w:sz w:val="22"/>
          <w:szCs w:val="22"/>
          <w:u w:val="single"/>
        </w:rPr>
      </w:pPr>
      <w:r>
        <w:rPr>
          <w:rFonts w:ascii="Arial" w:hAnsi="Arial" w:cs="Arial"/>
          <w:sz w:val="22"/>
          <w:szCs w:val="22"/>
        </w:rPr>
        <w:t xml:space="preserve">Minimální úroveň technické kvalifikace u jednotlivých osob bude doložena formou </w:t>
      </w:r>
      <w:r w:rsidRPr="003F6093">
        <w:rPr>
          <w:rFonts w:ascii="Arial" w:hAnsi="Arial" w:cs="Arial"/>
          <w:sz w:val="22"/>
          <w:szCs w:val="22"/>
        </w:rPr>
        <w:t xml:space="preserve">čestného prohlášení s uvedením </w:t>
      </w:r>
      <w:r>
        <w:rPr>
          <w:rFonts w:ascii="Arial" w:hAnsi="Arial" w:cs="Arial"/>
          <w:b/>
          <w:sz w:val="22"/>
          <w:szCs w:val="22"/>
        </w:rPr>
        <w:t xml:space="preserve">jména a příjmení osoby, </w:t>
      </w:r>
      <w:r w:rsidRPr="003F6093">
        <w:rPr>
          <w:rFonts w:ascii="Arial" w:hAnsi="Arial" w:cs="Arial"/>
          <w:b/>
          <w:sz w:val="22"/>
          <w:szCs w:val="22"/>
        </w:rPr>
        <w:t>jejího vztahu k</w:t>
      </w:r>
      <w:r w:rsidR="00932396">
        <w:rPr>
          <w:rFonts w:ascii="Arial" w:hAnsi="Arial" w:cs="Arial"/>
          <w:b/>
          <w:sz w:val="22"/>
          <w:szCs w:val="22"/>
        </w:rPr>
        <w:t> </w:t>
      </w:r>
      <w:r w:rsidRPr="003F6093">
        <w:rPr>
          <w:rFonts w:ascii="Arial" w:hAnsi="Arial" w:cs="Arial"/>
          <w:b/>
          <w:sz w:val="22"/>
          <w:szCs w:val="22"/>
        </w:rPr>
        <w:t>Dodavateli</w:t>
      </w:r>
      <w:r w:rsidR="00932396">
        <w:rPr>
          <w:rFonts w:ascii="Arial" w:hAnsi="Arial" w:cs="Arial"/>
          <w:b/>
          <w:sz w:val="22"/>
          <w:szCs w:val="22"/>
        </w:rPr>
        <w:t xml:space="preserve"> a pozice v realizačním týmu</w:t>
      </w:r>
      <w:r w:rsidRPr="007B24A8">
        <w:rPr>
          <w:rFonts w:ascii="Arial" w:hAnsi="Arial" w:cs="Arial"/>
          <w:b/>
          <w:sz w:val="22"/>
          <w:szCs w:val="22"/>
        </w:rPr>
        <w:t>,</w:t>
      </w:r>
      <w:r w:rsidRPr="003F6093">
        <w:rPr>
          <w:rFonts w:ascii="Arial" w:hAnsi="Arial" w:cs="Arial"/>
          <w:sz w:val="22"/>
          <w:szCs w:val="22"/>
        </w:rPr>
        <w:t xml:space="preserve"> </w:t>
      </w:r>
      <w:r w:rsidRPr="007B24A8">
        <w:rPr>
          <w:rFonts w:ascii="Arial" w:hAnsi="Arial" w:cs="Arial"/>
          <w:b/>
          <w:sz w:val="22"/>
          <w:szCs w:val="22"/>
        </w:rPr>
        <w:t xml:space="preserve">dosaženého vzdělání, </w:t>
      </w:r>
      <w:r w:rsidR="007B24A8" w:rsidRPr="007B24A8">
        <w:rPr>
          <w:rFonts w:ascii="Arial" w:hAnsi="Arial" w:cs="Arial"/>
          <w:b/>
          <w:sz w:val="22"/>
          <w:szCs w:val="22"/>
        </w:rPr>
        <w:t>délky</w:t>
      </w:r>
      <w:r w:rsidRPr="007B24A8">
        <w:rPr>
          <w:rFonts w:ascii="Arial" w:hAnsi="Arial" w:cs="Arial"/>
          <w:b/>
          <w:sz w:val="22"/>
          <w:szCs w:val="22"/>
        </w:rPr>
        <w:t xml:space="preserve"> a popis</w:t>
      </w:r>
      <w:r w:rsidR="007B24A8" w:rsidRPr="007B24A8">
        <w:rPr>
          <w:rFonts w:ascii="Arial" w:hAnsi="Arial" w:cs="Arial"/>
          <w:b/>
          <w:sz w:val="22"/>
          <w:szCs w:val="22"/>
        </w:rPr>
        <w:t>u</w:t>
      </w:r>
      <w:r w:rsidRPr="007B24A8">
        <w:rPr>
          <w:rFonts w:ascii="Arial" w:hAnsi="Arial" w:cs="Arial"/>
          <w:b/>
          <w:sz w:val="22"/>
          <w:szCs w:val="22"/>
        </w:rPr>
        <w:t xml:space="preserve"> praxe v požadovaném </w:t>
      </w:r>
      <w:r w:rsidR="007B24A8" w:rsidRPr="007B24A8">
        <w:rPr>
          <w:rFonts w:ascii="Arial" w:hAnsi="Arial" w:cs="Arial"/>
          <w:b/>
          <w:sz w:val="22"/>
          <w:szCs w:val="22"/>
        </w:rPr>
        <w:t>oboru</w:t>
      </w:r>
      <w:r w:rsidR="007B24A8" w:rsidRPr="007B24A8">
        <w:rPr>
          <w:rFonts w:ascii="Arial" w:hAnsi="Arial" w:cs="Arial"/>
          <w:sz w:val="22"/>
          <w:szCs w:val="22"/>
        </w:rPr>
        <w:t xml:space="preserve">. </w:t>
      </w:r>
      <w:r w:rsidR="007B24A8" w:rsidRPr="007B24A8">
        <w:rPr>
          <w:rFonts w:ascii="Arial" w:hAnsi="Arial" w:cs="Arial"/>
          <w:b/>
          <w:sz w:val="22"/>
          <w:szCs w:val="22"/>
        </w:rPr>
        <w:t>V</w:t>
      </w:r>
      <w:r w:rsidRPr="007B24A8">
        <w:rPr>
          <w:rFonts w:ascii="Arial" w:hAnsi="Arial" w:cs="Arial"/>
          <w:b/>
          <w:sz w:val="22"/>
          <w:szCs w:val="22"/>
        </w:rPr>
        <w:t xml:space="preserve"> případě osoby vedoucího TDS a osoby zástupce TDS </w:t>
      </w:r>
      <w:r w:rsidR="007B24A8" w:rsidRPr="007B24A8">
        <w:rPr>
          <w:rFonts w:ascii="Arial" w:hAnsi="Arial" w:cs="Arial"/>
          <w:b/>
          <w:sz w:val="22"/>
          <w:szCs w:val="22"/>
        </w:rPr>
        <w:t xml:space="preserve">musí obsahovat </w:t>
      </w:r>
      <w:r w:rsidRPr="007B24A8">
        <w:rPr>
          <w:rFonts w:ascii="Arial" w:hAnsi="Arial" w:cs="Arial"/>
          <w:b/>
          <w:sz w:val="22"/>
          <w:szCs w:val="22"/>
        </w:rPr>
        <w:t xml:space="preserve">i uvedení a popis referenčních zakázek, přičemž popis zakázky musí obsahovat </w:t>
      </w:r>
      <w:r w:rsidR="007B24A8" w:rsidRPr="007B24A8">
        <w:rPr>
          <w:rFonts w:ascii="Arial" w:hAnsi="Arial" w:cs="Arial"/>
          <w:b/>
          <w:sz w:val="22"/>
          <w:szCs w:val="22"/>
        </w:rPr>
        <w:t xml:space="preserve">uvedení doby poskytnutí služeb TDS, identifikaci objednatele, </w:t>
      </w:r>
      <w:r w:rsidR="0071341F" w:rsidRPr="0071341F">
        <w:rPr>
          <w:rFonts w:ascii="Arial" w:hAnsi="Arial" w:cs="Arial"/>
          <w:b/>
          <w:sz w:val="22"/>
          <w:szCs w:val="22"/>
        </w:rPr>
        <w:t>celkové investiční náklady</w:t>
      </w:r>
      <w:r w:rsidR="0071341F">
        <w:rPr>
          <w:rFonts w:ascii="Arial" w:hAnsi="Arial" w:cs="Arial"/>
          <w:b/>
          <w:sz w:val="22"/>
          <w:szCs w:val="22"/>
        </w:rPr>
        <w:t xml:space="preserve"> stavby</w:t>
      </w:r>
      <w:r w:rsidR="007B24A8" w:rsidRPr="007B24A8">
        <w:rPr>
          <w:rFonts w:ascii="Arial" w:hAnsi="Arial" w:cs="Arial"/>
          <w:b/>
          <w:sz w:val="22"/>
          <w:szCs w:val="22"/>
        </w:rPr>
        <w:t xml:space="preserve">, ke které se vztahovaly poskytnuté služby, a </w:t>
      </w:r>
      <w:r w:rsidRPr="007B24A8">
        <w:rPr>
          <w:rFonts w:ascii="Arial" w:hAnsi="Arial" w:cs="Arial"/>
          <w:b/>
          <w:sz w:val="22"/>
          <w:szCs w:val="22"/>
        </w:rPr>
        <w:t xml:space="preserve">údaje prokazující povahu, míru </w:t>
      </w:r>
      <w:r w:rsidR="007B24A8" w:rsidRPr="007B24A8">
        <w:rPr>
          <w:rFonts w:ascii="Arial" w:hAnsi="Arial" w:cs="Arial"/>
          <w:b/>
          <w:sz w:val="22"/>
          <w:szCs w:val="22"/>
        </w:rPr>
        <w:t xml:space="preserve">zapojení </w:t>
      </w:r>
      <w:r w:rsidRPr="007B24A8">
        <w:rPr>
          <w:rFonts w:ascii="Arial" w:hAnsi="Arial" w:cs="Arial"/>
          <w:b/>
          <w:sz w:val="22"/>
          <w:szCs w:val="22"/>
        </w:rPr>
        <w:t>a množství prací</w:t>
      </w:r>
      <w:r w:rsidR="007B24A8" w:rsidRPr="007B24A8">
        <w:rPr>
          <w:rFonts w:ascii="Arial" w:hAnsi="Arial" w:cs="Arial"/>
          <w:b/>
          <w:sz w:val="22"/>
          <w:szCs w:val="22"/>
        </w:rPr>
        <w:t>/služeb</w:t>
      </w:r>
      <w:r w:rsidRPr="007B24A8">
        <w:rPr>
          <w:rFonts w:ascii="Arial" w:hAnsi="Arial" w:cs="Arial"/>
          <w:b/>
          <w:sz w:val="22"/>
          <w:szCs w:val="22"/>
        </w:rPr>
        <w:t xml:space="preserve"> vykonaných v rámci dané refe</w:t>
      </w:r>
      <w:r w:rsidR="007B24A8" w:rsidRPr="007B24A8">
        <w:rPr>
          <w:rFonts w:ascii="Arial" w:hAnsi="Arial" w:cs="Arial"/>
          <w:b/>
          <w:sz w:val="22"/>
          <w:szCs w:val="22"/>
        </w:rPr>
        <w:t xml:space="preserve">renční </w:t>
      </w:r>
      <w:r w:rsidRPr="007B24A8">
        <w:rPr>
          <w:rFonts w:ascii="Arial" w:hAnsi="Arial" w:cs="Arial"/>
          <w:b/>
          <w:sz w:val="22"/>
          <w:szCs w:val="22"/>
        </w:rPr>
        <w:t>zakázky</w:t>
      </w:r>
      <w:r w:rsidR="007B24A8" w:rsidRPr="007B24A8">
        <w:rPr>
          <w:rFonts w:ascii="Arial" w:hAnsi="Arial" w:cs="Arial"/>
          <w:b/>
          <w:sz w:val="22"/>
          <w:szCs w:val="22"/>
        </w:rPr>
        <w:t>, ze kterého bude prokazatelné splnění požadované technické kvalifikace u jednotlivých osob</w:t>
      </w:r>
      <w:r w:rsidR="007B24A8">
        <w:rPr>
          <w:rFonts w:ascii="Arial" w:hAnsi="Arial" w:cs="Arial"/>
          <w:sz w:val="22"/>
          <w:szCs w:val="22"/>
        </w:rPr>
        <w:t xml:space="preserve">. Čestné prohlášení </w:t>
      </w:r>
      <w:r w:rsidRPr="003F6093">
        <w:rPr>
          <w:rFonts w:ascii="Arial" w:hAnsi="Arial" w:cs="Arial"/>
          <w:sz w:val="22"/>
          <w:szCs w:val="22"/>
        </w:rPr>
        <w:t xml:space="preserve">bude opatřeno </w:t>
      </w:r>
      <w:r w:rsidRPr="003F6093">
        <w:rPr>
          <w:rFonts w:ascii="Arial" w:hAnsi="Arial" w:cs="Arial"/>
          <w:b/>
          <w:sz w:val="22"/>
          <w:szCs w:val="22"/>
        </w:rPr>
        <w:t xml:space="preserve">podpisem osoby oprávněné jednat jménem či za Dodavatele a osobou, </w:t>
      </w:r>
      <w:r w:rsidR="007B24A8">
        <w:rPr>
          <w:rFonts w:ascii="Arial" w:hAnsi="Arial" w:cs="Arial"/>
          <w:b/>
          <w:sz w:val="22"/>
          <w:szCs w:val="22"/>
        </w:rPr>
        <w:t>k</w:t>
      </w:r>
      <w:r w:rsidR="0071341F">
        <w:rPr>
          <w:rFonts w:ascii="Arial" w:hAnsi="Arial" w:cs="Arial"/>
          <w:b/>
          <w:sz w:val="22"/>
          <w:szCs w:val="22"/>
        </w:rPr>
        <w:t xml:space="preserve">terá </w:t>
      </w:r>
      <w:r w:rsidR="007B24A8">
        <w:rPr>
          <w:rFonts w:ascii="Arial" w:hAnsi="Arial" w:cs="Arial"/>
          <w:b/>
          <w:sz w:val="22"/>
          <w:szCs w:val="22"/>
        </w:rPr>
        <w:t>bude členem realizačního týmu a bude se podílet na plnění předmětu veřejné zakázky</w:t>
      </w:r>
      <w:r w:rsidRPr="003F6093">
        <w:rPr>
          <w:rFonts w:ascii="Arial" w:hAnsi="Arial" w:cs="Arial"/>
          <w:sz w:val="22"/>
          <w:szCs w:val="22"/>
        </w:rPr>
        <w:t xml:space="preserve">. </w:t>
      </w:r>
      <w:r w:rsidRPr="003F6093">
        <w:rPr>
          <w:rFonts w:ascii="Arial" w:hAnsi="Arial" w:cs="Arial"/>
          <w:sz w:val="22"/>
          <w:szCs w:val="22"/>
          <w:u w:val="single"/>
        </w:rPr>
        <w:t xml:space="preserve">Dodavatel může využít formulář pro </w:t>
      </w:r>
      <w:r w:rsidR="007B24A8">
        <w:rPr>
          <w:rFonts w:ascii="Arial" w:hAnsi="Arial" w:cs="Arial"/>
          <w:sz w:val="22"/>
          <w:szCs w:val="22"/>
          <w:u w:val="single"/>
        </w:rPr>
        <w:t>posouzení technické kvalifikace</w:t>
      </w:r>
      <w:r w:rsidRPr="003F6093">
        <w:rPr>
          <w:rFonts w:ascii="Arial" w:hAnsi="Arial" w:cs="Arial"/>
          <w:sz w:val="22"/>
          <w:szCs w:val="22"/>
          <w:u w:val="single"/>
        </w:rPr>
        <w:t xml:space="preserve"> uvedený v příloze č. 7</w:t>
      </w:r>
      <w:r w:rsidR="007B24A8">
        <w:rPr>
          <w:rFonts w:ascii="Arial" w:hAnsi="Arial" w:cs="Arial"/>
          <w:sz w:val="22"/>
          <w:szCs w:val="22"/>
          <w:u w:val="single"/>
        </w:rPr>
        <w:t>.2</w:t>
      </w:r>
      <w:r w:rsidRPr="003F6093">
        <w:rPr>
          <w:rFonts w:ascii="Arial" w:hAnsi="Arial" w:cs="Arial"/>
          <w:sz w:val="22"/>
          <w:szCs w:val="22"/>
          <w:u w:val="single"/>
        </w:rPr>
        <w:t xml:space="preserve"> této Dokumentace.</w:t>
      </w:r>
    </w:p>
    <w:p w:rsidR="00932396" w:rsidRPr="00932396" w:rsidRDefault="00932396" w:rsidP="003F6093">
      <w:pPr>
        <w:autoSpaceDE w:val="0"/>
        <w:autoSpaceDN w:val="0"/>
        <w:adjustRightInd w:val="0"/>
        <w:jc w:val="both"/>
        <w:rPr>
          <w:rFonts w:ascii="Arial" w:hAnsi="Arial" w:cs="Arial"/>
          <w:sz w:val="22"/>
          <w:szCs w:val="22"/>
        </w:rPr>
      </w:pPr>
      <w:r w:rsidRPr="00932396">
        <w:rPr>
          <w:rFonts w:ascii="Arial" w:hAnsi="Arial" w:cs="Arial"/>
          <w:sz w:val="22"/>
          <w:szCs w:val="22"/>
        </w:rPr>
        <w:t>Dodavatel zároveň předloží</w:t>
      </w:r>
      <w:r>
        <w:rPr>
          <w:rFonts w:ascii="Arial" w:hAnsi="Arial" w:cs="Arial"/>
          <w:sz w:val="22"/>
          <w:szCs w:val="22"/>
        </w:rPr>
        <w:t xml:space="preserve"> doklad o </w:t>
      </w:r>
      <w:r w:rsidRPr="00650E73">
        <w:rPr>
          <w:rFonts w:ascii="Arial" w:hAnsi="Arial" w:cs="Arial"/>
          <w:sz w:val="22"/>
          <w:szCs w:val="22"/>
        </w:rPr>
        <w:t>osvědčení o autorizaci podle zákona č. 360/1992 Sb., o výkonu povolání autorizovaných architektů a o výkonu povolání autorizovaných inženýrů a techniků činných ve výstavbě, ve znění pozdějších předpisů</w:t>
      </w:r>
      <w:r>
        <w:rPr>
          <w:rFonts w:ascii="Arial" w:hAnsi="Arial" w:cs="Arial"/>
          <w:sz w:val="22"/>
          <w:szCs w:val="22"/>
        </w:rPr>
        <w:t>, v příslušném oboru.</w:t>
      </w:r>
    </w:p>
    <w:p w:rsidR="003F6093" w:rsidRDefault="003F6093" w:rsidP="003F52D8">
      <w:pPr>
        <w:shd w:val="clear" w:color="auto" w:fill="FFFFFF"/>
        <w:jc w:val="both"/>
        <w:rPr>
          <w:rFonts w:ascii="Arial" w:hAnsi="Arial" w:cs="Arial"/>
          <w:i/>
          <w:iCs/>
          <w:sz w:val="22"/>
          <w:szCs w:val="22"/>
          <w:lang w:eastAsia="ar-SA"/>
        </w:rPr>
      </w:pPr>
    </w:p>
    <w:p w:rsidR="00C8491E" w:rsidRDefault="003F52D8" w:rsidP="0078173A">
      <w:pPr>
        <w:shd w:val="clear" w:color="auto" w:fill="FFFFFF"/>
        <w:jc w:val="both"/>
        <w:rPr>
          <w:rFonts w:ascii="Arial" w:hAnsi="Arial" w:cs="Arial"/>
          <w:i/>
          <w:iCs/>
          <w:sz w:val="22"/>
          <w:szCs w:val="22"/>
          <w:lang w:eastAsia="ar-SA"/>
        </w:rPr>
      </w:pPr>
      <w:r w:rsidRPr="003F52D8">
        <w:rPr>
          <w:rFonts w:ascii="Arial" w:hAnsi="Arial" w:cs="Arial"/>
          <w:i/>
          <w:iCs/>
          <w:sz w:val="22"/>
          <w:szCs w:val="22"/>
          <w:lang w:eastAsia="ar-SA"/>
        </w:rPr>
        <w:lastRenderedPageBreak/>
        <w:t xml:space="preserve">Zadavatel nepožaduje </w:t>
      </w:r>
      <w:r w:rsidR="0078173A">
        <w:rPr>
          <w:rFonts w:ascii="Arial" w:hAnsi="Arial" w:cs="Arial"/>
          <w:i/>
          <w:iCs/>
          <w:sz w:val="22"/>
          <w:szCs w:val="22"/>
          <w:lang w:eastAsia="ar-SA"/>
        </w:rPr>
        <w:t xml:space="preserve">pro prokázání technické kvalifikace </w:t>
      </w:r>
      <w:r w:rsidRPr="003F52D8">
        <w:rPr>
          <w:rFonts w:ascii="Arial" w:hAnsi="Arial" w:cs="Arial"/>
          <w:i/>
          <w:iCs/>
          <w:sz w:val="22"/>
          <w:szCs w:val="22"/>
          <w:lang w:eastAsia="ar-SA"/>
        </w:rPr>
        <w:t xml:space="preserve">v seznamu osob </w:t>
      </w:r>
      <w:r w:rsidR="0078173A">
        <w:rPr>
          <w:rFonts w:ascii="Arial" w:hAnsi="Arial" w:cs="Arial"/>
          <w:i/>
          <w:iCs/>
          <w:sz w:val="22"/>
          <w:szCs w:val="22"/>
          <w:lang w:eastAsia="ar-SA"/>
        </w:rPr>
        <w:t xml:space="preserve">realizačního týmu </w:t>
      </w:r>
      <w:r w:rsidRPr="003F52D8">
        <w:rPr>
          <w:rFonts w:ascii="Arial" w:hAnsi="Arial" w:cs="Arial"/>
          <w:i/>
          <w:iCs/>
          <w:sz w:val="22"/>
          <w:szCs w:val="22"/>
          <w:lang w:eastAsia="ar-SA"/>
        </w:rPr>
        <w:t xml:space="preserve">uvést jmenovitě osoby ostatních specialistů, </w:t>
      </w:r>
      <w:r w:rsidR="0071341F">
        <w:rPr>
          <w:rFonts w:ascii="Arial" w:hAnsi="Arial" w:cs="Arial"/>
          <w:i/>
          <w:iCs/>
          <w:sz w:val="22"/>
          <w:szCs w:val="22"/>
          <w:lang w:eastAsia="ar-SA"/>
        </w:rPr>
        <w:t xml:space="preserve">potencionálně </w:t>
      </w:r>
      <w:r w:rsidRPr="003F52D8">
        <w:rPr>
          <w:rFonts w:ascii="Arial" w:hAnsi="Arial" w:cs="Arial"/>
          <w:i/>
          <w:iCs/>
          <w:sz w:val="22"/>
          <w:szCs w:val="22"/>
          <w:lang w:eastAsia="ar-SA"/>
        </w:rPr>
        <w:t xml:space="preserve">zapojených do realizačního týmu </w:t>
      </w:r>
      <w:r w:rsidR="0078173A">
        <w:rPr>
          <w:rFonts w:ascii="Arial" w:hAnsi="Arial" w:cs="Arial"/>
          <w:i/>
          <w:iCs/>
          <w:sz w:val="22"/>
          <w:szCs w:val="22"/>
          <w:lang w:eastAsia="ar-SA"/>
        </w:rPr>
        <w:t xml:space="preserve">v konkrétních případech </w:t>
      </w:r>
      <w:r w:rsidRPr="003F52D8">
        <w:rPr>
          <w:rFonts w:ascii="Arial" w:hAnsi="Arial" w:cs="Arial"/>
          <w:i/>
          <w:iCs/>
          <w:sz w:val="22"/>
          <w:szCs w:val="22"/>
          <w:lang w:eastAsia="ar-SA"/>
        </w:rPr>
        <w:t>v</w:t>
      </w:r>
      <w:r w:rsidR="0071341F">
        <w:rPr>
          <w:rFonts w:ascii="Arial" w:hAnsi="Arial" w:cs="Arial"/>
          <w:i/>
          <w:iCs/>
          <w:sz w:val="22"/>
          <w:szCs w:val="22"/>
          <w:lang w:eastAsia="ar-SA"/>
        </w:rPr>
        <w:t xml:space="preserve"> jednotlivých </w:t>
      </w:r>
      <w:r w:rsidR="0078173A">
        <w:rPr>
          <w:rFonts w:ascii="Arial" w:hAnsi="Arial" w:cs="Arial"/>
          <w:i/>
          <w:iCs/>
          <w:sz w:val="22"/>
          <w:szCs w:val="22"/>
          <w:lang w:eastAsia="ar-SA"/>
        </w:rPr>
        <w:t>profesních oblastech dle vlastního uvážení vybraného dodavatele.</w:t>
      </w:r>
    </w:p>
    <w:p w:rsidR="0078173A" w:rsidRPr="007E5E19" w:rsidRDefault="0078173A" w:rsidP="0078173A">
      <w:pPr>
        <w:shd w:val="clear" w:color="auto" w:fill="FFFFFF"/>
        <w:jc w:val="both"/>
        <w:rPr>
          <w:rFonts w:ascii="Arial" w:hAnsi="Arial" w:cs="Arial"/>
          <w:sz w:val="22"/>
          <w:szCs w:val="22"/>
        </w:rPr>
      </w:pPr>
    </w:p>
    <w:p w:rsidR="00983A90" w:rsidRPr="007E5E19" w:rsidRDefault="00516F8F" w:rsidP="003945F4">
      <w:pPr>
        <w:pStyle w:val="Nadpis2"/>
      </w:pPr>
      <w:r w:rsidRPr="007E5E19">
        <w:t>7</w:t>
      </w:r>
      <w:r w:rsidR="00F42B53" w:rsidRPr="007E5E19">
        <w:t>.6</w:t>
      </w:r>
      <w:r w:rsidR="00873B88" w:rsidRPr="007E5E19">
        <w:tab/>
      </w:r>
      <w:r w:rsidR="00873B88" w:rsidRPr="001D42F1">
        <w:rPr>
          <w:u w:val="single"/>
        </w:rPr>
        <w:t>Zvláštní způsoby prokazování kvalifikace</w:t>
      </w:r>
    </w:p>
    <w:p w:rsidR="00983A90" w:rsidRPr="007E5E19" w:rsidRDefault="00983A90">
      <w:pPr>
        <w:shd w:val="clear" w:color="auto" w:fill="FFFFFF"/>
        <w:jc w:val="both"/>
        <w:rPr>
          <w:rFonts w:ascii="Arial" w:hAnsi="Arial" w:cs="Arial"/>
          <w:iCs/>
          <w:sz w:val="22"/>
          <w:szCs w:val="22"/>
          <w:lang w:eastAsia="ar-SA"/>
        </w:rPr>
      </w:pPr>
    </w:p>
    <w:p w:rsidR="000F51D9" w:rsidRPr="007E5E19" w:rsidRDefault="00516F8F" w:rsidP="000F51D9">
      <w:pPr>
        <w:keepNext/>
        <w:numPr>
          <w:ilvl w:val="2"/>
          <w:numId w:val="0"/>
        </w:numPr>
        <w:ind w:left="720" w:hanging="720"/>
        <w:outlineLvl w:val="2"/>
        <w:rPr>
          <w:rFonts w:ascii="Arial" w:hAnsi="Arial"/>
          <w:b/>
          <w:bCs/>
          <w:sz w:val="22"/>
          <w:szCs w:val="26"/>
          <w:lang w:eastAsia="ar-SA"/>
        </w:rPr>
      </w:pPr>
      <w:r w:rsidRPr="007E5E19">
        <w:rPr>
          <w:rFonts w:ascii="Arial" w:hAnsi="Arial"/>
          <w:b/>
          <w:bCs/>
          <w:sz w:val="22"/>
          <w:szCs w:val="26"/>
          <w:lang w:eastAsia="ar-SA"/>
        </w:rPr>
        <w:t>7</w:t>
      </w:r>
      <w:r w:rsidR="000F51D9" w:rsidRPr="007E5E19">
        <w:rPr>
          <w:rFonts w:ascii="Arial" w:hAnsi="Arial"/>
          <w:b/>
          <w:bCs/>
          <w:sz w:val="22"/>
          <w:szCs w:val="26"/>
          <w:lang w:eastAsia="ar-SA"/>
        </w:rPr>
        <w:t>.6.1</w:t>
      </w:r>
      <w:r w:rsidR="000F51D9" w:rsidRPr="007E5E19">
        <w:rPr>
          <w:rFonts w:ascii="Arial" w:hAnsi="Arial"/>
          <w:b/>
          <w:bCs/>
          <w:sz w:val="22"/>
          <w:szCs w:val="26"/>
          <w:lang w:eastAsia="ar-SA"/>
        </w:rPr>
        <w:tab/>
        <w:t>Kvalifikace v případě společné účasti Dodavatelů</w:t>
      </w:r>
    </w:p>
    <w:p w:rsidR="000F51D9" w:rsidRPr="007E5E19" w:rsidRDefault="000F51D9" w:rsidP="000F51D9">
      <w:pPr>
        <w:shd w:val="clear" w:color="auto" w:fill="FFFFFF"/>
        <w:jc w:val="both"/>
        <w:rPr>
          <w:rFonts w:ascii="Arial" w:hAnsi="Arial" w:cs="Arial"/>
          <w:iCs/>
          <w:sz w:val="22"/>
          <w:szCs w:val="22"/>
          <w:lang w:eastAsia="ar-SA"/>
        </w:rPr>
      </w:pPr>
      <w:r w:rsidRPr="007E5E19">
        <w:rPr>
          <w:rFonts w:ascii="Arial" w:hAnsi="Arial" w:cs="Arial"/>
          <w:iCs/>
          <w:sz w:val="22"/>
          <w:szCs w:val="22"/>
          <w:lang w:eastAsia="ar-SA"/>
        </w:rPr>
        <w:t>V případě společné účasti Dodavatelů prokazuje základní způsobilost a profesní způsobilost podle § 77 odst. 1 Zákona každý Dodavatel samostatně dle § 82 Zákona.</w:t>
      </w:r>
    </w:p>
    <w:p w:rsidR="000F51D9" w:rsidRPr="007E5E19" w:rsidRDefault="000F51D9" w:rsidP="000F51D9">
      <w:pPr>
        <w:shd w:val="clear" w:color="auto" w:fill="FFFFFF"/>
        <w:jc w:val="both"/>
        <w:rPr>
          <w:rFonts w:ascii="Arial" w:hAnsi="Arial" w:cs="Arial"/>
          <w:iCs/>
          <w:sz w:val="22"/>
          <w:szCs w:val="22"/>
          <w:lang w:eastAsia="ar-SA"/>
        </w:rPr>
      </w:pPr>
    </w:p>
    <w:p w:rsidR="000F51D9" w:rsidRPr="007E5E19" w:rsidRDefault="00516F8F" w:rsidP="000F51D9">
      <w:pPr>
        <w:keepNext/>
        <w:numPr>
          <w:ilvl w:val="2"/>
          <w:numId w:val="0"/>
        </w:numPr>
        <w:ind w:left="720" w:hanging="720"/>
        <w:outlineLvl w:val="2"/>
        <w:rPr>
          <w:rFonts w:ascii="Arial" w:hAnsi="Arial"/>
          <w:b/>
          <w:bCs/>
          <w:sz w:val="22"/>
          <w:szCs w:val="26"/>
          <w:lang w:eastAsia="ar-SA"/>
        </w:rPr>
      </w:pPr>
      <w:r w:rsidRPr="007E5E19">
        <w:rPr>
          <w:rFonts w:ascii="Arial" w:hAnsi="Arial"/>
          <w:b/>
          <w:bCs/>
          <w:sz w:val="22"/>
          <w:szCs w:val="26"/>
          <w:lang w:eastAsia="ar-SA"/>
        </w:rPr>
        <w:t>7</w:t>
      </w:r>
      <w:r w:rsidR="000F51D9" w:rsidRPr="007E5E19">
        <w:rPr>
          <w:rFonts w:ascii="Arial" w:hAnsi="Arial"/>
          <w:b/>
          <w:bCs/>
          <w:sz w:val="22"/>
          <w:szCs w:val="26"/>
          <w:lang w:eastAsia="ar-SA"/>
        </w:rPr>
        <w:t>.6.2</w:t>
      </w:r>
      <w:r w:rsidR="000F51D9" w:rsidRPr="007E5E19">
        <w:rPr>
          <w:rFonts w:ascii="Arial" w:hAnsi="Arial"/>
          <w:b/>
          <w:bCs/>
          <w:sz w:val="22"/>
          <w:szCs w:val="26"/>
          <w:lang w:eastAsia="ar-SA"/>
        </w:rPr>
        <w:tab/>
        <w:t xml:space="preserve">Prokázání kvalifikace prostřednictvím jiných osob </w:t>
      </w:r>
    </w:p>
    <w:p w:rsidR="000F51D9" w:rsidRPr="007E5E19" w:rsidRDefault="000F51D9" w:rsidP="000F51D9">
      <w:pPr>
        <w:shd w:val="clear" w:color="auto" w:fill="FFFFFF"/>
        <w:jc w:val="both"/>
        <w:rPr>
          <w:rFonts w:ascii="Arial" w:hAnsi="Arial" w:cs="Arial"/>
          <w:iCs/>
          <w:sz w:val="22"/>
          <w:szCs w:val="22"/>
          <w:lang w:eastAsia="ar-SA"/>
        </w:rPr>
      </w:pPr>
      <w:r w:rsidRPr="007E5E19">
        <w:rPr>
          <w:rFonts w:ascii="Arial" w:hAnsi="Arial" w:cs="Arial"/>
          <w:iCs/>
          <w:sz w:val="22"/>
          <w:szCs w:val="22"/>
          <w:lang w:eastAsia="ar-SA"/>
        </w:rPr>
        <w:t>Dodavatel může prokázat urč</w:t>
      </w:r>
      <w:r w:rsidR="0078173A">
        <w:rPr>
          <w:rFonts w:ascii="Arial" w:hAnsi="Arial" w:cs="Arial"/>
          <w:iCs/>
          <w:sz w:val="22"/>
          <w:szCs w:val="22"/>
          <w:lang w:eastAsia="ar-SA"/>
        </w:rPr>
        <w:t xml:space="preserve">itou část technické kvalifikace </w:t>
      </w:r>
      <w:r w:rsidRPr="007E5E19">
        <w:rPr>
          <w:rFonts w:ascii="Arial" w:hAnsi="Arial" w:cs="Arial"/>
          <w:iCs/>
          <w:sz w:val="22"/>
          <w:szCs w:val="22"/>
          <w:lang w:eastAsia="ar-SA"/>
        </w:rPr>
        <w:t>požadované Zadavatelem prostřednictvím jiných osob. Dodavatel je v takovém případě povinen Zadavateli předložit:</w:t>
      </w:r>
    </w:p>
    <w:p w:rsidR="000F51D9" w:rsidRPr="007E5E19" w:rsidRDefault="000F51D9" w:rsidP="000F51D9">
      <w:pPr>
        <w:shd w:val="clear" w:color="auto" w:fill="FFFFFF"/>
        <w:jc w:val="both"/>
        <w:rPr>
          <w:rFonts w:ascii="Arial" w:hAnsi="Arial" w:cs="Arial"/>
          <w:iCs/>
          <w:sz w:val="22"/>
          <w:szCs w:val="22"/>
          <w:lang w:eastAsia="ar-SA"/>
        </w:rPr>
      </w:pPr>
      <w:r w:rsidRPr="007E5E19">
        <w:rPr>
          <w:rFonts w:ascii="Arial" w:hAnsi="Arial" w:cs="Arial"/>
          <w:iCs/>
          <w:sz w:val="22"/>
          <w:szCs w:val="22"/>
          <w:lang w:eastAsia="ar-SA"/>
        </w:rPr>
        <w:t xml:space="preserve"> </w:t>
      </w:r>
    </w:p>
    <w:p w:rsidR="000F51D9" w:rsidRPr="007E5E19" w:rsidRDefault="000F51D9" w:rsidP="000F51D9">
      <w:pPr>
        <w:shd w:val="clear" w:color="auto" w:fill="FFFFFF"/>
        <w:jc w:val="both"/>
        <w:rPr>
          <w:rFonts w:ascii="Arial" w:hAnsi="Arial" w:cs="Arial"/>
          <w:iCs/>
          <w:sz w:val="22"/>
          <w:szCs w:val="22"/>
          <w:lang w:eastAsia="ar-SA"/>
        </w:rPr>
      </w:pPr>
      <w:r w:rsidRPr="007E5E19">
        <w:rPr>
          <w:rFonts w:ascii="Arial" w:hAnsi="Arial" w:cs="Arial"/>
          <w:iCs/>
          <w:sz w:val="22"/>
          <w:szCs w:val="22"/>
          <w:lang w:eastAsia="ar-SA"/>
        </w:rPr>
        <w:t xml:space="preserve">a) doklady prokazující splnění profesní způsobilosti podle § 77 odst. 1 Zákona jinou osobou, </w:t>
      </w:r>
    </w:p>
    <w:p w:rsidR="000F51D9" w:rsidRPr="007E5E19" w:rsidRDefault="000F51D9" w:rsidP="000F51D9">
      <w:pPr>
        <w:shd w:val="clear" w:color="auto" w:fill="FFFFFF"/>
        <w:jc w:val="both"/>
        <w:rPr>
          <w:rFonts w:ascii="Arial" w:hAnsi="Arial" w:cs="Arial"/>
          <w:iCs/>
          <w:sz w:val="22"/>
          <w:szCs w:val="22"/>
          <w:lang w:eastAsia="ar-SA"/>
        </w:rPr>
      </w:pPr>
      <w:r w:rsidRPr="007E5E19">
        <w:rPr>
          <w:rFonts w:ascii="Arial" w:hAnsi="Arial" w:cs="Arial"/>
          <w:iCs/>
          <w:sz w:val="22"/>
          <w:szCs w:val="22"/>
          <w:lang w:eastAsia="ar-SA"/>
        </w:rPr>
        <w:t xml:space="preserve">b) doklady prokazující splnění chybějící části kvalifikace prostřednictvím jiné osoby, </w:t>
      </w:r>
    </w:p>
    <w:p w:rsidR="000F51D9" w:rsidRPr="007E5E19" w:rsidRDefault="000F51D9" w:rsidP="000F51D9">
      <w:pPr>
        <w:shd w:val="clear" w:color="auto" w:fill="FFFFFF"/>
        <w:jc w:val="both"/>
        <w:rPr>
          <w:rFonts w:ascii="Arial" w:hAnsi="Arial" w:cs="Arial"/>
          <w:iCs/>
          <w:sz w:val="22"/>
          <w:szCs w:val="22"/>
          <w:lang w:eastAsia="ar-SA"/>
        </w:rPr>
      </w:pPr>
      <w:r w:rsidRPr="007E5E19">
        <w:rPr>
          <w:rFonts w:ascii="Arial" w:hAnsi="Arial" w:cs="Arial"/>
          <w:iCs/>
          <w:sz w:val="22"/>
          <w:szCs w:val="22"/>
          <w:lang w:eastAsia="ar-SA"/>
        </w:rPr>
        <w:t xml:space="preserve">c) doklady o splnění základní způsobilosti podle § 74 Zákona jinou osobou a </w:t>
      </w:r>
    </w:p>
    <w:p w:rsidR="000F51D9" w:rsidRPr="007E5E19" w:rsidRDefault="000F51D9" w:rsidP="000F51D9">
      <w:pPr>
        <w:shd w:val="clear" w:color="auto" w:fill="FFFFFF"/>
        <w:jc w:val="both"/>
        <w:rPr>
          <w:rFonts w:ascii="Arial" w:hAnsi="Arial" w:cs="Arial"/>
          <w:iCs/>
          <w:sz w:val="22"/>
          <w:szCs w:val="22"/>
          <w:lang w:eastAsia="ar-SA"/>
        </w:rPr>
      </w:pPr>
      <w:r w:rsidRPr="007E5E19">
        <w:rPr>
          <w:rFonts w:ascii="Arial" w:hAnsi="Arial" w:cs="Arial"/>
          <w:iCs/>
          <w:sz w:val="22"/>
          <w:szCs w:val="22"/>
          <w:lang w:eastAsia="ar-SA"/>
        </w:rPr>
        <w:t xml:space="preserve">d) 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 </w:t>
      </w:r>
    </w:p>
    <w:p w:rsidR="000F51D9" w:rsidRPr="007E5E19" w:rsidRDefault="000F51D9" w:rsidP="000F51D9">
      <w:pPr>
        <w:shd w:val="clear" w:color="auto" w:fill="FFFFFF"/>
        <w:jc w:val="both"/>
        <w:rPr>
          <w:rFonts w:ascii="Arial" w:hAnsi="Arial" w:cs="Arial"/>
          <w:iCs/>
          <w:sz w:val="22"/>
          <w:szCs w:val="22"/>
          <w:lang w:eastAsia="ar-SA"/>
        </w:rPr>
      </w:pPr>
    </w:p>
    <w:p w:rsidR="000F51D9" w:rsidRPr="007E5E19" w:rsidRDefault="000F51D9" w:rsidP="000F51D9">
      <w:pPr>
        <w:shd w:val="clear" w:color="auto" w:fill="FFFFFF"/>
        <w:jc w:val="both"/>
        <w:rPr>
          <w:rFonts w:ascii="Arial" w:hAnsi="Arial" w:cs="Arial"/>
          <w:iCs/>
          <w:sz w:val="22"/>
          <w:szCs w:val="22"/>
          <w:lang w:eastAsia="ar-SA"/>
        </w:rPr>
      </w:pPr>
      <w:r w:rsidRPr="007E5E19">
        <w:rPr>
          <w:rFonts w:ascii="Arial" w:hAnsi="Arial" w:cs="Arial"/>
          <w:iCs/>
          <w:sz w:val="22"/>
          <w:szCs w:val="22"/>
          <w:lang w:eastAsia="ar-SA"/>
        </w:rPr>
        <w:t xml:space="preserve">Má se za to, že požadavek podle písm. d) je splněn, pokud obsahem písemného závazku jiné osoby je společná a nerozdílná odpovědnost této osoby za plnění veřejné zakázky společně s Dodavatelem. </w:t>
      </w:r>
    </w:p>
    <w:p w:rsidR="000F51D9" w:rsidRPr="007E5E19" w:rsidRDefault="000F51D9" w:rsidP="000F51D9">
      <w:pPr>
        <w:shd w:val="clear" w:color="auto" w:fill="FFFFFF"/>
        <w:jc w:val="both"/>
        <w:rPr>
          <w:rFonts w:ascii="Arial" w:hAnsi="Arial" w:cs="Arial"/>
          <w:iCs/>
          <w:sz w:val="22"/>
          <w:szCs w:val="22"/>
          <w:lang w:eastAsia="ar-SA"/>
        </w:rPr>
      </w:pPr>
    </w:p>
    <w:p w:rsidR="000F51D9" w:rsidRPr="007E5E19" w:rsidRDefault="000F51D9" w:rsidP="000F51D9">
      <w:pPr>
        <w:shd w:val="clear" w:color="auto" w:fill="FFFFFF"/>
        <w:jc w:val="both"/>
        <w:rPr>
          <w:rFonts w:ascii="Arial" w:hAnsi="Arial" w:cs="Arial"/>
          <w:iCs/>
          <w:sz w:val="22"/>
          <w:szCs w:val="22"/>
          <w:lang w:eastAsia="ar-SA"/>
        </w:rPr>
      </w:pPr>
      <w:r w:rsidRPr="007E5E19">
        <w:rPr>
          <w:rFonts w:ascii="Arial" w:hAnsi="Arial" w:cs="Arial"/>
          <w:iCs/>
          <w:sz w:val="22"/>
          <w:szCs w:val="22"/>
          <w:lang w:eastAsia="ar-SA"/>
        </w:rPr>
        <w:t>Prokazuje-li však Dodavatel prostřednictvím jiné osoby kvalifikaci a předkládá doklady podle § 79 odst. 2 písm. b) nebo d) Zákona vztahující se k takové osobě, musí dokument podle odstavce d) uvedeného výše obsahovat závazek, že jiná osoba bude vykonávat služby, ke kterým se prokazované kritérium kvalifikace vztahuje.</w:t>
      </w:r>
    </w:p>
    <w:p w:rsidR="000F51D9" w:rsidRPr="007E5E19" w:rsidRDefault="000F51D9" w:rsidP="000F51D9">
      <w:pPr>
        <w:shd w:val="clear" w:color="auto" w:fill="FFFFFF"/>
        <w:jc w:val="both"/>
        <w:rPr>
          <w:rFonts w:ascii="Arial" w:hAnsi="Arial" w:cs="Arial"/>
          <w:iCs/>
          <w:sz w:val="22"/>
          <w:szCs w:val="22"/>
          <w:lang w:eastAsia="ar-SA"/>
        </w:rPr>
      </w:pPr>
    </w:p>
    <w:p w:rsidR="000F51D9" w:rsidRPr="007E5E19" w:rsidRDefault="00516F8F" w:rsidP="000F51D9">
      <w:pPr>
        <w:keepNext/>
        <w:numPr>
          <w:ilvl w:val="2"/>
          <w:numId w:val="0"/>
        </w:numPr>
        <w:ind w:left="720" w:hanging="720"/>
        <w:outlineLvl w:val="2"/>
        <w:rPr>
          <w:rFonts w:ascii="Arial" w:hAnsi="Arial"/>
          <w:b/>
          <w:bCs/>
          <w:iCs/>
          <w:vanish/>
          <w:sz w:val="22"/>
          <w:szCs w:val="28"/>
          <w:u w:val="single"/>
        </w:rPr>
      </w:pPr>
      <w:r w:rsidRPr="007E5E19">
        <w:rPr>
          <w:rFonts w:ascii="Arial" w:hAnsi="Arial"/>
          <w:b/>
          <w:bCs/>
          <w:sz w:val="22"/>
          <w:szCs w:val="26"/>
        </w:rPr>
        <w:t>7</w:t>
      </w:r>
      <w:r w:rsidR="000F51D9" w:rsidRPr="007E5E19">
        <w:rPr>
          <w:rFonts w:ascii="Arial" w:hAnsi="Arial"/>
          <w:b/>
          <w:bCs/>
          <w:sz w:val="22"/>
          <w:szCs w:val="26"/>
        </w:rPr>
        <w:t>.6.3</w:t>
      </w:r>
      <w:r w:rsidR="000F51D9" w:rsidRPr="007E5E19">
        <w:rPr>
          <w:rFonts w:ascii="Arial" w:hAnsi="Arial"/>
          <w:b/>
          <w:bCs/>
          <w:sz w:val="22"/>
          <w:szCs w:val="26"/>
        </w:rPr>
        <w:tab/>
        <w:t>Prokázání kvalifikace výpisem ze seznamu kvalifikovaných dodavatelů</w:t>
      </w:r>
    </w:p>
    <w:p w:rsidR="000F51D9" w:rsidRPr="007E5E19" w:rsidRDefault="000F51D9" w:rsidP="000F51D9">
      <w:pPr>
        <w:suppressAutoHyphens/>
        <w:jc w:val="both"/>
        <w:rPr>
          <w:rFonts w:ascii="Arial" w:hAnsi="Arial" w:cs="Arial"/>
          <w:color w:val="000000"/>
          <w:sz w:val="22"/>
        </w:rPr>
      </w:pPr>
    </w:p>
    <w:p w:rsidR="000F51D9" w:rsidRPr="007E5E19" w:rsidRDefault="000F51D9" w:rsidP="000F51D9">
      <w:pPr>
        <w:suppressAutoHyphens/>
        <w:jc w:val="both"/>
        <w:rPr>
          <w:rFonts w:ascii="Arial" w:hAnsi="Arial" w:cs="Arial"/>
          <w:color w:val="000000"/>
          <w:sz w:val="22"/>
        </w:rPr>
      </w:pPr>
      <w:r w:rsidRPr="007E5E19">
        <w:rPr>
          <w:rFonts w:ascii="Arial" w:hAnsi="Arial" w:cs="Arial"/>
          <w:color w:val="000000"/>
          <w:sz w:val="22"/>
        </w:rPr>
        <w:t>Dodavatel může prokázat kvalifikaci v souladu s § 228 Zákona výpisem ze seznamu kvalifikovaných dodavatelů. Tento výpis nahrazuje prokázání splnění:</w:t>
      </w:r>
    </w:p>
    <w:p w:rsidR="000F51D9" w:rsidRPr="007E5E19" w:rsidRDefault="000F51D9" w:rsidP="000F51D9">
      <w:pPr>
        <w:suppressAutoHyphens/>
        <w:ind w:left="900"/>
        <w:jc w:val="both"/>
        <w:rPr>
          <w:rFonts w:ascii="Arial" w:hAnsi="Arial" w:cs="Arial"/>
          <w:color w:val="000000"/>
          <w:sz w:val="22"/>
        </w:rPr>
      </w:pPr>
    </w:p>
    <w:p w:rsidR="000F51D9" w:rsidRPr="007E5E19" w:rsidRDefault="000F51D9" w:rsidP="000F51D9">
      <w:pPr>
        <w:numPr>
          <w:ilvl w:val="0"/>
          <w:numId w:val="29"/>
        </w:numPr>
        <w:suppressAutoHyphens/>
        <w:jc w:val="both"/>
        <w:rPr>
          <w:rFonts w:ascii="Arial" w:hAnsi="Arial" w:cs="Arial"/>
          <w:color w:val="000000"/>
          <w:sz w:val="22"/>
        </w:rPr>
      </w:pPr>
      <w:r w:rsidRPr="007E5E19">
        <w:rPr>
          <w:rFonts w:ascii="Arial" w:hAnsi="Arial" w:cs="Arial"/>
          <w:color w:val="000000"/>
          <w:sz w:val="22"/>
        </w:rPr>
        <w:t>základní způsobilosti dle § 74 Zákona,</w:t>
      </w:r>
    </w:p>
    <w:p w:rsidR="000F51D9" w:rsidRPr="007E5E19" w:rsidRDefault="000F51D9" w:rsidP="000F51D9">
      <w:pPr>
        <w:numPr>
          <w:ilvl w:val="0"/>
          <w:numId w:val="29"/>
        </w:numPr>
        <w:suppressAutoHyphens/>
        <w:jc w:val="both"/>
        <w:rPr>
          <w:rFonts w:ascii="Arial" w:hAnsi="Arial" w:cs="Arial"/>
          <w:color w:val="000000"/>
          <w:sz w:val="22"/>
        </w:rPr>
      </w:pPr>
      <w:r w:rsidRPr="007E5E19">
        <w:rPr>
          <w:rFonts w:ascii="Arial" w:hAnsi="Arial" w:cs="Arial"/>
          <w:color w:val="000000"/>
          <w:sz w:val="22"/>
        </w:rPr>
        <w:t>profesní způsobilosti podle § 77 Zákona v tom rozsahu, v jakém údaje ve výpisu ze seznamu kvalifikovaných dodavatelů prokazují splnění kritérií profesní způsobilosti.</w:t>
      </w:r>
    </w:p>
    <w:p w:rsidR="000F51D9" w:rsidRPr="007E5E19" w:rsidRDefault="000F51D9" w:rsidP="000F51D9">
      <w:pPr>
        <w:suppressAutoHyphens/>
        <w:jc w:val="both"/>
        <w:rPr>
          <w:rFonts w:ascii="Arial" w:hAnsi="Arial" w:cs="Arial"/>
          <w:color w:val="000000"/>
          <w:sz w:val="22"/>
        </w:rPr>
      </w:pPr>
    </w:p>
    <w:p w:rsidR="000F51D9" w:rsidRPr="007E5E19" w:rsidRDefault="000F51D9" w:rsidP="000F51D9">
      <w:pPr>
        <w:suppressAutoHyphens/>
        <w:jc w:val="both"/>
        <w:rPr>
          <w:rFonts w:ascii="Arial" w:hAnsi="Arial" w:cs="Arial"/>
          <w:color w:val="000000"/>
          <w:sz w:val="22"/>
        </w:rPr>
      </w:pPr>
      <w:r w:rsidRPr="007E5E19">
        <w:rPr>
          <w:rFonts w:ascii="Arial" w:hAnsi="Arial" w:cs="Arial"/>
          <w:color w:val="000000"/>
          <w:sz w:val="22"/>
        </w:rPr>
        <w:t>Tento výpis nenahrazuje prokázání technické kvalifikace</w:t>
      </w:r>
    </w:p>
    <w:p w:rsidR="000F51D9" w:rsidRPr="007E5E19" w:rsidRDefault="000F51D9" w:rsidP="000F51D9">
      <w:pPr>
        <w:suppressAutoHyphens/>
        <w:jc w:val="both"/>
        <w:rPr>
          <w:rFonts w:ascii="Arial" w:hAnsi="Arial" w:cs="Arial"/>
          <w:color w:val="000000"/>
          <w:sz w:val="22"/>
        </w:rPr>
      </w:pPr>
    </w:p>
    <w:p w:rsidR="000F51D9" w:rsidRPr="007E5E19" w:rsidRDefault="000F51D9" w:rsidP="000F51D9">
      <w:pPr>
        <w:suppressAutoHyphens/>
        <w:jc w:val="both"/>
        <w:rPr>
          <w:rFonts w:ascii="Arial" w:hAnsi="Arial" w:cs="Arial"/>
          <w:color w:val="000000"/>
          <w:sz w:val="22"/>
        </w:rPr>
      </w:pPr>
      <w:r w:rsidRPr="007E5E19">
        <w:rPr>
          <w:rFonts w:ascii="Arial" w:hAnsi="Arial" w:cs="Arial"/>
          <w:color w:val="000000"/>
          <w:sz w:val="22"/>
        </w:rPr>
        <w:t xml:space="preserve">Výpis ze seznamu kvalifikovaných dodavatelů nesmí být starší než </w:t>
      </w:r>
      <w:r w:rsidRPr="007E5E19">
        <w:rPr>
          <w:rFonts w:ascii="Arial" w:hAnsi="Arial" w:cs="Arial"/>
          <w:b/>
          <w:color w:val="000000"/>
          <w:sz w:val="22"/>
        </w:rPr>
        <w:t>3 měsíce</w:t>
      </w:r>
      <w:r w:rsidRPr="007E5E19">
        <w:rPr>
          <w:rFonts w:ascii="Arial" w:hAnsi="Arial" w:cs="Arial"/>
          <w:color w:val="000000"/>
          <w:sz w:val="22"/>
        </w:rPr>
        <w:t xml:space="preserve"> k poslednímu dni k prokázání splnění kvalifikace dle § 228 odst. 2 Zákona.</w:t>
      </w:r>
    </w:p>
    <w:p w:rsidR="000F51D9" w:rsidRPr="007E5E19" w:rsidRDefault="000F51D9" w:rsidP="000F51D9">
      <w:pPr>
        <w:suppressAutoHyphens/>
        <w:ind w:left="900"/>
        <w:jc w:val="both"/>
        <w:rPr>
          <w:rFonts w:ascii="Arial" w:hAnsi="Arial" w:cs="Arial"/>
          <w:color w:val="000000"/>
          <w:sz w:val="22"/>
        </w:rPr>
      </w:pPr>
    </w:p>
    <w:p w:rsidR="000F51D9" w:rsidRPr="007E5E19" w:rsidRDefault="00516F8F" w:rsidP="000F51D9">
      <w:pPr>
        <w:keepNext/>
        <w:numPr>
          <w:ilvl w:val="2"/>
          <w:numId w:val="0"/>
        </w:numPr>
        <w:ind w:left="720" w:hanging="720"/>
        <w:outlineLvl w:val="2"/>
        <w:rPr>
          <w:rFonts w:ascii="Arial" w:hAnsi="Arial"/>
          <w:b/>
          <w:bCs/>
          <w:sz w:val="22"/>
          <w:szCs w:val="26"/>
        </w:rPr>
      </w:pPr>
      <w:r w:rsidRPr="007E5E19">
        <w:rPr>
          <w:rFonts w:ascii="Arial" w:hAnsi="Arial"/>
          <w:b/>
          <w:bCs/>
          <w:sz w:val="22"/>
          <w:szCs w:val="26"/>
        </w:rPr>
        <w:t>7</w:t>
      </w:r>
      <w:r w:rsidR="000F51D9" w:rsidRPr="007E5E19">
        <w:rPr>
          <w:rFonts w:ascii="Arial" w:hAnsi="Arial"/>
          <w:b/>
          <w:bCs/>
          <w:sz w:val="22"/>
          <w:szCs w:val="26"/>
        </w:rPr>
        <w:t>.6.4</w:t>
      </w:r>
      <w:r w:rsidR="000F51D9" w:rsidRPr="007E5E19">
        <w:rPr>
          <w:rFonts w:ascii="Arial" w:hAnsi="Arial"/>
          <w:b/>
          <w:bCs/>
          <w:sz w:val="22"/>
          <w:szCs w:val="26"/>
        </w:rPr>
        <w:tab/>
        <w:t>Prokázání kvalifikace prostřednictvím certifikátu, který byl vydán v rámci systému certifikovaných dodavatelů</w:t>
      </w:r>
    </w:p>
    <w:p w:rsidR="000F51D9" w:rsidRPr="007E5E19" w:rsidRDefault="000F51D9" w:rsidP="000F51D9">
      <w:pPr>
        <w:suppressAutoHyphens/>
        <w:jc w:val="both"/>
        <w:rPr>
          <w:rFonts w:ascii="Arial" w:hAnsi="Arial" w:cs="Arial"/>
          <w:color w:val="000000"/>
          <w:sz w:val="22"/>
        </w:rPr>
      </w:pPr>
      <w:r w:rsidRPr="007E5E19">
        <w:rPr>
          <w:rFonts w:ascii="Arial" w:hAnsi="Arial" w:cs="Arial"/>
          <w:color w:val="000000"/>
          <w:sz w:val="22"/>
        </w:rPr>
        <w:t>Dodavatel může prokázat v souladu s § 234 Zákona kvalifikaci certifikátem vydaným v rámci systému certifikovaných dodavatelů.</w:t>
      </w:r>
    </w:p>
    <w:p w:rsidR="000F51D9" w:rsidRPr="007E5E19" w:rsidRDefault="000F51D9" w:rsidP="000F51D9">
      <w:pPr>
        <w:suppressAutoHyphens/>
        <w:jc w:val="both"/>
        <w:rPr>
          <w:rFonts w:ascii="Arial" w:hAnsi="Arial" w:cs="Arial"/>
          <w:color w:val="000000"/>
          <w:sz w:val="22"/>
        </w:rPr>
      </w:pPr>
    </w:p>
    <w:p w:rsidR="000F51D9" w:rsidRPr="007E5E19" w:rsidRDefault="000F51D9" w:rsidP="000F51D9">
      <w:pPr>
        <w:shd w:val="clear" w:color="auto" w:fill="FFFFFF"/>
        <w:jc w:val="both"/>
        <w:rPr>
          <w:rFonts w:ascii="Arial" w:hAnsi="Arial" w:cs="Arial"/>
          <w:color w:val="000000"/>
          <w:sz w:val="22"/>
        </w:rPr>
      </w:pPr>
      <w:r w:rsidRPr="007E5E19">
        <w:rPr>
          <w:rFonts w:ascii="Arial" w:hAnsi="Arial" w:cs="Arial"/>
          <w:color w:val="000000"/>
          <w:sz w:val="22"/>
        </w:rPr>
        <w:lastRenderedPageBreak/>
        <w:t>Předloží-li Dodavatel Zadavateli certifikát, který obsahuje náležitosti dle § 239 Zákona</w:t>
      </w:r>
      <w:r w:rsidR="00D16BE2" w:rsidRPr="007E5E19">
        <w:rPr>
          <w:rFonts w:ascii="Arial" w:hAnsi="Arial" w:cs="Arial"/>
          <w:color w:val="000000"/>
          <w:sz w:val="22"/>
        </w:rPr>
        <w:t>,</w:t>
      </w:r>
      <w:r w:rsidRPr="007E5E19">
        <w:rPr>
          <w:rFonts w:ascii="Arial" w:hAnsi="Arial" w:cs="Arial"/>
          <w:color w:val="000000"/>
          <w:sz w:val="22"/>
        </w:rPr>
        <w:t xml:space="preserve"> a údaje v certifikátu jsou platné nejméně k poslednímu dni lhůty pro prokázání splnění kvalifikace, nahrazuje tento certifikát v rozsahu v něm uvedených údajů prokázání splnění kvalifikace Dodavatelem.</w:t>
      </w:r>
    </w:p>
    <w:p w:rsidR="00983A90" w:rsidRPr="007E5E19" w:rsidRDefault="00983A90">
      <w:pPr>
        <w:rPr>
          <w:rFonts w:ascii="Arial" w:hAnsi="Arial" w:cs="Arial"/>
          <w:sz w:val="22"/>
          <w:szCs w:val="22"/>
          <w:lang w:eastAsia="ar-SA"/>
        </w:rPr>
      </w:pPr>
    </w:p>
    <w:p w:rsidR="00983A90" w:rsidRPr="007E5E19" w:rsidRDefault="00516F8F" w:rsidP="003945F4">
      <w:pPr>
        <w:pStyle w:val="Nadpis2"/>
      </w:pPr>
      <w:r w:rsidRPr="007E5E19">
        <w:t>7</w:t>
      </w:r>
      <w:r w:rsidR="000F51D9" w:rsidRPr="007E5E19">
        <w:t>.7</w:t>
      </w:r>
      <w:r w:rsidR="00873B88" w:rsidRPr="007E5E19">
        <w:tab/>
      </w:r>
      <w:r w:rsidR="00873B88" w:rsidRPr="00477253">
        <w:rPr>
          <w:sz w:val="24"/>
          <w:szCs w:val="24"/>
          <w:u w:val="single"/>
        </w:rPr>
        <w:t>Změny kvalifikace Dodavatele</w:t>
      </w:r>
    </w:p>
    <w:p w:rsidR="00983A90" w:rsidRPr="007E5E19" w:rsidRDefault="00983A90"/>
    <w:p w:rsidR="00E067AE" w:rsidRPr="007E5E19" w:rsidRDefault="00873B88" w:rsidP="006A1A96">
      <w:pPr>
        <w:jc w:val="both"/>
        <w:rPr>
          <w:rFonts w:ascii="Arial" w:hAnsi="Arial"/>
          <w:color w:val="000000"/>
          <w:sz w:val="22"/>
        </w:rPr>
      </w:pPr>
      <w:r w:rsidRPr="007E5E19">
        <w:rPr>
          <w:rFonts w:ascii="Arial" w:hAnsi="Arial"/>
          <w:color w:val="000000"/>
          <w:sz w:val="22"/>
        </w:rPr>
        <w:t>Pokud po předložení dokladů o kvalifikaci dojde v průběhu zadávacího řízení ke změně kvalifikace Dodavatele, je Dodavatel povinen tuto změnu Zadavateli do 5 pracovních dnů oznámit a do 10 pracovních dnů od oznámení této změny předložit nové doklady o kvalifikaci.</w:t>
      </w:r>
    </w:p>
    <w:p w:rsidR="00823E33" w:rsidRPr="007E5E19" w:rsidRDefault="00823E33" w:rsidP="006A1A96">
      <w:pPr>
        <w:jc w:val="both"/>
      </w:pPr>
    </w:p>
    <w:p w:rsidR="00395C54" w:rsidRPr="00A03646" w:rsidRDefault="00516F8F" w:rsidP="00395C54">
      <w:pPr>
        <w:pStyle w:val="Nadpis1"/>
      </w:pPr>
      <w:r w:rsidRPr="007E5E19">
        <w:t>8</w:t>
      </w:r>
      <w:r w:rsidR="00873B88" w:rsidRPr="007E5E19">
        <w:tab/>
      </w:r>
      <w:r w:rsidR="00873B88" w:rsidRPr="00A03646">
        <w:t>Další podmínky pro uzavření smlouvy</w:t>
      </w:r>
    </w:p>
    <w:p w:rsidR="00395C54" w:rsidRPr="007E5E19" w:rsidRDefault="00395C54" w:rsidP="00395C54">
      <w:pPr>
        <w:pStyle w:val="Nadpis1"/>
      </w:pPr>
    </w:p>
    <w:p w:rsidR="00983A90" w:rsidRPr="00A03646" w:rsidRDefault="00873B88" w:rsidP="00395C54">
      <w:pPr>
        <w:pStyle w:val="Nadpis1"/>
        <w:rPr>
          <w:b w:val="0"/>
        </w:rPr>
      </w:pPr>
      <w:r w:rsidRPr="00A03646">
        <w:rPr>
          <w:b w:val="0"/>
          <w:sz w:val="22"/>
        </w:rPr>
        <w:t>Zadavatel v souladu s ustanovením § 104 písm. a) Zákona požaduje, aby vybraný Dodavatel, se kterým bude uzavřena smlouva, předložil na základě výzvy Zadavatele dle § 122 odst. 3 písm. a) Zákona před podpisem smlouvy originály nebo ověřené kopie dokladů prokazující</w:t>
      </w:r>
      <w:r w:rsidR="00516F8F" w:rsidRPr="00A03646">
        <w:rPr>
          <w:b w:val="0"/>
          <w:sz w:val="22"/>
        </w:rPr>
        <w:t>ch splnění kvalifikace dle čl. 7</w:t>
      </w:r>
      <w:r w:rsidRPr="00A03646">
        <w:rPr>
          <w:b w:val="0"/>
          <w:sz w:val="22"/>
        </w:rPr>
        <w:t xml:space="preserve"> této Dokumentace.</w:t>
      </w:r>
    </w:p>
    <w:p w:rsidR="007105DE" w:rsidRPr="007E5E19" w:rsidRDefault="007105DE" w:rsidP="003945F4">
      <w:pPr>
        <w:pStyle w:val="Nadpis2"/>
      </w:pPr>
    </w:p>
    <w:p w:rsidR="00395C54" w:rsidRPr="003945F4" w:rsidRDefault="00395C54" w:rsidP="003945F4">
      <w:pPr>
        <w:pStyle w:val="Nadpis2"/>
        <w:rPr>
          <w:b w:val="0"/>
        </w:rPr>
      </w:pPr>
      <w:r w:rsidRPr="003945F4">
        <w:rPr>
          <w:b w:val="0"/>
        </w:rPr>
        <w:t xml:space="preserve">Zadavatel v souladu s ustanovením § 104 písm. a) Zákona požaduje, aby vybraný Dodavatel, se kterým bude uzavřena smlouva, předložil na základě výzvy Zadavatele dle § 122 odst. 3 písm. b) Zákona před podpisem smlouvy kopii pojistné </w:t>
      </w:r>
      <w:r w:rsidR="002A7ECB">
        <w:rPr>
          <w:b w:val="0"/>
        </w:rPr>
        <w:t>smlouvy ve smyslu čl. 8</w:t>
      </w:r>
      <w:r w:rsidR="008D5B2D" w:rsidRPr="003945F4">
        <w:rPr>
          <w:b w:val="0"/>
        </w:rPr>
        <w:t>.</w:t>
      </w:r>
      <w:r w:rsidR="002A7ECB">
        <w:rPr>
          <w:b w:val="0"/>
        </w:rPr>
        <w:t xml:space="preserve"> odst. 1</w:t>
      </w:r>
      <w:r w:rsidR="008D5B2D" w:rsidRPr="003945F4">
        <w:rPr>
          <w:b w:val="0"/>
        </w:rPr>
        <w:t xml:space="preserve"> příslušné </w:t>
      </w:r>
      <w:r w:rsidRPr="003945F4">
        <w:rPr>
          <w:b w:val="0"/>
        </w:rPr>
        <w:t>příkazní smlouvy (viz příloha č. 4 této Dokumentace).</w:t>
      </w:r>
    </w:p>
    <w:p w:rsidR="00983A90" w:rsidRPr="007E5E19" w:rsidRDefault="00983A90">
      <w:pPr>
        <w:rPr>
          <w:sz w:val="22"/>
          <w:szCs w:val="22"/>
        </w:rPr>
      </w:pPr>
    </w:p>
    <w:p w:rsidR="00983A90" w:rsidRPr="007E5E19" w:rsidRDefault="00983A90" w:rsidP="00BC04CE">
      <w:pPr>
        <w:pStyle w:val="Nadpis1"/>
      </w:pPr>
    </w:p>
    <w:p w:rsidR="00983A90" w:rsidRPr="007E5E19" w:rsidRDefault="00516F8F" w:rsidP="00BC04CE">
      <w:pPr>
        <w:pStyle w:val="Nadpis1"/>
      </w:pPr>
      <w:r w:rsidRPr="007E5E19">
        <w:t>9</w:t>
      </w:r>
      <w:r w:rsidR="00873B88" w:rsidRPr="007E5E19">
        <w:tab/>
        <w:t>Prohlídka místa plnění veřejné zakázky</w:t>
      </w:r>
      <w:bookmarkStart w:id="16" w:name="_Toc101845701"/>
      <w:bookmarkEnd w:id="16"/>
    </w:p>
    <w:p w:rsidR="00983A90" w:rsidRPr="007E5E19" w:rsidRDefault="00983A90">
      <w:pPr>
        <w:pStyle w:val="Odstavec"/>
        <w:spacing w:after="0"/>
        <w:rPr>
          <w:rFonts w:cs="Arial"/>
        </w:rPr>
      </w:pPr>
    </w:p>
    <w:p w:rsidR="00983A90" w:rsidRPr="007E5E19" w:rsidRDefault="00873B88">
      <w:pPr>
        <w:jc w:val="both"/>
        <w:rPr>
          <w:rFonts w:ascii="Arial" w:hAnsi="Arial"/>
          <w:sz w:val="22"/>
          <w:szCs w:val="22"/>
        </w:rPr>
      </w:pPr>
      <w:r w:rsidRPr="007E5E19">
        <w:rPr>
          <w:rFonts w:ascii="Arial" w:hAnsi="Arial"/>
          <w:sz w:val="22"/>
          <w:szCs w:val="22"/>
        </w:rPr>
        <w:t>Zadavatel umožňuje všem Dodavatelům prohlídku místa plnění.</w:t>
      </w:r>
    </w:p>
    <w:p w:rsidR="00983A90" w:rsidRPr="007E5E19" w:rsidRDefault="00983A90">
      <w:pPr>
        <w:jc w:val="both"/>
        <w:rPr>
          <w:rFonts w:ascii="Arial" w:hAnsi="Arial"/>
          <w:sz w:val="22"/>
          <w:szCs w:val="22"/>
        </w:rPr>
      </w:pPr>
    </w:p>
    <w:p w:rsidR="00983A90" w:rsidRPr="007E5E19" w:rsidRDefault="00873B88">
      <w:pPr>
        <w:jc w:val="both"/>
        <w:rPr>
          <w:rFonts w:ascii="Arial" w:hAnsi="Arial"/>
          <w:sz w:val="22"/>
          <w:szCs w:val="22"/>
        </w:rPr>
      </w:pPr>
      <w:r w:rsidRPr="007E5E19">
        <w:rPr>
          <w:rFonts w:ascii="Arial" w:hAnsi="Arial"/>
          <w:sz w:val="22"/>
          <w:szCs w:val="22"/>
        </w:rPr>
        <w:t>Prohl</w:t>
      </w:r>
      <w:r w:rsidR="006A1A96" w:rsidRPr="007E5E19">
        <w:rPr>
          <w:rFonts w:ascii="Arial" w:hAnsi="Arial"/>
          <w:sz w:val="22"/>
          <w:szCs w:val="22"/>
        </w:rPr>
        <w:t xml:space="preserve">ídka místa plnění </w:t>
      </w:r>
      <w:r w:rsidRPr="007E5E19">
        <w:rPr>
          <w:rFonts w:ascii="Arial" w:hAnsi="Arial"/>
          <w:sz w:val="22"/>
          <w:szCs w:val="22"/>
        </w:rPr>
        <w:t xml:space="preserve">se uskuteční dne </w:t>
      </w:r>
      <w:r w:rsidR="00242B0C">
        <w:rPr>
          <w:rFonts w:ascii="Arial" w:hAnsi="Arial"/>
          <w:sz w:val="22"/>
          <w:szCs w:val="22"/>
        </w:rPr>
        <w:t>21</w:t>
      </w:r>
      <w:r w:rsidR="00B92D15">
        <w:rPr>
          <w:rFonts w:ascii="Arial" w:hAnsi="Arial"/>
          <w:sz w:val="22"/>
          <w:szCs w:val="22"/>
        </w:rPr>
        <w:t xml:space="preserve">. 06. </w:t>
      </w:r>
      <w:r w:rsidR="00DB2874">
        <w:rPr>
          <w:rFonts w:ascii="Arial" w:hAnsi="Arial"/>
          <w:sz w:val="22"/>
          <w:szCs w:val="22"/>
        </w:rPr>
        <w:t>2018</w:t>
      </w:r>
      <w:r w:rsidR="00242B0C">
        <w:rPr>
          <w:rFonts w:ascii="Arial" w:hAnsi="Arial"/>
          <w:sz w:val="22"/>
          <w:szCs w:val="22"/>
        </w:rPr>
        <w:t xml:space="preserve"> v 11</w:t>
      </w:r>
      <w:r w:rsidRPr="007E5E19">
        <w:rPr>
          <w:rFonts w:ascii="Arial" w:hAnsi="Arial"/>
          <w:sz w:val="22"/>
          <w:szCs w:val="22"/>
        </w:rPr>
        <w:t xml:space="preserve">:00 hod. Sraz účastníků prohlídky bude před hlavním vchodem (vrátnice) do </w:t>
      </w:r>
      <w:r w:rsidRPr="007E5E19">
        <w:rPr>
          <w:rFonts w:ascii="Arial" w:hAnsi="Arial" w:cs="Arial"/>
          <w:color w:val="000000"/>
          <w:sz w:val="22"/>
          <w:szCs w:val="22"/>
        </w:rPr>
        <w:t xml:space="preserve">areálu Přírodovědecké fakulty Univerzity Palackého v Olomouci, Šlechtitelů </w:t>
      </w:r>
      <w:r w:rsidRPr="007E5E19">
        <w:rPr>
          <w:rFonts w:ascii="Arial" w:hAnsi="Arial" w:cs="Arial"/>
          <w:sz w:val="22"/>
          <w:szCs w:val="22"/>
        </w:rPr>
        <w:t>241/27, 783 71 Olomouc – Holice</w:t>
      </w:r>
      <w:r w:rsidRPr="007E5E19">
        <w:rPr>
          <w:rFonts w:ascii="Arial" w:hAnsi="Arial"/>
          <w:sz w:val="22"/>
          <w:szCs w:val="22"/>
        </w:rPr>
        <w:t>.</w:t>
      </w:r>
    </w:p>
    <w:p w:rsidR="001E2078" w:rsidRPr="007E5E19" w:rsidRDefault="001E2078">
      <w:pPr>
        <w:jc w:val="both"/>
        <w:rPr>
          <w:rFonts w:ascii="Arial" w:hAnsi="Arial"/>
          <w:sz w:val="22"/>
          <w:szCs w:val="22"/>
        </w:rPr>
      </w:pPr>
    </w:p>
    <w:p w:rsidR="00983A90" w:rsidRPr="007E5E19" w:rsidRDefault="00873B88">
      <w:pPr>
        <w:jc w:val="both"/>
        <w:rPr>
          <w:rFonts w:ascii="Arial" w:hAnsi="Arial"/>
          <w:sz w:val="22"/>
          <w:szCs w:val="22"/>
        </w:rPr>
      </w:pPr>
      <w:r w:rsidRPr="007E5E19">
        <w:rPr>
          <w:rFonts w:ascii="Arial" w:hAnsi="Arial"/>
          <w:sz w:val="22"/>
          <w:szCs w:val="22"/>
        </w:rPr>
        <w:t>P</w:t>
      </w:r>
      <w:r w:rsidR="00D16BE2" w:rsidRPr="007E5E19">
        <w:rPr>
          <w:rFonts w:ascii="Arial" w:hAnsi="Arial"/>
          <w:sz w:val="22"/>
          <w:szCs w:val="22"/>
        </w:rPr>
        <w:t xml:space="preserve">ři </w:t>
      </w:r>
      <w:r w:rsidRPr="007E5E19">
        <w:rPr>
          <w:rFonts w:ascii="Arial" w:hAnsi="Arial"/>
          <w:sz w:val="22"/>
          <w:szCs w:val="22"/>
        </w:rPr>
        <w:t>prohlídce se zástupci Dodavatelů prokážou písemným zmocněním.</w:t>
      </w:r>
    </w:p>
    <w:p w:rsidR="00E8378C" w:rsidRDefault="00E8378C">
      <w:pPr>
        <w:jc w:val="both"/>
        <w:rPr>
          <w:rFonts w:ascii="Arial" w:hAnsi="Arial"/>
          <w:sz w:val="22"/>
          <w:szCs w:val="22"/>
        </w:rPr>
      </w:pPr>
    </w:p>
    <w:p w:rsidR="00ED2A9A" w:rsidRPr="007E5E19" w:rsidRDefault="00ED2A9A">
      <w:pPr>
        <w:jc w:val="both"/>
        <w:rPr>
          <w:rFonts w:ascii="Arial" w:hAnsi="Arial"/>
          <w:sz w:val="22"/>
          <w:szCs w:val="22"/>
        </w:rPr>
      </w:pPr>
    </w:p>
    <w:p w:rsidR="00983A90" w:rsidRPr="007E5E19" w:rsidRDefault="00516F8F" w:rsidP="00BC04CE">
      <w:pPr>
        <w:pStyle w:val="Nadpis1"/>
      </w:pPr>
      <w:r w:rsidRPr="007E5E19">
        <w:t>10</w:t>
      </w:r>
      <w:r w:rsidR="00873B88" w:rsidRPr="007E5E19">
        <w:tab/>
        <w:t>Podání nabídek, otevírání obálek s nabídkami</w:t>
      </w:r>
    </w:p>
    <w:p w:rsidR="00983A90" w:rsidRPr="007E5E19" w:rsidRDefault="00983A90">
      <w:pPr>
        <w:rPr>
          <w:lang w:eastAsia="ar-SA"/>
        </w:rPr>
      </w:pPr>
    </w:p>
    <w:p w:rsidR="00983A90" w:rsidRPr="007E5E19" w:rsidRDefault="00983A90">
      <w:pPr>
        <w:pStyle w:val="Odstavecseseznamem"/>
        <w:keepNext/>
        <w:ind w:left="432"/>
        <w:outlineLvl w:val="1"/>
        <w:rPr>
          <w:rFonts w:ascii="Arial" w:hAnsi="Arial"/>
          <w:b/>
          <w:vanish/>
          <w:color w:val="000000"/>
          <w:szCs w:val="22"/>
        </w:rPr>
      </w:pPr>
    </w:p>
    <w:p w:rsidR="00983A90" w:rsidRPr="007E5E19" w:rsidRDefault="00516F8F" w:rsidP="003945F4">
      <w:pPr>
        <w:pStyle w:val="Nadpis2"/>
      </w:pPr>
      <w:r w:rsidRPr="007E5E19">
        <w:t>10</w:t>
      </w:r>
      <w:r w:rsidR="00873B88" w:rsidRPr="007E5E19">
        <w:t>.1</w:t>
      </w:r>
      <w:r w:rsidR="00873B88" w:rsidRPr="007E5E19">
        <w:tab/>
      </w:r>
      <w:r w:rsidR="00873B88" w:rsidRPr="00ED2A9A">
        <w:rPr>
          <w:u w:val="single"/>
        </w:rPr>
        <w:t xml:space="preserve">Lhůta pro podání nabídek </w:t>
      </w:r>
    </w:p>
    <w:p w:rsidR="00983A90" w:rsidRPr="007E5E19" w:rsidRDefault="00983A90">
      <w:pPr>
        <w:rPr>
          <w:rFonts w:ascii="Arial" w:hAnsi="Arial" w:cs="Arial"/>
          <w:sz w:val="22"/>
          <w:szCs w:val="22"/>
        </w:rPr>
      </w:pPr>
    </w:p>
    <w:p w:rsidR="00983A90" w:rsidRPr="007E5E19" w:rsidRDefault="00873B88">
      <w:pPr>
        <w:jc w:val="both"/>
        <w:rPr>
          <w:rFonts w:ascii="Arial" w:hAnsi="Arial" w:cs="Arial"/>
          <w:b/>
          <w:color w:val="000000"/>
          <w:sz w:val="22"/>
          <w:szCs w:val="22"/>
        </w:rPr>
      </w:pPr>
      <w:r w:rsidRPr="007E5E19">
        <w:rPr>
          <w:rFonts w:ascii="Arial" w:hAnsi="Arial" w:cs="Arial"/>
          <w:b/>
          <w:color w:val="000000"/>
          <w:sz w:val="22"/>
          <w:szCs w:val="22"/>
        </w:rPr>
        <w:t xml:space="preserve">Lhůta pro podání nabídek končí dne </w:t>
      </w:r>
      <w:r w:rsidR="00B92D15">
        <w:rPr>
          <w:rFonts w:ascii="Arial" w:hAnsi="Arial" w:cs="Arial"/>
          <w:b/>
          <w:color w:val="000000"/>
          <w:sz w:val="22"/>
          <w:szCs w:val="22"/>
        </w:rPr>
        <w:t xml:space="preserve">12. 07. </w:t>
      </w:r>
      <w:r w:rsidR="00DB2874">
        <w:rPr>
          <w:rFonts w:ascii="Arial" w:hAnsi="Arial" w:cs="Arial"/>
          <w:b/>
          <w:sz w:val="22"/>
          <w:szCs w:val="22"/>
        </w:rPr>
        <w:t>2018</w:t>
      </w:r>
      <w:r w:rsidRPr="007E5E19">
        <w:rPr>
          <w:rFonts w:ascii="Arial" w:hAnsi="Arial" w:cs="Arial"/>
          <w:b/>
          <w:sz w:val="22"/>
          <w:szCs w:val="22"/>
        </w:rPr>
        <w:t xml:space="preserve"> v </w:t>
      </w:r>
      <w:r w:rsidRPr="007E5E19">
        <w:rPr>
          <w:rFonts w:ascii="Arial" w:hAnsi="Arial" w:cs="Arial"/>
          <w:b/>
          <w:color w:val="000000"/>
          <w:sz w:val="22"/>
          <w:szCs w:val="22"/>
        </w:rPr>
        <w:t>10:00 hod.</w:t>
      </w:r>
    </w:p>
    <w:p w:rsidR="00983A90" w:rsidRPr="007E5E19" w:rsidRDefault="00983A90">
      <w:pPr>
        <w:jc w:val="both"/>
        <w:rPr>
          <w:rFonts w:ascii="Arial" w:hAnsi="Arial" w:cs="Arial"/>
          <w:b/>
          <w:color w:val="000000"/>
          <w:sz w:val="22"/>
          <w:szCs w:val="22"/>
        </w:rPr>
      </w:pPr>
    </w:p>
    <w:p w:rsidR="00983A90" w:rsidRPr="007E5E19" w:rsidRDefault="00873B88">
      <w:pPr>
        <w:jc w:val="both"/>
        <w:rPr>
          <w:rFonts w:ascii="Arial" w:hAnsi="Arial" w:cs="Arial"/>
          <w:color w:val="000000"/>
          <w:sz w:val="22"/>
          <w:szCs w:val="22"/>
        </w:rPr>
      </w:pPr>
      <w:r w:rsidRPr="007E5E19">
        <w:rPr>
          <w:rFonts w:ascii="Arial" w:hAnsi="Arial" w:cs="Arial"/>
          <w:color w:val="000000"/>
          <w:sz w:val="22"/>
          <w:szCs w:val="22"/>
        </w:rPr>
        <w:t xml:space="preserve">Nabídky je možno podávat v listinné podobě osobně nebo doporučeně poštou na adresu: </w:t>
      </w:r>
    </w:p>
    <w:p w:rsidR="00983A90" w:rsidRPr="007E5E19" w:rsidRDefault="00983A90">
      <w:pPr>
        <w:jc w:val="both"/>
        <w:rPr>
          <w:rFonts w:ascii="Arial" w:hAnsi="Arial" w:cs="Arial"/>
          <w:b/>
          <w:sz w:val="22"/>
          <w:szCs w:val="22"/>
        </w:rPr>
      </w:pPr>
    </w:p>
    <w:p w:rsidR="00983A90" w:rsidRPr="007E5E19" w:rsidRDefault="00873B88">
      <w:pPr>
        <w:jc w:val="both"/>
        <w:rPr>
          <w:rFonts w:ascii="Arial" w:hAnsi="Arial" w:cs="Arial"/>
          <w:b/>
          <w:sz w:val="22"/>
          <w:szCs w:val="22"/>
        </w:rPr>
      </w:pPr>
      <w:r w:rsidRPr="007E5E19">
        <w:rPr>
          <w:rFonts w:ascii="Arial" w:hAnsi="Arial" w:cs="Arial"/>
          <w:b/>
          <w:sz w:val="22"/>
          <w:szCs w:val="22"/>
        </w:rPr>
        <w:t>Univerzita Palackého v Olomouci</w:t>
      </w:r>
    </w:p>
    <w:p w:rsidR="00983A90" w:rsidRPr="007E5E19" w:rsidRDefault="00873B88">
      <w:pPr>
        <w:jc w:val="both"/>
        <w:rPr>
          <w:rFonts w:ascii="Arial" w:hAnsi="Arial" w:cs="Arial"/>
          <w:b/>
          <w:sz w:val="22"/>
          <w:szCs w:val="22"/>
        </w:rPr>
      </w:pPr>
      <w:r w:rsidRPr="007E5E19">
        <w:rPr>
          <w:rFonts w:ascii="Arial" w:hAnsi="Arial" w:cs="Arial"/>
          <w:b/>
          <w:sz w:val="22"/>
          <w:szCs w:val="22"/>
        </w:rPr>
        <w:t>Oddělení veřejných zakázek</w:t>
      </w:r>
    </w:p>
    <w:p w:rsidR="00983A90" w:rsidRPr="007E5E19" w:rsidRDefault="00873B88">
      <w:pPr>
        <w:jc w:val="both"/>
        <w:rPr>
          <w:rFonts w:ascii="Arial" w:hAnsi="Arial" w:cs="Arial"/>
          <w:b/>
          <w:sz w:val="22"/>
          <w:szCs w:val="22"/>
        </w:rPr>
      </w:pPr>
      <w:r w:rsidRPr="007E5E19">
        <w:rPr>
          <w:rFonts w:ascii="Arial" w:hAnsi="Arial" w:cs="Arial"/>
          <w:b/>
          <w:sz w:val="22"/>
          <w:szCs w:val="22"/>
        </w:rPr>
        <w:t>Křížkovského 511/8</w:t>
      </w:r>
    </w:p>
    <w:p w:rsidR="00983A90" w:rsidRPr="007E5E19" w:rsidRDefault="00873B88">
      <w:pPr>
        <w:jc w:val="both"/>
        <w:rPr>
          <w:rFonts w:ascii="Arial" w:hAnsi="Arial" w:cs="Arial"/>
          <w:b/>
          <w:sz w:val="22"/>
          <w:szCs w:val="22"/>
        </w:rPr>
      </w:pPr>
      <w:r w:rsidRPr="007E5E19">
        <w:rPr>
          <w:rFonts w:ascii="Arial" w:hAnsi="Arial" w:cs="Arial"/>
          <w:b/>
          <w:sz w:val="22"/>
          <w:szCs w:val="22"/>
        </w:rPr>
        <w:t>771 47 Olomouc</w:t>
      </w:r>
    </w:p>
    <w:p w:rsidR="00983A90" w:rsidRPr="007E5E19" w:rsidRDefault="00873B88">
      <w:pPr>
        <w:jc w:val="both"/>
        <w:rPr>
          <w:rFonts w:ascii="Arial" w:hAnsi="Arial" w:cs="Arial"/>
          <w:b/>
          <w:sz w:val="22"/>
          <w:szCs w:val="22"/>
        </w:rPr>
      </w:pPr>
      <w:r w:rsidRPr="007E5E19">
        <w:rPr>
          <w:rFonts w:ascii="Arial" w:hAnsi="Arial" w:cs="Arial"/>
          <w:b/>
          <w:sz w:val="22"/>
          <w:szCs w:val="22"/>
        </w:rPr>
        <w:t>kontaktní osoba: Mgr. Petra Vopálková,</w:t>
      </w:r>
    </w:p>
    <w:p w:rsidR="00983A90" w:rsidRPr="007E5E19" w:rsidRDefault="00983A90">
      <w:pPr>
        <w:jc w:val="both"/>
        <w:rPr>
          <w:rFonts w:ascii="Arial" w:hAnsi="Arial" w:cs="Arial"/>
          <w:b/>
          <w:sz w:val="22"/>
          <w:szCs w:val="22"/>
        </w:rPr>
      </w:pPr>
    </w:p>
    <w:p w:rsidR="00983A90" w:rsidRPr="007E5E19" w:rsidRDefault="00873B88">
      <w:pPr>
        <w:jc w:val="both"/>
        <w:rPr>
          <w:rFonts w:ascii="Arial" w:hAnsi="Arial" w:cs="Arial"/>
          <w:sz w:val="22"/>
          <w:szCs w:val="22"/>
        </w:rPr>
      </w:pPr>
      <w:r w:rsidRPr="007E5E19">
        <w:rPr>
          <w:rFonts w:ascii="Arial" w:hAnsi="Arial" w:cs="Arial"/>
          <w:b/>
          <w:sz w:val="22"/>
          <w:szCs w:val="22"/>
        </w:rPr>
        <w:lastRenderedPageBreak/>
        <w:t>a to v pracovních dnech vždy od 8.00 do 14.00 hod</w:t>
      </w:r>
      <w:r w:rsidRPr="007E5E19">
        <w:rPr>
          <w:rFonts w:ascii="Arial" w:hAnsi="Arial" w:cs="Arial"/>
          <w:sz w:val="22"/>
          <w:szCs w:val="22"/>
        </w:rPr>
        <w:t xml:space="preserve"> po celou dobu běhu lhůty pro podání nabídek, a to tak, aby byly nabídky doručeny do konce výše uvedené lhůty pro podání nabídek.</w:t>
      </w:r>
    </w:p>
    <w:p w:rsidR="007105DE" w:rsidRPr="007E5E19" w:rsidRDefault="007105DE">
      <w:pPr>
        <w:rPr>
          <w:rFonts w:ascii="Arial" w:hAnsi="Arial" w:cs="Arial"/>
          <w:sz w:val="22"/>
          <w:szCs w:val="22"/>
        </w:rPr>
      </w:pPr>
    </w:p>
    <w:p w:rsidR="00983A90" w:rsidRPr="007E5E19" w:rsidRDefault="00516F8F" w:rsidP="003945F4">
      <w:pPr>
        <w:pStyle w:val="Nadpis2"/>
      </w:pPr>
      <w:r w:rsidRPr="007E5E19">
        <w:t>10</w:t>
      </w:r>
      <w:r w:rsidR="00873B88" w:rsidRPr="007E5E19">
        <w:t>.2</w:t>
      </w:r>
      <w:r w:rsidR="00873B88" w:rsidRPr="007E5E19">
        <w:tab/>
      </w:r>
      <w:r w:rsidR="00873B88" w:rsidRPr="00ED2A9A">
        <w:rPr>
          <w:u w:val="single"/>
        </w:rPr>
        <w:t>Místo a doba otevírání obálek s nabídkami</w:t>
      </w:r>
    </w:p>
    <w:p w:rsidR="00983A90" w:rsidRPr="007E5E19" w:rsidRDefault="00983A90"/>
    <w:p w:rsidR="00983A90" w:rsidRPr="007E5E19" w:rsidRDefault="00873B88">
      <w:pPr>
        <w:jc w:val="both"/>
        <w:rPr>
          <w:rFonts w:ascii="Arial" w:hAnsi="Arial" w:cs="Arial"/>
          <w:sz w:val="22"/>
          <w:szCs w:val="22"/>
        </w:rPr>
      </w:pPr>
      <w:r w:rsidRPr="007E5E19">
        <w:rPr>
          <w:rFonts w:ascii="Arial" w:hAnsi="Arial" w:cs="Arial"/>
          <w:sz w:val="22"/>
          <w:szCs w:val="22"/>
        </w:rPr>
        <w:t xml:space="preserve">Otevírání obálek s nabídkami se uskuteční dne </w:t>
      </w:r>
      <w:r w:rsidR="00B92D15">
        <w:rPr>
          <w:rFonts w:ascii="Arial" w:hAnsi="Arial" w:cs="Arial"/>
          <w:b/>
          <w:sz w:val="22"/>
          <w:szCs w:val="22"/>
        </w:rPr>
        <w:t>12. 07.</w:t>
      </w:r>
      <w:r w:rsidR="005C0796">
        <w:rPr>
          <w:rFonts w:ascii="Arial" w:hAnsi="Arial" w:cs="Arial"/>
          <w:b/>
          <w:sz w:val="22"/>
          <w:szCs w:val="22"/>
        </w:rPr>
        <w:t xml:space="preserve"> 2018</w:t>
      </w:r>
      <w:r w:rsidRPr="007E5E19">
        <w:rPr>
          <w:rFonts w:ascii="Arial" w:hAnsi="Arial" w:cs="Arial"/>
          <w:b/>
          <w:sz w:val="22"/>
          <w:szCs w:val="22"/>
        </w:rPr>
        <w:t xml:space="preserve"> v </w:t>
      </w:r>
      <w:r w:rsidRPr="007E5E19">
        <w:rPr>
          <w:rFonts w:ascii="Arial" w:hAnsi="Arial" w:cs="Arial"/>
          <w:b/>
          <w:color w:val="000000"/>
          <w:sz w:val="22"/>
          <w:szCs w:val="22"/>
        </w:rPr>
        <w:t>10:00 hod.</w:t>
      </w:r>
      <w:r w:rsidRPr="007E5E19">
        <w:rPr>
          <w:rFonts w:ascii="Arial" w:hAnsi="Arial" w:cs="Arial"/>
          <w:sz w:val="22"/>
          <w:szCs w:val="22"/>
        </w:rPr>
        <w:t>, jednací místnost č. 1 Oddělení veřejných zakázek, Rektorát Univerzity Palackého v Olomouci, Křížkovského 511/8, 771 47 Olomouc, Česká republika.</w:t>
      </w:r>
    </w:p>
    <w:p w:rsidR="00983A90" w:rsidRPr="007E5E19" w:rsidRDefault="00983A90">
      <w:pPr>
        <w:ind w:firstLine="600"/>
        <w:jc w:val="both"/>
        <w:rPr>
          <w:rFonts w:ascii="Arial" w:hAnsi="Arial" w:cs="Arial"/>
          <w:sz w:val="22"/>
          <w:szCs w:val="22"/>
        </w:rPr>
      </w:pPr>
    </w:p>
    <w:p w:rsidR="00983A90" w:rsidRPr="007E5E19" w:rsidRDefault="00873B88">
      <w:pPr>
        <w:jc w:val="both"/>
        <w:rPr>
          <w:rFonts w:ascii="Arial" w:hAnsi="Arial" w:cs="Arial"/>
          <w:sz w:val="22"/>
          <w:szCs w:val="22"/>
        </w:rPr>
      </w:pPr>
      <w:r w:rsidRPr="007E5E19">
        <w:rPr>
          <w:rFonts w:ascii="Arial" w:hAnsi="Arial" w:cs="Arial"/>
          <w:sz w:val="22"/>
          <w:szCs w:val="22"/>
        </w:rPr>
        <w:t>Otevírání obálek s nabídkami jsou oprávněni se zúčastnit Zadavatel nebo jeho pověřený zástupce, členové komise Zadavatele, statutární orgán Dodavatele nebo maximálně 1 zástupce Dodavatele (tento pouze na základě písemného pověření k zastupování účasti při otevírání obálek s nabídkami), který ve lhůtě pro podání nabídek podal svoji nabídku a který se při příchodu prokáže průkazem totožnosti a zapíše se do listiny účastníků. O otevírání obálek s nabídkami Zadavatel vyhotoví písemný protokol dle ustanovení § 110 odst. 5 Zákona.</w:t>
      </w:r>
    </w:p>
    <w:p w:rsidR="00983A90" w:rsidRPr="007E5E19" w:rsidRDefault="00983A90">
      <w:pPr>
        <w:ind w:firstLine="600"/>
        <w:jc w:val="both"/>
        <w:rPr>
          <w:rFonts w:ascii="Arial" w:hAnsi="Arial" w:cs="Arial"/>
          <w:sz w:val="22"/>
          <w:szCs w:val="22"/>
        </w:rPr>
      </w:pPr>
    </w:p>
    <w:p w:rsidR="00983A90" w:rsidRPr="007E5E19" w:rsidRDefault="00873B88">
      <w:pPr>
        <w:jc w:val="both"/>
        <w:rPr>
          <w:rFonts w:ascii="Arial" w:hAnsi="Arial" w:cs="Arial"/>
          <w:sz w:val="22"/>
          <w:szCs w:val="22"/>
        </w:rPr>
      </w:pPr>
      <w:r w:rsidRPr="007E5E19">
        <w:rPr>
          <w:rFonts w:ascii="Arial" w:hAnsi="Arial" w:cs="Arial"/>
          <w:sz w:val="22"/>
          <w:szCs w:val="22"/>
        </w:rPr>
        <w:t>Zadavatel otevře obálky s nabídkami dle pořadového čísla přijaté nabídky a zkontroluje, zda nabídka splňuje požadavky dle § 110 odst. 2 Zákona (tj. nabídka byla doručena ve stanovené lhůtě a v řádně uzavřené obálce označené názvem veřejné zakázky). Po provedení této kontroly Zadavatel sdělí přítomným osobám následující informace:</w:t>
      </w:r>
    </w:p>
    <w:p w:rsidR="00983A90" w:rsidRPr="007E5E19" w:rsidRDefault="00873B88" w:rsidP="005D4777">
      <w:pPr>
        <w:numPr>
          <w:ilvl w:val="0"/>
          <w:numId w:val="3"/>
        </w:numPr>
        <w:jc w:val="both"/>
        <w:rPr>
          <w:rFonts w:ascii="Arial" w:hAnsi="Arial" w:cs="Arial"/>
          <w:sz w:val="22"/>
          <w:szCs w:val="22"/>
        </w:rPr>
      </w:pPr>
      <w:r w:rsidRPr="007E5E19">
        <w:rPr>
          <w:rFonts w:ascii="Arial" w:hAnsi="Arial" w:cs="Arial"/>
          <w:sz w:val="22"/>
          <w:szCs w:val="22"/>
        </w:rPr>
        <w:t xml:space="preserve">identifikační údaje Dodavatelů </w:t>
      </w:r>
      <w:r w:rsidR="005D4777" w:rsidRPr="005D4777">
        <w:rPr>
          <w:rFonts w:ascii="Arial" w:hAnsi="Arial" w:cs="Arial"/>
          <w:sz w:val="22"/>
          <w:szCs w:val="22"/>
        </w:rPr>
        <w:t>(tj. obchodní firma nebo název, sídlo, právní forma, jde-li o právnickou osobu, a obchodní firma nebo jméno nebo jména a příjmení, jde-li o fyzickou osobu)</w:t>
      </w:r>
      <w:r w:rsidRPr="007E5E19">
        <w:rPr>
          <w:rFonts w:ascii="Arial" w:hAnsi="Arial" w:cs="Arial"/>
          <w:sz w:val="22"/>
          <w:szCs w:val="22"/>
        </w:rPr>
        <w:t>,</w:t>
      </w:r>
    </w:p>
    <w:p w:rsidR="00983A90" w:rsidRPr="007E5E19" w:rsidRDefault="00873B88">
      <w:pPr>
        <w:numPr>
          <w:ilvl w:val="0"/>
          <w:numId w:val="3"/>
        </w:numPr>
        <w:jc w:val="both"/>
        <w:rPr>
          <w:rFonts w:ascii="Arial" w:hAnsi="Arial" w:cs="Arial"/>
          <w:sz w:val="22"/>
          <w:szCs w:val="22"/>
        </w:rPr>
      </w:pPr>
      <w:r w:rsidRPr="007E5E19">
        <w:rPr>
          <w:rFonts w:ascii="Arial" w:hAnsi="Arial" w:cs="Arial"/>
          <w:sz w:val="22"/>
          <w:szCs w:val="22"/>
        </w:rPr>
        <w:t>celkovou nabídkovou cenu Dodavatelů v Kč bez DPH.</w:t>
      </w:r>
    </w:p>
    <w:p w:rsidR="00676939" w:rsidRDefault="00676939" w:rsidP="00BC04CE">
      <w:pPr>
        <w:pStyle w:val="Nadpis1"/>
      </w:pPr>
      <w:bookmarkStart w:id="17" w:name="_Toc512935293"/>
      <w:bookmarkStart w:id="18" w:name="_Toc512935153"/>
      <w:bookmarkStart w:id="19" w:name="_Toc512934963"/>
      <w:bookmarkStart w:id="20" w:name="_Toc512934663"/>
      <w:bookmarkStart w:id="21" w:name="_Toc512934564"/>
      <w:bookmarkStart w:id="22" w:name="_Toc101845708"/>
      <w:bookmarkStart w:id="23" w:name="_Toc512935295"/>
      <w:bookmarkStart w:id="24" w:name="_Toc512935155"/>
      <w:bookmarkStart w:id="25" w:name="_Toc512934965"/>
      <w:bookmarkStart w:id="26" w:name="_Toc512934665"/>
      <w:bookmarkStart w:id="27" w:name="_Toc512934566"/>
      <w:bookmarkEnd w:id="17"/>
      <w:bookmarkEnd w:id="18"/>
      <w:bookmarkEnd w:id="19"/>
      <w:bookmarkEnd w:id="20"/>
      <w:bookmarkEnd w:id="21"/>
    </w:p>
    <w:p w:rsidR="00601D80" w:rsidRPr="007E5E19" w:rsidRDefault="00601D80" w:rsidP="00BC04CE">
      <w:pPr>
        <w:pStyle w:val="Nadpis1"/>
      </w:pPr>
    </w:p>
    <w:p w:rsidR="00983A90" w:rsidRPr="007E5E19" w:rsidRDefault="00516F8F" w:rsidP="00BC04CE">
      <w:pPr>
        <w:pStyle w:val="Nadpis1"/>
      </w:pPr>
      <w:r w:rsidRPr="007E5E19">
        <w:rPr>
          <w:iCs/>
        </w:rPr>
        <w:t>11</w:t>
      </w:r>
      <w:r w:rsidR="00873B88" w:rsidRPr="007E5E19">
        <w:rPr>
          <w:rFonts w:ascii="Times New Roman" w:hAnsi="Times New Roman" w:cs="Times New Roman"/>
          <w:iCs/>
        </w:rPr>
        <w:tab/>
      </w:r>
      <w:r w:rsidR="00873B88" w:rsidRPr="007E5E19">
        <w:t xml:space="preserve">Obsah a forma </w:t>
      </w:r>
      <w:bookmarkEnd w:id="22"/>
      <w:bookmarkEnd w:id="23"/>
      <w:bookmarkEnd w:id="24"/>
      <w:bookmarkEnd w:id="25"/>
      <w:bookmarkEnd w:id="26"/>
      <w:bookmarkEnd w:id="27"/>
      <w:r w:rsidR="00873B88" w:rsidRPr="007E5E19">
        <w:t xml:space="preserve">nabídky, společná nabídka </w:t>
      </w:r>
    </w:p>
    <w:p w:rsidR="00983A90" w:rsidRPr="007E5E19" w:rsidRDefault="00983A90">
      <w:pPr>
        <w:rPr>
          <w:rFonts w:ascii="Arial" w:hAnsi="Arial" w:cs="Arial"/>
          <w:color w:val="000000"/>
          <w:sz w:val="22"/>
          <w:szCs w:val="22"/>
        </w:rPr>
      </w:pPr>
    </w:p>
    <w:p w:rsidR="00983A90" w:rsidRPr="007E5E19" w:rsidRDefault="00983A90">
      <w:pPr>
        <w:pStyle w:val="Odstavecseseznamem"/>
        <w:keepNext/>
        <w:ind w:left="432"/>
        <w:outlineLvl w:val="1"/>
        <w:rPr>
          <w:rFonts w:ascii="Arial" w:hAnsi="Arial"/>
          <w:b/>
          <w:vanish/>
          <w:color w:val="000000"/>
          <w:szCs w:val="22"/>
        </w:rPr>
      </w:pPr>
    </w:p>
    <w:p w:rsidR="00983A90" w:rsidRPr="007E5E19" w:rsidRDefault="00516F8F" w:rsidP="003945F4">
      <w:pPr>
        <w:pStyle w:val="Nadpis2"/>
      </w:pPr>
      <w:r w:rsidRPr="007E5E19">
        <w:t>11</w:t>
      </w:r>
      <w:r w:rsidR="00873B88" w:rsidRPr="007E5E19">
        <w:t>.1</w:t>
      </w:r>
      <w:r w:rsidR="00873B88" w:rsidRPr="007E5E19">
        <w:tab/>
      </w:r>
      <w:r w:rsidR="00873B88" w:rsidRPr="00ED2A9A">
        <w:rPr>
          <w:u w:val="single"/>
        </w:rPr>
        <w:t>Obsah nabídky</w:t>
      </w:r>
    </w:p>
    <w:p w:rsidR="00983A90" w:rsidRPr="007E5E19" w:rsidRDefault="00983A90">
      <w:pPr>
        <w:jc w:val="both"/>
        <w:rPr>
          <w:rFonts w:ascii="Arial" w:hAnsi="Arial" w:cs="Arial"/>
          <w:color w:val="000000"/>
          <w:sz w:val="22"/>
          <w:szCs w:val="22"/>
        </w:rPr>
      </w:pPr>
    </w:p>
    <w:p w:rsidR="00983A90" w:rsidRPr="007E5E19" w:rsidRDefault="00873B88">
      <w:pPr>
        <w:jc w:val="both"/>
        <w:rPr>
          <w:rFonts w:ascii="Arial" w:hAnsi="Arial" w:cs="Arial"/>
          <w:sz w:val="22"/>
          <w:szCs w:val="22"/>
        </w:rPr>
      </w:pPr>
      <w:r w:rsidRPr="007E5E19">
        <w:rPr>
          <w:rFonts w:ascii="Arial" w:hAnsi="Arial" w:cs="Arial"/>
          <w:color w:val="000000"/>
          <w:sz w:val="22"/>
          <w:szCs w:val="22"/>
        </w:rPr>
        <w:t xml:space="preserve">Nabídka Dodavatele bude obsahovat návrh smlouvy podepsaný osobou oprávněnou jednat jménem či za Dodavatele. </w:t>
      </w:r>
    </w:p>
    <w:p w:rsidR="00983A90" w:rsidRPr="007E5E19" w:rsidRDefault="00983A90">
      <w:pPr>
        <w:jc w:val="both"/>
        <w:rPr>
          <w:rFonts w:ascii="Arial" w:hAnsi="Arial" w:cs="Arial"/>
          <w:sz w:val="22"/>
          <w:szCs w:val="22"/>
        </w:rPr>
      </w:pPr>
    </w:p>
    <w:p w:rsidR="00983A90" w:rsidRPr="007E5E19" w:rsidRDefault="00873B88">
      <w:pPr>
        <w:jc w:val="both"/>
        <w:rPr>
          <w:rFonts w:ascii="Arial" w:hAnsi="Arial" w:cs="Arial"/>
          <w:sz w:val="22"/>
          <w:szCs w:val="22"/>
        </w:rPr>
      </w:pPr>
      <w:r w:rsidRPr="007E5E19">
        <w:rPr>
          <w:rFonts w:ascii="Arial" w:hAnsi="Arial" w:cs="Arial"/>
          <w:color w:val="000000"/>
          <w:sz w:val="22"/>
          <w:szCs w:val="22"/>
        </w:rPr>
        <w:t>Součástí nabídky budou rovněž další dokumenty požadované Zákonem či Zadavatelem a dále doklady a informace prokazující splnění kvalifikace Dodavatele.</w:t>
      </w:r>
    </w:p>
    <w:p w:rsidR="00983A90" w:rsidRPr="007E5E19" w:rsidRDefault="00983A90">
      <w:pPr>
        <w:ind w:left="708" w:hanging="168"/>
        <w:jc w:val="both"/>
        <w:rPr>
          <w:rFonts w:ascii="Arial" w:hAnsi="Arial" w:cs="Arial"/>
          <w:sz w:val="22"/>
          <w:szCs w:val="22"/>
        </w:rPr>
      </w:pPr>
    </w:p>
    <w:p w:rsidR="00983A90" w:rsidRPr="007E5E19" w:rsidRDefault="00873B88">
      <w:pPr>
        <w:jc w:val="both"/>
        <w:rPr>
          <w:rFonts w:ascii="Arial" w:hAnsi="Arial" w:cs="Arial"/>
          <w:b/>
          <w:sz w:val="22"/>
          <w:szCs w:val="22"/>
        </w:rPr>
      </w:pPr>
      <w:r w:rsidRPr="007E5E19">
        <w:rPr>
          <w:rFonts w:ascii="Arial" w:hAnsi="Arial" w:cs="Arial"/>
          <w:b/>
          <w:sz w:val="22"/>
          <w:szCs w:val="22"/>
        </w:rPr>
        <w:t>Nabídka bude podána v následující struktuře:</w:t>
      </w:r>
    </w:p>
    <w:p w:rsidR="00983A90" w:rsidRPr="007E5E19" w:rsidRDefault="00873B88">
      <w:pPr>
        <w:numPr>
          <w:ilvl w:val="0"/>
          <w:numId w:val="10"/>
        </w:numPr>
        <w:suppressAutoHyphens/>
        <w:jc w:val="both"/>
        <w:rPr>
          <w:rFonts w:ascii="Arial" w:hAnsi="Arial" w:cs="Arial"/>
          <w:sz w:val="22"/>
          <w:szCs w:val="22"/>
        </w:rPr>
      </w:pPr>
      <w:r w:rsidRPr="007E5E19">
        <w:rPr>
          <w:rFonts w:ascii="Arial" w:hAnsi="Arial" w:cs="Arial"/>
          <w:sz w:val="22"/>
          <w:szCs w:val="22"/>
        </w:rPr>
        <w:t>krycí list nabídky s identifikač</w:t>
      </w:r>
      <w:r w:rsidR="00E1136A">
        <w:rPr>
          <w:rFonts w:ascii="Arial" w:hAnsi="Arial" w:cs="Arial"/>
          <w:sz w:val="22"/>
          <w:szCs w:val="22"/>
        </w:rPr>
        <w:t>ními údaji Dodavatele a s nabídkovou cenou</w:t>
      </w:r>
      <w:r w:rsidRPr="007E5E19">
        <w:rPr>
          <w:rFonts w:ascii="Arial" w:hAnsi="Arial" w:cs="Arial"/>
          <w:sz w:val="22"/>
          <w:szCs w:val="22"/>
        </w:rPr>
        <w:t xml:space="preserve"> (příloha č. 1</w:t>
      </w:r>
      <w:r w:rsidRPr="007E5E19">
        <w:rPr>
          <w:rFonts w:ascii="Arial" w:hAnsi="Arial" w:cs="Arial"/>
          <w:color w:val="000000"/>
          <w:sz w:val="22"/>
          <w:szCs w:val="22"/>
        </w:rPr>
        <w:t xml:space="preserve"> této Dokumentace</w:t>
      </w:r>
      <w:r w:rsidRPr="007E5E19">
        <w:rPr>
          <w:rFonts w:ascii="Arial" w:hAnsi="Arial" w:cs="Arial"/>
          <w:sz w:val="22"/>
          <w:szCs w:val="22"/>
        </w:rPr>
        <w:t>),</w:t>
      </w:r>
    </w:p>
    <w:p w:rsidR="00601D80" w:rsidRPr="002147E3" w:rsidRDefault="00873B88" w:rsidP="002147E3">
      <w:pPr>
        <w:numPr>
          <w:ilvl w:val="0"/>
          <w:numId w:val="10"/>
        </w:numPr>
        <w:jc w:val="both"/>
        <w:rPr>
          <w:rFonts w:ascii="Arial" w:hAnsi="Arial" w:cs="Arial"/>
          <w:color w:val="000000"/>
          <w:sz w:val="22"/>
          <w:szCs w:val="22"/>
        </w:rPr>
      </w:pPr>
      <w:r w:rsidRPr="007E5E19">
        <w:rPr>
          <w:rFonts w:ascii="Arial" w:hAnsi="Arial" w:cs="Arial"/>
          <w:color w:val="000000"/>
          <w:sz w:val="22"/>
          <w:szCs w:val="22"/>
        </w:rPr>
        <w:t>doklady k p</w:t>
      </w:r>
      <w:r w:rsidR="002147E3">
        <w:rPr>
          <w:rFonts w:ascii="Arial" w:hAnsi="Arial" w:cs="Arial"/>
          <w:color w:val="000000"/>
          <w:sz w:val="22"/>
          <w:szCs w:val="22"/>
        </w:rPr>
        <w:t>rokázání kvalifikace Dodavatele a údaje rozhodné pro hodnocení nabídky,</w:t>
      </w:r>
    </w:p>
    <w:p w:rsidR="00983A90" w:rsidRPr="007E5E19" w:rsidRDefault="00873B88">
      <w:pPr>
        <w:numPr>
          <w:ilvl w:val="0"/>
          <w:numId w:val="10"/>
        </w:numPr>
        <w:jc w:val="both"/>
        <w:rPr>
          <w:rFonts w:ascii="Arial" w:hAnsi="Arial" w:cs="Arial"/>
          <w:color w:val="000000"/>
          <w:sz w:val="22"/>
          <w:szCs w:val="22"/>
        </w:rPr>
      </w:pPr>
      <w:r w:rsidRPr="007E5E19">
        <w:rPr>
          <w:rFonts w:ascii="Arial" w:hAnsi="Arial" w:cs="Arial"/>
          <w:color w:val="000000"/>
          <w:sz w:val="22"/>
          <w:szCs w:val="22"/>
        </w:rPr>
        <w:t>návrh smlouvy</w:t>
      </w:r>
      <w:r w:rsidR="00BC0F43" w:rsidRPr="007E5E19">
        <w:rPr>
          <w:rFonts w:ascii="Arial" w:hAnsi="Arial" w:cs="Arial"/>
          <w:sz w:val="22"/>
          <w:szCs w:val="22"/>
        </w:rPr>
        <w:t>,</w:t>
      </w:r>
      <w:r w:rsidR="00BC0F43" w:rsidRPr="007E5E19">
        <w:rPr>
          <w:rFonts w:ascii="Arial" w:hAnsi="Arial" w:cs="Arial"/>
          <w:color w:val="000000"/>
          <w:sz w:val="22"/>
          <w:szCs w:val="22"/>
        </w:rPr>
        <w:t xml:space="preserve"> </w:t>
      </w:r>
      <w:r w:rsidRPr="007E5E19">
        <w:rPr>
          <w:rFonts w:ascii="Arial" w:hAnsi="Arial" w:cs="Arial"/>
          <w:color w:val="000000"/>
          <w:sz w:val="22"/>
          <w:szCs w:val="22"/>
        </w:rPr>
        <w:t>jednostranně podepsaný osobou oprávněnou jednat jménem či za Dodavatele zpracovaný v souladu se závazným návrhem příslušné smlouvy a s obchodními a platebními podmínkami uvedenými v této Dokumentaci (příloha č. 4 této Dokumentace),</w:t>
      </w:r>
    </w:p>
    <w:p w:rsidR="00983A90" w:rsidRPr="007E5E19" w:rsidRDefault="007F471F">
      <w:pPr>
        <w:numPr>
          <w:ilvl w:val="0"/>
          <w:numId w:val="10"/>
        </w:numPr>
        <w:jc w:val="both"/>
      </w:pPr>
      <w:r w:rsidRPr="007E5E19">
        <w:rPr>
          <w:rFonts w:ascii="Arial" w:hAnsi="Arial" w:cs="Arial"/>
          <w:color w:val="000000"/>
          <w:sz w:val="22"/>
          <w:szCs w:val="22"/>
        </w:rPr>
        <w:t xml:space="preserve">cenová kalkulace předmětu </w:t>
      </w:r>
      <w:r w:rsidR="00676939">
        <w:rPr>
          <w:rFonts w:ascii="Arial" w:hAnsi="Arial" w:cs="Arial"/>
          <w:color w:val="000000"/>
          <w:sz w:val="22"/>
          <w:szCs w:val="22"/>
        </w:rPr>
        <w:t>veřejné zakázky</w:t>
      </w:r>
      <w:r w:rsidR="00160B33" w:rsidRPr="007E5E19">
        <w:rPr>
          <w:rFonts w:ascii="Arial" w:hAnsi="Arial" w:cs="Arial"/>
          <w:sz w:val="22"/>
          <w:szCs w:val="22"/>
        </w:rPr>
        <w:t>.</w:t>
      </w:r>
    </w:p>
    <w:p w:rsidR="00983A90" w:rsidRDefault="00983A90">
      <w:pPr>
        <w:jc w:val="both"/>
        <w:rPr>
          <w:rFonts w:ascii="Arial" w:hAnsi="Arial" w:cs="Arial"/>
          <w:color w:val="000000"/>
          <w:sz w:val="22"/>
          <w:szCs w:val="22"/>
        </w:rPr>
      </w:pPr>
      <w:bookmarkStart w:id="28" w:name="OLE_LINK2"/>
      <w:bookmarkStart w:id="29" w:name="OLE_LINK1"/>
      <w:bookmarkEnd w:id="28"/>
      <w:bookmarkEnd w:id="29"/>
    </w:p>
    <w:p w:rsidR="00802208" w:rsidRPr="007E5E19" w:rsidRDefault="00802208">
      <w:pPr>
        <w:jc w:val="both"/>
        <w:rPr>
          <w:rFonts w:ascii="Arial" w:hAnsi="Arial" w:cs="Arial"/>
          <w:color w:val="000000"/>
          <w:sz w:val="22"/>
          <w:szCs w:val="22"/>
        </w:rPr>
      </w:pPr>
    </w:p>
    <w:p w:rsidR="00983A90" w:rsidRPr="007E5E19" w:rsidRDefault="00516F8F" w:rsidP="00927733">
      <w:pPr>
        <w:keepNext/>
        <w:outlineLvl w:val="1"/>
        <w:rPr>
          <w:rFonts w:ascii="Arial" w:hAnsi="Arial" w:cs="Arial"/>
          <w:b/>
          <w:bCs/>
          <w:iCs/>
          <w:szCs w:val="28"/>
          <w:u w:val="single"/>
        </w:rPr>
      </w:pPr>
      <w:r w:rsidRPr="00ED2A9A">
        <w:rPr>
          <w:rFonts w:ascii="Arial" w:hAnsi="Arial" w:cs="Arial"/>
          <w:b/>
          <w:bCs/>
          <w:iCs/>
          <w:szCs w:val="28"/>
        </w:rPr>
        <w:lastRenderedPageBreak/>
        <w:t>11</w:t>
      </w:r>
      <w:r w:rsidR="00927733" w:rsidRPr="00ED2A9A">
        <w:rPr>
          <w:rFonts w:ascii="Arial" w:hAnsi="Arial" w:cs="Arial"/>
          <w:b/>
          <w:bCs/>
          <w:iCs/>
          <w:szCs w:val="28"/>
        </w:rPr>
        <w:t>.2</w:t>
      </w:r>
      <w:r w:rsidR="00927733" w:rsidRPr="00ED2A9A">
        <w:rPr>
          <w:rFonts w:ascii="Arial" w:hAnsi="Arial" w:cs="Arial"/>
          <w:b/>
          <w:bCs/>
          <w:iCs/>
          <w:szCs w:val="28"/>
        </w:rPr>
        <w:tab/>
      </w:r>
      <w:r w:rsidR="00873B88" w:rsidRPr="007E5E19">
        <w:rPr>
          <w:rFonts w:ascii="Arial" w:hAnsi="Arial" w:cs="Arial"/>
          <w:b/>
          <w:bCs/>
          <w:iCs/>
          <w:szCs w:val="28"/>
          <w:u w:val="single"/>
        </w:rPr>
        <w:t xml:space="preserve">Forma nabídky </w:t>
      </w:r>
    </w:p>
    <w:p w:rsidR="00983A90" w:rsidRPr="007E5E19" w:rsidRDefault="00983A90">
      <w:pPr>
        <w:jc w:val="both"/>
        <w:rPr>
          <w:rFonts w:ascii="Arial" w:hAnsi="Arial" w:cs="Arial"/>
          <w:color w:val="000000"/>
          <w:sz w:val="22"/>
          <w:szCs w:val="22"/>
        </w:rPr>
      </w:pPr>
    </w:p>
    <w:p w:rsidR="006D1BA4" w:rsidRPr="007E5E19" w:rsidRDefault="006D1BA4" w:rsidP="006D1BA4">
      <w:pPr>
        <w:pStyle w:val="odrka"/>
        <w:spacing w:after="0"/>
        <w:rPr>
          <w:color w:val="000000"/>
        </w:rPr>
      </w:pPr>
      <w:r w:rsidRPr="007E5E19">
        <w:rPr>
          <w:color w:val="000000"/>
        </w:rPr>
        <w:t>Dodavatel může podat pouze jednu nabídku.</w:t>
      </w:r>
    </w:p>
    <w:p w:rsidR="00983A90" w:rsidRPr="007E5E19" w:rsidRDefault="00983A90">
      <w:pPr>
        <w:tabs>
          <w:tab w:val="left" w:pos="851"/>
        </w:tabs>
        <w:suppressAutoHyphens/>
        <w:jc w:val="both"/>
        <w:outlineLvl w:val="6"/>
        <w:rPr>
          <w:rFonts w:ascii="Arial" w:hAnsi="Arial" w:cs="Arial"/>
          <w:color w:val="000000"/>
          <w:sz w:val="22"/>
          <w:lang w:eastAsia="ar-SA"/>
        </w:rPr>
      </w:pPr>
    </w:p>
    <w:p w:rsidR="00211A22" w:rsidRPr="007E5E19" w:rsidRDefault="00211A22" w:rsidP="00211A22">
      <w:pPr>
        <w:pStyle w:val="odrka"/>
        <w:numPr>
          <w:ilvl w:val="0"/>
          <w:numId w:val="30"/>
        </w:numPr>
        <w:suppressAutoHyphens/>
        <w:spacing w:after="0"/>
        <w:ind w:left="284" w:hanging="284"/>
      </w:pPr>
      <w:r w:rsidRPr="007E5E19">
        <w:rPr>
          <w:color w:val="000000"/>
        </w:rPr>
        <w:t>Dodavatel, který podal nabídku v zadávacím řízení, nesmí být dle ustanovení § 107 odst. 4 Zákona současně osobou, jejímž prostřednictvím jiný Dodavatel v tomtéž zadávacím řízení prokazuje kvalifikaci;</w:t>
      </w:r>
    </w:p>
    <w:p w:rsidR="00211A22" w:rsidRPr="007E5E19" w:rsidRDefault="00211A22" w:rsidP="00211A22">
      <w:pPr>
        <w:pStyle w:val="odrka"/>
        <w:numPr>
          <w:ilvl w:val="0"/>
          <w:numId w:val="30"/>
        </w:numPr>
        <w:suppressAutoHyphens/>
        <w:spacing w:after="0"/>
        <w:ind w:left="284" w:hanging="284"/>
      </w:pPr>
      <w:r w:rsidRPr="007E5E19">
        <w:rPr>
          <w:color w:val="000000"/>
        </w:rPr>
        <w:t>pokud Dodavatel podá více nabídek samostatně nebo společně s jinými Dodavateli, nebo podal nabídku a současně je osobou, jejímž prostřednictvím jiný Dodavatel v tomtéž zadávacím řízení prokazuje kvalifikaci, Zadavatel na základě ustanovení § 107 odst. 5 Zákona takového Dodavatele ze zadávacího řízení vyloučí.</w:t>
      </w:r>
    </w:p>
    <w:p w:rsidR="001E2078" w:rsidRPr="007E5E19" w:rsidRDefault="001E2078">
      <w:pPr>
        <w:tabs>
          <w:tab w:val="left" w:pos="851"/>
        </w:tabs>
        <w:suppressAutoHyphens/>
        <w:jc w:val="both"/>
        <w:outlineLvl w:val="6"/>
        <w:rPr>
          <w:rFonts w:ascii="Arial" w:hAnsi="Arial" w:cs="Arial"/>
          <w:color w:val="000000"/>
          <w:sz w:val="22"/>
          <w:lang w:eastAsia="ar-SA"/>
        </w:rPr>
      </w:pPr>
    </w:p>
    <w:p w:rsidR="00983A90" w:rsidRDefault="00873B88">
      <w:pPr>
        <w:jc w:val="both"/>
        <w:rPr>
          <w:rFonts w:ascii="Arial" w:hAnsi="Arial" w:cs="Arial"/>
          <w:b/>
          <w:color w:val="000000"/>
          <w:sz w:val="22"/>
          <w:szCs w:val="22"/>
        </w:rPr>
      </w:pPr>
      <w:r w:rsidRPr="007E5E19">
        <w:rPr>
          <w:rFonts w:ascii="Arial" w:hAnsi="Arial" w:cs="Arial"/>
          <w:b/>
          <w:color w:val="000000"/>
          <w:sz w:val="22"/>
          <w:szCs w:val="22"/>
        </w:rPr>
        <w:t>Nabídka bude podána:</w:t>
      </w:r>
    </w:p>
    <w:p w:rsidR="00802208" w:rsidRPr="007E5E19" w:rsidRDefault="00802208">
      <w:pPr>
        <w:jc w:val="both"/>
        <w:rPr>
          <w:rFonts w:ascii="Arial" w:hAnsi="Arial" w:cs="Arial"/>
          <w:color w:val="000000"/>
          <w:sz w:val="22"/>
          <w:szCs w:val="22"/>
        </w:rPr>
      </w:pPr>
    </w:p>
    <w:p w:rsidR="00983A90" w:rsidRPr="007E5E19" w:rsidRDefault="00873B88">
      <w:pPr>
        <w:numPr>
          <w:ilvl w:val="0"/>
          <w:numId w:val="11"/>
        </w:numPr>
        <w:suppressAutoHyphens/>
        <w:jc w:val="both"/>
        <w:rPr>
          <w:rFonts w:ascii="Arial" w:hAnsi="Arial" w:cs="Arial"/>
          <w:color w:val="000000"/>
          <w:sz w:val="22"/>
          <w:szCs w:val="22"/>
        </w:rPr>
      </w:pPr>
      <w:r w:rsidRPr="007E5E19">
        <w:rPr>
          <w:rFonts w:ascii="Arial" w:hAnsi="Arial" w:cs="Arial"/>
          <w:color w:val="000000"/>
          <w:sz w:val="22"/>
          <w:szCs w:val="22"/>
        </w:rPr>
        <w:t>písemně, v českém nebo slovenském jazyce,</w:t>
      </w:r>
    </w:p>
    <w:p w:rsidR="00A26589" w:rsidRPr="007E5E19" w:rsidRDefault="00873B88" w:rsidP="007A7E0B">
      <w:pPr>
        <w:numPr>
          <w:ilvl w:val="0"/>
          <w:numId w:val="11"/>
        </w:numPr>
        <w:suppressAutoHyphens/>
        <w:jc w:val="both"/>
        <w:rPr>
          <w:rFonts w:ascii="Arial" w:hAnsi="Arial" w:cs="Arial"/>
          <w:color w:val="000000"/>
          <w:sz w:val="22"/>
          <w:szCs w:val="22"/>
        </w:rPr>
      </w:pPr>
      <w:r w:rsidRPr="007E5E19">
        <w:rPr>
          <w:rFonts w:ascii="Arial" w:hAnsi="Arial" w:cs="Arial"/>
          <w:color w:val="000000"/>
          <w:sz w:val="22"/>
          <w:szCs w:val="22"/>
        </w:rPr>
        <w:t>1x v listinné podobě v originále s označením „ORIGINÁL“, vše v řádně uzavřené obálce opatřené na uzavřeních razítkem či podpisem Dodavatele.</w:t>
      </w:r>
    </w:p>
    <w:p w:rsidR="004F63FF" w:rsidRPr="007E5E19" w:rsidRDefault="004F63FF">
      <w:pPr>
        <w:suppressAutoHyphens/>
        <w:jc w:val="both"/>
        <w:rPr>
          <w:rFonts w:ascii="Arial" w:hAnsi="Arial" w:cs="Arial"/>
          <w:color w:val="000000"/>
          <w:sz w:val="22"/>
          <w:szCs w:val="22"/>
        </w:rPr>
      </w:pPr>
    </w:p>
    <w:p w:rsidR="00802208" w:rsidRDefault="00802208" w:rsidP="00A26589">
      <w:pPr>
        <w:pBdr>
          <w:top w:val="single" w:sz="4" w:space="1" w:color="00000A"/>
          <w:left w:val="single" w:sz="4" w:space="4" w:color="00000A"/>
          <w:bottom w:val="single" w:sz="4" w:space="1" w:color="00000A"/>
          <w:right w:val="single" w:sz="4" w:space="4" w:color="00000A"/>
        </w:pBdr>
        <w:shd w:val="clear" w:color="auto" w:fill="C0C0C0"/>
        <w:jc w:val="center"/>
        <w:rPr>
          <w:rFonts w:ascii="Arial" w:hAnsi="Arial" w:cs="Arial"/>
          <w:color w:val="000000"/>
          <w:sz w:val="22"/>
          <w:szCs w:val="22"/>
        </w:rPr>
      </w:pPr>
    </w:p>
    <w:p w:rsidR="00983A90" w:rsidRPr="007E5E19" w:rsidRDefault="00873B88" w:rsidP="00A26589">
      <w:pPr>
        <w:pBdr>
          <w:top w:val="single" w:sz="4" w:space="1" w:color="00000A"/>
          <w:left w:val="single" w:sz="4" w:space="4" w:color="00000A"/>
          <w:bottom w:val="single" w:sz="4" w:space="1" w:color="00000A"/>
          <w:right w:val="single" w:sz="4" w:space="4" w:color="00000A"/>
        </w:pBdr>
        <w:shd w:val="clear" w:color="auto" w:fill="C0C0C0"/>
        <w:jc w:val="center"/>
        <w:rPr>
          <w:rFonts w:ascii="Arial" w:hAnsi="Arial" w:cs="Arial"/>
          <w:color w:val="000000"/>
          <w:sz w:val="22"/>
          <w:szCs w:val="22"/>
        </w:rPr>
      </w:pPr>
      <w:r w:rsidRPr="007E5E19">
        <w:rPr>
          <w:rFonts w:ascii="Arial" w:hAnsi="Arial" w:cs="Arial"/>
          <w:color w:val="000000"/>
          <w:sz w:val="22"/>
          <w:szCs w:val="22"/>
        </w:rPr>
        <w:t>Obálka bude označena heslem:</w:t>
      </w:r>
    </w:p>
    <w:p w:rsidR="00A26589" w:rsidRPr="007E5E19" w:rsidRDefault="00A26589" w:rsidP="003534D3">
      <w:pPr>
        <w:pBdr>
          <w:top w:val="single" w:sz="4" w:space="1" w:color="00000A"/>
          <w:left w:val="single" w:sz="4" w:space="4" w:color="00000A"/>
          <w:bottom w:val="single" w:sz="4" w:space="1" w:color="00000A"/>
          <w:right w:val="single" w:sz="4" w:space="4" w:color="00000A"/>
        </w:pBdr>
        <w:shd w:val="clear" w:color="auto" w:fill="C0C0C0"/>
        <w:rPr>
          <w:rFonts w:ascii="Arial" w:hAnsi="Arial" w:cs="Arial"/>
          <w:color w:val="000000"/>
          <w:sz w:val="22"/>
          <w:szCs w:val="22"/>
        </w:rPr>
      </w:pPr>
    </w:p>
    <w:p w:rsidR="00983A90" w:rsidRDefault="00873B88">
      <w:pPr>
        <w:pBdr>
          <w:top w:val="single" w:sz="4" w:space="1" w:color="00000A"/>
          <w:left w:val="single" w:sz="4" w:space="4" w:color="00000A"/>
          <w:bottom w:val="single" w:sz="4" w:space="1" w:color="00000A"/>
          <w:right w:val="single" w:sz="4" w:space="4" w:color="00000A"/>
        </w:pBdr>
        <w:shd w:val="clear" w:color="auto" w:fill="C0C0C0"/>
        <w:jc w:val="center"/>
        <w:rPr>
          <w:rFonts w:ascii="Arial" w:hAnsi="Arial" w:cs="Arial"/>
          <w:b/>
          <w:sz w:val="28"/>
          <w:szCs w:val="22"/>
        </w:rPr>
      </w:pPr>
      <w:r w:rsidRPr="007E5E19">
        <w:rPr>
          <w:rFonts w:ascii="Arial" w:hAnsi="Arial" w:cs="Arial"/>
          <w:b/>
          <w:sz w:val="28"/>
          <w:szCs w:val="22"/>
        </w:rPr>
        <w:t>„</w:t>
      </w:r>
      <w:r w:rsidR="00676939" w:rsidRPr="00676939">
        <w:rPr>
          <w:rFonts w:ascii="Arial" w:hAnsi="Arial" w:cs="Arial"/>
          <w:b/>
          <w:sz w:val="28"/>
          <w:szCs w:val="22"/>
        </w:rPr>
        <w:t>Stavební úpravy a přístavba budovy č. 47 a rekonstrukce části areálových komunikací, Olomouc – Holice – technický dozor stavebníka</w:t>
      </w:r>
      <w:r w:rsidR="00BC0F43" w:rsidRPr="007E5E19">
        <w:rPr>
          <w:rFonts w:ascii="Arial" w:hAnsi="Arial" w:cs="Arial"/>
          <w:b/>
          <w:sz w:val="28"/>
          <w:szCs w:val="22"/>
        </w:rPr>
        <w:t xml:space="preserve"> </w:t>
      </w:r>
      <w:r w:rsidRPr="007E5E19">
        <w:rPr>
          <w:rFonts w:ascii="Arial" w:hAnsi="Arial" w:cs="Arial"/>
          <w:b/>
          <w:sz w:val="28"/>
          <w:szCs w:val="22"/>
        </w:rPr>
        <w:t>– NEOTEVÍRAT“</w:t>
      </w:r>
    </w:p>
    <w:p w:rsidR="00802208" w:rsidRPr="007E5E19" w:rsidRDefault="00802208">
      <w:pPr>
        <w:pBdr>
          <w:top w:val="single" w:sz="4" w:space="1" w:color="00000A"/>
          <w:left w:val="single" w:sz="4" w:space="4" w:color="00000A"/>
          <w:bottom w:val="single" w:sz="4" w:space="1" w:color="00000A"/>
          <w:right w:val="single" w:sz="4" w:space="4" w:color="00000A"/>
        </w:pBdr>
        <w:shd w:val="clear" w:color="auto" w:fill="C0C0C0"/>
        <w:jc w:val="center"/>
        <w:rPr>
          <w:rFonts w:ascii="Arial" w:hAnsi="Arial" w:cs="Arial"/>
          <w:b/>
          <w:sz w:val="28"/>
          <w:szCs w:val="22"/>
        </w:rPr>
      </w:pPr>
    </w:p>
    <w:p w:rsidR="00983A90" w:rsidRPr="007E5E19" w:rsidRDefault="00983A90" w:rsidP="003534D3">
      <w:pPr>
        <w:contextualSpacing/>
        <w:rPr>
          <w:rFonts w:ascii="Arial" w:hAnsi="Arial" w:cs="Arial"/>
          <w:color w:val="000000"/>
          <w:sz w:val="22"/>
          <w:szCs w:val="22"/>
        </w:rPr>
      </w:pPr>
    </w:p>
    <w:p w:rsidR="00983A90" w:rsidRPr="007E5E19" w:rsidRDefault="00873B88">
      <w:pPr>
        <w:suppressAutoHyphens/>
        <w:jc w:val="both"/>
        <w:rPr>
          <w:rFonts w:ascii="Arial" w:hAnsi="Arial" w:cs="Arial"/>
          <w:color w:val="000000"/>
          <w:sz w:val="22"/>
          <w:szCs w:val="22"/>
        </w:rPr>
      </w:pPr>
      <w:r w:rsidRPr="007E5E19">
        <w:rPr>
          <w:rFonts w:ascii="Arial" w:hAnsi="Arial" w:cs="Arial"/>
          <w:color w:val="000000"/>
          <w:sz w:val="22"/>
          <w:szCs w:val="22"/>
        </w:rPr>
        <w:t>Na obálce by měla být uvedena adresa, na niž je možné zaslat oznámení o tom, že nabídka Dodavatele byla podána po uplynutí lhůty pro podání nabídek.</w:t>
      </w:r>
    </w:p>
    <w:p w:rsidR="00983A90" w:rsidRPr="007E5E19" w:rsidRDefault="00983A90">
      <w:pPr>
        <w:jc w:val="both"/>
        <w:rPr>
          <w:rFonts w:ascii="Arial" w:hAnsi="Arial" w:cs="Arial"/>
          <w:sz w:val="22"/>
          <w:szCs w:val="22"/>
        </w:rPr>
      </w:pPr>
    </w:p>
    <w:p w:rsidR="00983A90" w:rsidRPr="007E5E19" w:rsidRDefault="00873B88">
      <w:pPr>
        <w:jc w:val="both"/>
        <w:rPr>
          <w:rFonts w:ascii="Arial" w:hAnsi="Arial" w:cs="Arial"/>
          <w:sz w:val="22"/>
          <w:szCs w:val="22"/>
        </w:rPr>
      </w:pPr>
      <w:r w:rsidRPr="007E5E19">
        <w:rPr>
          <w:rFonts w:ascii="Arial" w:hAnsi="Arial" w:cs="Arial"/>
          <w:sz w:val="22"/>
          <w:szCs w:val="22"/>
        </w:rPr>
        <w:t>Všechny listy nabídky by měly být navzájem pevně spojeny či sešity tak, aby byly dostatečně zabezpečeny před jejich vyjmutím z nabídky. Všechny stránky nabídky, resp. jednotlivých výtisků, by měly být očíslovány vzestupnou číselnou řadou.</w:t>
      </w:r>
    </w:p>
    <w:p w:rsidR="00E8378C" w:rsidRPr="007E5E19" w:rsidRDefault="00E8378C">
      <w:pPr>
        <w:jc w:val="both"/>
        <w:rPr>
          <w:rFonts w:ascii="Arial" w:hAnsi="Arial" w:cs="Arial"/>
          <w:sz w:val="22"/>
          <w:szCs w:val="22"/>
        </w:rPr>
      </w:pPr>
    </w:p>
    <w:p w:rsidR="00983A90" w:rsidRPr="007E5E19" w:rsidRDefault="00516F8F" w:rsidP="003945F4">
      <w:pPr>
        <w:pStyle w:val="Nadpis2"/>
      </w:pPr>
      <w:r w:rsidRPr="007E5E19">
        <w:t>11</w:t>
      </w:r>
      <w:r w:rsidR="00873B88" w:rsidRPr="007E5E19">
        <w:t>.3</w:t>
      </w:r>
      <w:r w:rsidR="00873B88" w:rsidRPr="007E5E19">
        <w:tab/>
      </w:r>
      <w:r w:rsidR="00873B88" w:rsidRPr="00ED2A9A">
        <w:rPr>
          <w:u w:val="single"/>
        </w:rPr>
        <w:t>Společná účast Dodavatelů</w:t>
      </w:r>
    </w:p>
    <w:p w:rsidR="00983A90" w:rsidRPr="007E5E19" w:rsidRDefault="00983A90">
      <w:pPr>
        <w:rPr>
          <w:lang w:eastAsia="ar-SA"/>
        </w:rPr>
      </w:pPr>
    </w:p>
    <w:p w:rsidR="00983A90" w:rsidRPr="007E5E19" w:rsidRDefault="00873B88">
      <w:pPr>
        <w:pStyle w:val="Zkladntext"/>
        <w:jc w:val="both"/>
        <w:rPr>
          <w:rFonts w:ascii="Arial" w:hAnsi="Arial" w:cs="Arial"/>
          <w:b w:val="0"/>
          <w:sz w:val="22"/>
          <w:szCs w:val="22"/>
          <w:u w:val="none"/>
        </w:rPr>
      </w:pPr>
      <w:r w:rsidRPr="007E5E19">
        <w:rPr>
          <w:rFonts w:ascii="Arial" w:hAnsi="Arial" w:cs="Arial"/>
          <w:b w:val="0"/>
          <w:sz w:val="22"/>
          <w:szCs w:val="22"/>
          <w:u w:val="none"/>
        </w:rPr>
        <w:t>Zadavatel v souladu s § 103 odst. 1 písm. f) Zákona požaduje, aby v případě společné účasti Dodavatelů, nesli odpovědnost za plnění veřejné zakázky všichni Dodavatelé podávající společnou nabídku společně a nerozdílně.</w:t>
      </w:r>
    </w:p>
    <w:p w:rsidR="00983A90" w:rsidRPr="007E5E19" w:rsidRDefault="00983A90">
      <w:pPr>
        <w:pStyle w:val="Zkladntext"/>
        <w:jc w:val="both"/>
        <w:rPr>
          <w:rFonts w:ascii="Arial" w:hAnsi="Arial" w:cs="Arial"/>
          <w:b w:val="0"/>
          <w:sz w:val="22"/>
          <w:szCs w:val="22"/>
          <w:u w:val="none"/>
        </w:rPr>
      </w:pPr>
    </w:p>
    <w:p w:rsidR="00983A90" w:rsidRPr="007E5E19" w:rsidRDefault="00873B88">
      <w:pPr>
        <w:pStyle w:val="Zkladntext"/>
        <w:jc w:val="both"/>
        <w:rPr>
          <w:rFonts w:ascii="Arial" w:hAnsi="Arial" w:cs="Arial"/>
          <w:b w:val="0"/>
          <w:sz w:val="22"/>
          <w:szCs w:val="22"/>
          <w:u w:val="none"/>
        </w:rPr>
      </w:pPr>
      <w:r w:rsidRPr="007E5E19">
        <w:rPr>
          <w:rFonts w:ascii="Arial" w:hAnsi="Arial" w:cs="Arial"/>
          <w:b w:val="0"/>
          <w:sz w:val="22"/>
          <w:szCs w:val="22"/>
          <w:u w:val="none"/>
        </w:rPr>
        <w:t xml:space="preserve">Podává-li více Dodavatelů společnou nabídku, uvedou ve společné nabídce, který z účastníků společné nabídky je v zadávacím řízení oprávněn jednat a rovněž adresu, na kterou mají být účastníkům společné nabídky v zadávacím řízení zasílány písemnosti. Odeslání a doručení písemnosti na tuto adresu se považuje za odeslání a doručení každému účastníkovi společné nabídky. </w:t>
      </w:r>
      <w:r w:rsidRPr="007E5E19">
        <w:rPr>
          <w:rFonts w:ascii="Arial" w:hAnsi="Arial"/>
          <w:b w:val="0"/>
          <w:sz w:val="22"/>
          <w:szCs w:val="22"/>
          <w:u w:val="none"/>
        </w:rPr>
        <w:t>Zadavatel má však právo odeslat písemnost i každému Dodavateli společné nabídky samostatně.</w:t>
      </w:r>
    </w:p>
    <w:p w:rsidR="00516F8F" w:rsidRDefault="00516F8F">
      <w:pPr>
        <w:jc w:val="both"/>
        <w:rPr>
          <w:rFonts w:ascii="Arial" w:hAnsi="Arial" w:cs="Arial"/>
          <w:sz w:val="22"/>
          <w:szCs w:val="22"/>
        </w:rPr>
      </w:pPr>
    </w:p>
    <w:p w:rsidR="00DF7ED3" w:rsidRDefault="00DF7ED3" w:rsidP="003534D3">
      <w:pPr>
        <w:pStyle w:val="Nadpis1"/>
      </w:pPr>
      <w:bookmarkStart w:id="30" w:name="_Toc444003719"/>
      <w:bookmarkStart w:id="31" w:name="_Toc435777748"/>
      <w:bookmarkStart w:id="32" w:name="_Toc435777718"/>
    </w:p>
    <w:p w:rsidR="00802208" w:rsidRDefault="00802208" w:rsidP="003534D3">
      <w:pPr>
        <w:pStyle w:val="Nadpis1"/>
      </w:pPr>
    </w:p>
    <w:p w:rsidR="00983A90" w:rsidRPr="007E5E19" w:rsidRDefault="00516F8F" w:rsidP="00ED2A9A">
      <w:pPr>
        <w:pStyle w:val="Nadpis1"/>
        <w:ind w:left="705" w:hanging="705"/>
      </w:pPr>
      <w:r w:rsidRPr="007E5E19">
        <w:lastRenderedPageBreak/>
        <w:t>12</w:t>
      </w:r>
      <w:r w:rsidR="00873B88" w:rsidRPr="007E5E19">
        <w:tab/>
        <w:t>Dostupnost Dokumentace, vysvětlení Dokumentace</w:t>
      </w:r>
      <w:bookmarkEnd w:id="30"/>
      <w:bookmarkEnd w:id="31"/>
      <w:bookmarkEnd w:id="32"/>
      <w:r w:rsidR="00873B88" w:rsidRPr="007E5E19">
        <w:t xml:space="preserve"> a změna nebo doplnění Dokumentace</w:t>
      </w:r>
    </w:p>
    <w:p w:rsidR="00983A90" w:rsidRPr="007E5E19" w:rsidRDefault="00983A90" w:rsidP="00BC04CE">
      <w:pPr>
        <w:pStyle w:val="Nadpis1"/>
      </w:pPr>
    </w:p>
    <w:p w:rsidR="00983A90" w:rsidRPr="007E5E19" w:rsidRDefault="00873B88">
      <w:pPr>
        <w:pStyle w:val="Zkladntext22"/>
        <w:rPr>
          <w:rFonts w:ascii="Arial" w:hAnsi="Arial" w:cs="Arial"/>
          <w:sz w:val="22"/>
          <w:szCs w:val="22"/>
        </w:rPr>
      </w:pPr>
      <w:r w:rsidRPr="007E5E19">
        <w:rPr>
          <w:rFonts w:ascii="Arial" w:hAnsi="Arial" w:cs="Arial"/>
          <w:sz w:val="22"/>
          <w:szCs w:val="22"/>
        </w:rPr>
        <w:t>Zadavatel poskytuje tuto Dokumentaci, včetně všech příloh, uveřejněním na profilu Zadavatele prostřednictvím elektronického nástroje E-ZAK: https://zakazky.upol.cz.</w:t>
      </w:r>
    </w:p>
    <w:p w:rsidR="00983A90" w:rsidRPr="007E5E19" w:rsidRDefault="00983A90">
      <w:pPr>
        <w:pStyle w:val="Zkladntext22"/>
        <w:rPr>
          <w:rFonts w:ascii="Arial" w:hAnsi="Arial" w:cs="Arial"/>
          <w:sz w:val="22"/>
          <w:szCs w:val="22"/>
        </w:rPr>
      </w:pPr>
    </w:p>
    <w:p w:rsidR="00983A90" w:rsidRPr="007E5E19" w:rsidRDefault="00873B88">
      <w:pPr>
        <w:pStyle w:val="Zkladntext22"/>
        <w:rPr>
          <w:rFonts w:ascii="Arial" w:hAnsi="Arial" w:cs="Arial"/>
          <w:sz w:val="22"/>
          <w:szCs w:val="22"/>
        </w:rPr>
      </w:pPr>
      <w:r w:rsidRPr="007E5E19">
        <w:rPr>
          <w:rFonts w:ascii="Arial" w:hAnsi="Arial" w:cs="Arial"/>
          <w:sz w:val="22"/>
          <w:szCs w:val="22"/>
        </w:rPr>
        <w:t>Podle § 98 odst. 1 Zákona může Zadavatel vysvětlit tuto Dokumentaci, pokud takové vysvětlení uveřejní na profilu Zadavatele nejméně 5 pracovních dnů před skončením lhůty pro podání nabídek.</w:t>
      </w:r>
    </w:p>
    <w:p w:rsidR="00983A90" w:rsidRPr="007E5E19" w:rsidRDefault="00983A90">
      <w:pPr>
        <w:pStyle w:val="Zkladntext22"/>
        <w:rPr>
          <w:rFonts w:ascii="Arial" w:hAnsi="Arial" w:cs="Arial"/>
          <w:sz w:val="22"/>
          <w:szCs w:val="22"/>
        </w:rPr>
      </w:pPr>
    </w:p>
    <w:p w:rsidR="00983A90" w:rsidRPr="007E5E19" w:rsidRDefault="00873B88">
      <w:pPr>
        <w:pStyle w:val="Zkladntext22"/>
        <w:rPr>
          <w:rFonts w:ascii="Arial" w:hAnsi="Arial" w:cs="Arial"/>
          <w:sz w:val="22"/>
          <w:szCs w:val="22"/>
        </w:rPr>
      </w:pPr>
      <w:r w:rsidRPr="007E5E19">
        <w:rPr>
          <w:rFonts w:ascii="Arial" w:hAnsi="Arial" w:cs="Arial"/>
          <w:sz w:val="22"/>
          <w:szCs w:val="22"/>
        </w:rPr>
        <w:t>Pokud o vysvětlení Dokumentace dle § 98 odst. 3 Zákona požádá Dodavatel, Zadavatel vysvětlení uveřejní na profilu Zadavatele včetně přesného znění žádosti bez identifikace tazatele. Písemná žádost musí být podána v českém nebo slovenském jazyce kontaktní osobě předmětné veřejné zakázky nebo zaslaná prostřednictvím elektronického nástroje E-ZAK a musí být Zadavateli doručena v souladu se Zákonem alespoň 8 pracovních dnů před uplynutím lhůty pro podání nabídek.</w:t>
      </w:r>
    </w:p>
    <w:p w:rsidR="00983A90" w:rsidRPr="007E5E19" w:rsidRDefault="00983A90">
      <w:pPr>
        <w:pStyle w:val="Zkladntext22"/>
        <w:rPr>
          <w:rFonts w:ascii="Arial" w:hAnsi="Arial" w:cs="Arial"/>
          <w:sz w:val="22"/>
          <w:szCs w:val="22"/>
        </w:rPr>
      </w:pPr>
    </w:p>
    <w:p w:rsidR="00983A90" w:rsidRPr="007E5E19" w:rsidRDefault="00873B88">
      <w:pPr>
        <w:pStyle w:val="Zkladntext22"/>
        <w:rPr>
          <w:rFonts w:ascii="Arial" w:hAnsi="Arial" w:cs="Arial"/>
          <w:sz w:val="22"/>
          <w:szCs w:val="22"/>
        </w:rPr>
      </w:pPr>
      <w:r w:rsidRPr="007E5E19">
        <w:rPr>
          <w:rFonts w:ascii="Arial" w:hAnsi="Arial" w:cs="Arial"/>
          <w:sz w:val="22"/>
          <w:szCs w:val="22"/>
        </w:rPr>
        <w:t xml:space="preserve">Zadavatel poskytne písemně Dodavateli vysvětlení Dokumentace v zákonné lhůtě, a to prostřednictvím elektronického nástroje E-ZAK i </w:t>
      </w:r>
      <w:r w:rsidR="00676939">
        <w:rPr>
          <w:rFonts w:ascii="Arial" w:hAnsi="Arial" w:cs="Arial"/>
          <w:sz w:val="22"/>
          <w:szCs w:val="22"/>
        </w:rPr>
        <w:t>poštou</w:t>
      </w:r>
      <w:r w:rsidRPr="007E5E19">
        <w:rPr>
          <w:rFonts w:ascii="Arial" w:hAnsi="Arial" w:cs="Arial"/>
          <w:sz w:val="22"/>
          <w:szCs w:val="22"/>
        </w:rPr>
        <w:t xml:space="preserve">. Vysvětlení Dokumentace (bez identifikace tazatele) Zadavatel zároveň poskytne i všem ostatním Dodavatelům prostřednictvím elektronického nástroje E-ZAK i </w:t>
      </w:r>
      <w:r w:rsidR="00676939">
        <w:rPr>
          <w:rFonts w:ascii="Arial" w:hAnsi="Arial" w:cs="Arial"/>
          <w:sz w:val="22"/>
          <w:szCs w:val="22"/>
        </w:rPr>
        <w:t>poštou</w:t>
      </w:r>
      <w:r w:rsidRPr="007E5E19">
        <w:rPr>
          <w:rFonts w:ascii="Arial" w:hAnsi="Arial" w:cs="Arial"/>
          <w:sz w:val="22"/>
          <w:szCs w:val="22"/>
        </w:rPr>
        <w:t>.</w:t>
      </w:r>
    </w:p>
    <w:p w:rsidR="00676939" w:rsidRDefault="00676939">
      <w:pPr>
        <w:pStyle w:val="Zkladntext22"/>
        <w:rPr>
          <w:rFonts w:ascii="Arial" w:hAnsi="Arial" w:cs="Arial"/>
          <w:sz w:val="22"/>
          <w:szCs w:val="22"/>
        </w:rPr>
      </w:pPr>
    </w:p>
    <w:p w:rsidR="00983A90" w:rsidRPr="007E5E19" w:rsidRDefault="00873B88">
      <w:pPr>
        <w:pStyle w:val="Zkladntext22"/>
        <w:rPr>
          <w:rFonts w:ascii="Arial" w:hAnsi="Arial" w:cs="Arial"/>
          <w:sz w:val="22"/>
          <w:szCs w:val="22"/>
        </w:rPr>
      </w:pPr>
      <w:r w:rsidRPr="007E5E19">
        <w:rPr>
          <w:rFonts w:ascii="Arial" w:hAnsi="Arial" w:cs="Arial"/>
          <w:sz w:val="22"/>
          <w:szCs w:val="22"/>
        </w:rPr>
        <w:t>Zadavatel může změnit nebo doplnit zadávací podmínky obsažené v této Dokumentaci v souladu s ustanovením § 99 odst. 1 Zákona před uplynutím lhůty pro podání nabídek a musí tuto změnu či doplnění uveřejnit stejným způsobem jako měněnou nebo doplněnou zadávací podmínku, tedy prostřednictvím profilu Zadavatele.</w:t>
      </w:r>
    </w:p>
    <w:p w:rsidR="00983A90" w:rsidRPr="007E5E19" w:rsidRDefault="00983A90">
      <w:pPr>
        <w:pStyle w:val="Zkladntext22"/>
        <w:rPr>
          <w:rFonts w:ascii="Arial" w:hAnsi="Arial" w:cs="Arial"/>
          <w:sz w:val="22"/>
          <w:szCs w:val="22"/>
        </w:rPr>
      </w:pPr>
    </w:p>
    <w:p w:rsidR="00E126EB" w:rsidRPr="007E5E19" w:rsidRDefault="00873B88">
      <w:pPr>
        <w:pStyle w:val="Zkladntext22"/>
        <w:rPr>
          <w:rFonts w:ascii="Arial" w:hAnsi="Arial" w:cs="Arial"/>
          <w:sz w:val="22"/>
          <w:szCs w:val="22"/>
        </w:rPr>
      </w:pPr>
      <w:r w:rsidRPr="007E5E19">
        <w:rPr>
          <w:rFonts w:ascii="Arial" w:hAnsi="Arial" w:cs="Arial"/>
          <w:sz w:val="22"/>
          <w:szCs w:val="22"/>
        </w:rPr>
        <w:t>Zadavatel bude odesílat vysvětlení, změnu nebo doplnění Dokumentace prostřednictvím kontaktní osoby předmětné veřejné zakázky.</w:t>
      </w:r>
    </w:p>
    <w:p w:rsidR="002147E3" w:rsidRDefault="002147E3">
      <w:pPr>
        <w:pStyle w:val="Zkladntext22"/>
        <w:rPr>
          <w:rFonts w:ascii="Arial" w:hAnsi="Arial" w:cs="Arial"/>
          <w:color w:val="000000"/>
          <w:sz w:val="22"/>
          <w:szCs w:val="22"/>
        </w:rPr>
      </w:pPr>
    </w:p>
    <w:p w:rsidR="00802208" w:rsidRDefault="00802208">
      <w:pPr>
        <w:pStyle w:val="Zkladntext22"/>
        <w:rPr>
          <w:rFonts w:ascii="Arial" w:hAnsi="Arial" w:cs="Arial"/>
          <w:color w:val="000000"/>
          <w:sz w:val="22"/>
          <w:szCs w:val="22"/>
        </w:rPr>
      </w:pPr>
    </w:p>
    <w:p w:rsidR="00802208" w:rsidRPr="007E5E19" w:rsidRDefault="00802208">
      <w:pPr>
        <w:pStyle w:val="Zkladntext22"/>
        <w:rPr>
          <w:rFonts w:ascii="Arial" w:hAnsi="Arial" w:cs="Arial"/>
          <w:color w:val="000000"/>
          <w:sz w:val="22"/>
          <w:szCs w:val="22"/>
        </w:rPr>
      </w:pPr>
    </w:p>
    <w:p w:rsidR="00983A90" w:rsidRPr="007E5E19" w:rsidRDefault="00516F8F" w:rsidP="00BC04CE">
      <w:pPr>
        <w:pStyle w:val="Nadpis1"/>
      </w:pPr>
      <w:r w:rsidRPr="007E5E19">
        <w:t>13</w:t>
      </w:r>
      <w:r w:rsidR="00873B88" w:rsidRPr="007E5E19">
        <w:tab/>
        <w:t>Komunikace mezi Zadavatelem a Dodavatelem</w:t>
      </w:r>
    </w:p>
    <w:p w:rsidR="00983A90" w:rsidRPr="007E5E19" w:rsidRDefault="00983A90"/>
    <w:p w:rsidR="00983A90" w:rsidRPr="007E5E19" w:rsidRDefault="00873B88">
      <w:pPr>
        <w:jc w:val="both"/>
        <w:rPr>
          <w:rFonts w:ascii="Arial" w:hAnsi="Arial"/>
          <w:sz w:val="22"/>
          <w:szCs w:val="22"/>
        </w:rPr>
      </w:pPr>
      <w:r w:rsidRPr="007E5E19">
        <w:rPr>
          <w:rFonts w:ascii="Arial" w:hAnsi="Arial"/>
          <w:sz w:val="22"/>
          <w:szCs w:val="22"/>
        </w:rPr>
        <w:t>Při komunikaci mezi Zadavatelem a Dodavateli nesmí být narušena důvěrnost nabídek a úplnost údajů v nich obsažených. Zadavateli nesmí být umožněn přístup k obsahu nabídek před uplynutím lhůty stanovené pro jejich podání.</w:t>
      </w:r>
    </w:p>
    <w:p w:rsidR="00983A90" w:rsidRPr="007E5E19" w:rsidRDefault="00983A90">
      <w:pPr>
        <w:jc w:val="both"/>
        <w:rPr>
          <w:rFonts w:ascii="Arial" w:hAnsi="Arial"/>
          <w:sz w:val="22"/>
          <w:szCs w:val="22"/>
        </w:rPr>
      </w:pPr>
    </w:p>
    <w:p w:rsidR="00983A90" w:rsidRPr="007E5E19" w:rsidRDefault="00873B88">
      <w:pPr>
        <w:jc w:val="both"/>
        <w:rPr>
          <w:rFonts w:ascii="Arial" w:hAnsi="Arial"/>
          <w:sz w:val="22"/>
          <w:szCs w:val="22"/>
        </w:rPr>
      </w:pPr>
      <w:r w:rsidRPr="007E5E19">
        <w:rPr>
          <w:rFonts w:ascii="Arial" w:hAnsi="Arial"/>
          <w:sz w:val="22"/>
          <w:szCs w:val="22"/>
        </w:rPr>
        <w:t>Podává-li nabídku více Dodavatelů společně, jsou povinni ve své nabídce uvést adresu pro doručování písemností Zadavatele. Odeslání písemnosti na tuto adresu se má za to, že ji zadavatel odeslal všem účastníkům společné nabídky. Zadavatel má však právo odeslat písemnost i každému Dodavateli společné nabídky samostatně.</w:t>
      </w:r>
    </w:p>
    <w:p w:rsidR="006F479E" w:rsidRDefault="006F479E">
      <w:pPr>
        <w:jc w:val="both"/>
        <w:rPr>
          <w:rFonts w:ascii="Arial" w:hAnsi="Arial"/>
          <w:sz w:val="22"/>
          <w:szCs w:val="22"/>
        </w:rPr>
      </w:pPr>
    </w:p>
    <w:p w:rsidR="00802208" w:rsidRDefault="00802208">
      <w:pPr>
        <w:jc w:val="both"/>
        <w:rPr>
          <w:rFonts w:ascii="Arial" w:hAnsi="Arial"/>
          <w:sz w:val="22"/>
          <w:szCs w:val="22"/>
        </w:rPr>
      </w:pPr>
    </w:p>
    <w:p w:rsidR="00802208" w:rsidRDefault="00802208">
      <w:pPr>
        <w:jc w:val="both"/>
        <w:rPr>
          <w:rFonts w:ascii="Arial" w:hAnsi="Arial"/>
          <w:sz w:val="22"/>
          <w:szCs w:val="22"/>
        </w:rPr>
      </w:pPr>
    </w:p>
    <w:p w:rsidR="00802208" w:rsidRDefault="00802208">
      <w:pPr>
        <w:jc w:val="both"/>
        <w:rPr>
          <w:rFonts w:ascii="Arial" w:hAnsi="Arial"/>
          <w:sz w:val="22"/>
          <w:szCs w:val="22"/>
        </w:rPr>
      </w:pPr>
    </w:p>
    <w:p w:rsidR="00802208" w:rsidRDefault="00802208">
      <w:pPr>
        <w:jc w:val="both"/>
        <w:rPr>
          <w:rFonts w:ascii="Arial" w:hAnsi="Arial"/>
          <w:sz w:val="22"/>
          <w:szCs w:val="22"/>
        </w:rPr>
      </w:pPr>
    </w:p>
    <w:p w:rsidR="00802208" w:rsidRDefault="00802208">
      <w:pPr>
        <w:jc w:val="both"/>
        <w:rPr>
          <w:rFonts w:ascii="Arial" w:hAnsi="Arial"/>
          <w:sz w:val="22"/>
          <w:szCs w:val="22"/>
        </w:rPr>
      </w:pPr>
    </w:p>
    <w:p w:rsidR="00802208" w:rsidRDefault="00802208">
      <w:pPr>
        <w:jc w:val="both"/>
        <w:rPr>
          <w:rFonts w:ascii="Arial" w:hAnsi="Arial"/>
          <w:sz w:val="22"/>
          <w:szCs w:val="22"/>
        </w:rPr>
      </w:pPr>
    </w:p>
    <w:p w:rsidR="00DF7ED3" w:rsidRPr="007E5E19" w:rsidRDefault="00DF7ED3">
      <w:pPr>
        <w:jc w:val="both"/>
        <w:rPr>
          <w:rFonts w:ascii="Arial" w:hAnsi="Arial"/>
          <w:sz w:val="22"/>
          <w:szCs w:val="22"/>
        </w:rPr>
      </w:pPr>
    </w:p>
    <w:p w:rsidR="00983A90" w:rsidRPr="007E5E19" w:rsidRDefault="00873B88" w:rsidP="00BC04CE">
      <w:pPr>
        <w:pStyle w:val="Nadpis1"/>
      </w:pPr>
      <w:r w:rsidRPr="007E5E19">
        <w:rPr>
          <w:iCs/>
          <w:color w:val="000000"/>
        </w:rPr>
        <w:lastRenderedPageBreak/>
        <w:t>1</w:t>
      </w:r>
      <w:r w:rsidR="00516F8F" w:rsidRPr="007E5E19">
        <w:rPr>
          <w:color w:val="000000"/>
        </w:rPr>
        <w:t>4</w:t>
      </w:r>
      <w:r w:rsidRPr="007E5E19">
        <w:rPr>
          <w:iCs/>
          <w:color w:val="000000"/>
        </w:rPr>
        <w:tab/>
      </w:r>
      <w:r w:rsidRPr="007E5E19">
        <w:t>Zpracování zadávacích podmínek</w:t>
      </w:r>
    </w:p>
    <w:p w:rsidR="00DF7ED3" w:rsidRPr="007E5E19" w:rsidRDefault="00DF7ED3" w:rsidP="00BC04CE">
      <w:pPr>
        <w:pStyle w:val="Nadpis1"/>
      </w:pPr>
    </w:p>
    <w:p w:rsidR="00223B6A" w:rsidRPr="007E5E19" w:rsidRDefault="00516F8F" w:rsidP="00676939">
      <w:pPr>
        <w:ind w:left="705" w:hanging="705"/>
        <w:rPr>
          <w:rFonts w:ascii="Arial" w:hAnsi="Arial" w:cs="Arial"/>
          <w:bCs/>
          <w:iCs/>
          <w:sz w:val="22"/>
          <w:szCs w:val="22"/>
        </w:rPr>
      </w:pPr>
      <w:r w:rsidRPr="007E5E19">
        <w:rPr>
          <w:rFonts w:ascii="Arial" w:hAnsi="Arial" w:cs="Arial"/>
          <w:b/>
          <w:bCs/>
          <w:iCs/>
          <w:sz w:val="22"/>
          <w:szCs w:val="22"/>
        </w:rPr>
        <w:t>14</w:t>
      </w:r>
      <w:r w:rsidR="00223B6A" w:rsidRPr="007E5E19">
        <w:rPr>
          <w:rFonts w:ascii="Arial" w:hAnsi="Arial" w:cs="Arial"/>
          <w:b/>
          <w:bCs/>
          <w:iCs/>
          <w:sz w:val="22"/>
          <w:szCs w:val="22"/>
        </w:rPr>
        <w:t>. 1</w:t>
      </w:r>
      <w:r w:rsidR="00223B6A" w:rsidRPr="007E5E19">
        <w:rPr>
          <w:rFonts w:ascii="Arial" w:hAnsi="Arial" w:cs="Arial"/>
          <w:bCs/>
          <w:iCs/>
          <w:sz w:val="22"/>
          <w:szCs w:val="22"/>
        </w:rPr>
        <w:tab/>
        <w:t>Na zpracování zadávacích podmínek ve smyslu § 36 odst. 4 Zákona se podílely tyto osoby odlišné od Zadavatele:</w:t>
      </w:r>
    </w:p>
    <w:p w:rsidR="00733182" w:rsidRPr="007E5E19" w:rsidRDefault="00733182" w:rsidP="00733182">
      <w:pPr>
        <w:pStyle w:val="Zkladntext21"/>
        <w:rPr>
          <w:rFonts w:ascii="Arial" w:hAnsi="Arial"/>
          <w:sz w:val="22"/>
          <w:szCs w:val="22"/>
        </w:rPr>
      </w:pPr>
    </w:p>
    <w:p w:rsidR="00ED2A9A" w:rsidRPr="00ED2A9A" w:rsidRDefault="00ED2A9A" w:rsidP="00ED2A9A">
      <w:pPr>
        <w:suppressAutoHyphens/>
        <w:jc w:val="both"/>
        <w:rPr>
          <w:rFonts w:ascii="Arial" w:hAnsi="Arial" w:cs="Arial"/>
          <w:sz w:val="22"/>
          <w:szCs w:val="22"/>
          <w:lang w:eastAsia="ar-SA"/>
        </w:rPr>
      </w:pPr>
      <w:r w:rsidRPr="00ED2A9A">
        <w:rPr>
          <w:rFonts w:ascii="Arial" w:hAnsi="Arial" w:cs="Arial"/>
          <w:sz w:val="22"/>
          <w:szCs w:val="22"/>
        </w:rPr>
        <w:t xml:space="preserve">Dokumentace pro provádění stavby, </w:t>
      </w:r>
      <w:r w:rsidRPr="00ED2A9A">
        <w:rPr>
          <w:rFonts w:ascii="Arial" w:hAnsi="Arial" w:cs="Arial"/>
          <w:color w:val="000000"/>
          <w:sz w:val="22"/>
          <w:szCs w:val="22"/>
        </w:rPr>
        <w:t xml:space="preserve">zpracovaná společností INTAR a.s., </w:t>
      </w:r>
      <w:r w:rsidRPr="00ED2A9A">
        <w:rPr>
          <w:rFonts w:ascii="Arial" w:hAnsi="Arial" w:cs="Arial"/>
          <w:sz w:val="22"/>
          <w:szCs w:val="22"/>
        </w:rPr>
        <w:t>Bezručova 81/17a, 602 00 Brno, IČO: 25594443</w:t>
      </w:r>
      <w:r w:rsidRPr="00ED2A9A">
        <w:rPr>
          <w:rFonts w:ascii="Arial" w:hAnsi="Arial" w:cs="Arial"/>
          <w:color w:val="000000"/>
          <w:sz w:val="22"/>
          <w:szCs w:val="22"/>
        </w:rPr>
        <w:t>, v </w:t>
      </w:r>
      <w:r w:rsidRPr="00ED2A9A">
        <w:rPr>
          <w:rFonts w:ascii="Arial" w:hAnsi="Arial" w:cs="Arial"/>
          <w:sz w:val="22"/>
          <w:szCs w:val="22"/>
        </w:rPr>
        <w:t>01</w:t>
      </w:r>
      <w:r w:rsidRPr="00ED2A9A">
        <w:rPr>
          <w:rFonts w:ascii="Arial" w:hAnsi="Arial" w:cs="Arial"/>
          <w:color w:val="000000"/>
          <w:sz w:val="22"/>
          <w:szCs w:val="22"/>
        </w:rPr>
        <w:t>/2018</w:t>
      </w:r>
      <w:r w:rsidRPr="00ED2A9A">
        <w:rPr>
          <w:rFonts w:ascii="Arial" w:hAnsi="Arial" w:cs="Arial"/>
          <w:sz w:val="22"/>
          <w:szCs w:val="22"/>
          <w:lang w:eastAsia="ar-SA"/>
        </w:rPr>
        <w:t>, uvedená v příloze č. 5.1 této Dokumentace.</w:t>
      </w:r>
    </w:p>
    <w:p w:rsidR="00ED2A9A" w:rsidRPr="00ED2A9A" w:rsidRDefault="00ED2A9A" w:rsidP="00ED2A9A">
      <w:pPr>
        <w:suppressAutoHyphens/>
        <w:jc w:val="both"/>
        <w:rPr>
          <w:rFonts w:ascii="Arial" w:hAnsi="Arial" w:cs="Arial"/>
          <w:sz w:val="22"/>
          <w:szCs w:val="22"/>
          <w:lang w:eastAsia="ar-SA"/>
        </w:rPr>
      </w:pPr>
    </w:p>
    <w:p w:rsidR="00ED2A9A" w:rsidRPr="00ED2A9A" w:rsidRDefault="00ED2A9A" w:rsidP="00ED2A9A">
      <w:pPr>
        <w:suppressAutoHyphens/>
        <w:jc w:val="both"/>
        <w:rPr>
          <w:rFonts w:ascii="Arial" w:hAnsi="Arial" w:cs="Arial"/>
          <w:sz w:val="22"/>
          <w:szCs w:val="22"/>
          <w:lang w:eastAsia="ar-SA"/>
        </w:rPr>
      </w:pPr>
      <w:r w:rsidRPr="00ED2A9A">
        <w:rPr>
          <w:rFonts w:ascii="Arial" w:hAnsi="Arial" w:cs="Arial"/>
          <w:sz w:val="22"/>
          <w:szCs w:val="22"/>
        </w:rPr>
        <w:t xml:space="preserve">Dokumentace pro provádění stavby, </w:t>
      </w:r>
      <w:r w:rsidRPr="00ED2A9A">
        <w:rPr>
          <w:rFonts w:ascii="Arial" w:hAnsi="Arial" w:cs="Arial"/>
          <w:color w:val="000000"/>
          <w:sz w:val="22"/>
          <w:szCs w:val="22"/>
        </w:rPr>
        <w:t xml:space="preserve">zpracovaná společností INTAR a.s., </w:t>
      </w:r>
      <w:r w:rsidRPr="00ED2A9A">
        <w:rPr>
          <w:rFonts w:ascii="Arial" w:hAnsi="Arial" w:cs="Arial"/>
          <w:sz w:val="22"/>
          <w:szCs w:val="22"/>
        </w:rPr>
        <w:t>Bezručova 81/17a, 602 00 Brno, IČO: 25594443</w:t>
      </w:r>
      <w:r w:rsidRPr="00ED2A9A">
        <w:rPr>
          <w:rFonts w:ascii="Arial" w:hAnsi="Arial" w:cs="Arial"/>
          <w:color w:val="000000"/>
          <w:sz w:val="22"/>
          <w:szCs w:val="22"/>
        </w:rPr>
        <w:t>, v </w:t>
      </w:r>
      <w:r w:rsidRPr="00ED2A9A">
        <w:rPr>
          <w:rFonts w:ascii="Arial" w:hAnsi="Arial" w:cs="Arial"/>
          <w:sz w:val="22"/>
          <w:szCs w:val="22"/>
        </w:rPr>
        <w:t>01</w:t>
      </w:r>
      <w:r w:rsidRPr="00ED2A9A">
        <w:rPr>
          <w:rFonts w:ascii="Arial" w:hAnsi="Arial" w:cs="Arial"/>
          <w:color w:val="000000"/>
          <w:sz w:val="22"/>
          <w:szCs w:val="22"/>
        </w:rPr>
        <w:t>/2018</w:t>
      </w:r>
      <w:r w:rsidRPr="00ED2A9A">
        <w:rPr>
          <w:rFonts w:ascii="Arial" w:hAnsi="Arial" w:cs="Arial"/>
          <w:sz w:val="22"/>
          <w:szCs w:val="22"/>
          <w:lang w:eastAsia="ar-SA"/>
        </w:rPr>
        <w:t>, uvedená v příloze č. 5.2 této Dokumentace.</w:t>
      </w:r>
    </w:p>
    <w:p w:rsidR="00ED2A9A" w:rsidRPr="00ED2A9A" w:rsidRDefault="00ED2A9A" w:rsidP="00ED2A9A">
      <w:pPr>
        <w:suppressAutoHyphens/>
        <w:jc w:val="both"/>
        <w:rPr>
          <w:rFonts w:ascii="Arial" w:hAnsi="Arial" w:cs="Arial"/>
          <w:sz w:val="22"/>
          <w:szCs w:val="22"/>
          <w:lang w:eastAsia="ar-SA"/>
        </w:rPr>
      </w:pPr>
    </w:p>
    <w:p w:rsidR="00ED2A9A" w:rsidRPr="00ED2A9A" w:rsidRDefault="00ED2A9A" w:rsidP="00ED2A9A">
      <w:pPr>
        <w:suppressAutoHyphens/>
        <w:jc w:val="both"/>
        <w:rPr>
          <w:rFonts w:ascii="Arial" w:hAnsi="Arial" w:cs="Arial"/>
          <w:sz w:val="22"/>
          <w:szCs w:val="22"/>
          <w:lang w:eastAsia="ar-SA"/>
        </w:rPr>
      </w:pPr>
      <w:r w:rsidRPr="00ED2A9A">
        <w:rPr>
          <w:rFonts w:ascii="Arial" w:hAnsi="Arial" w:cs="Arial"/>
          <w:sz w:val="22"/>
          <w:szCs w:val="22"/>
        </w:rPr>
        <w:t>Dokumentace pro provádění stavby</w:t>
      </w:r>
      <w:r w:rsidRPr="00ED2A9A">
        <w:rPr>
          <w:rFonts w:ascii="Arial" w:hAnsi="Arial" w:cs="Arial"/>
          <w:color w:val="000000"/>
          <w:sz w:val="22"/>
          <w:szCs w:val="22"/>
        </w:rPr>
        <w:t xml:space="preserve"> zpracovaná společností ALFAPROJEKT OLOMOUC, a.s., </w:t>
      </w:r>
      <w:r w:rsidRPr="00ED2A9A">
        <w:rPr>
          <w:rFonts w:ascii="Arial" w:hAnsi="Arial" w:cs="Arial"/>
          <w:sz w:val="22"/>
          <w:szCs w:val="22"/>
        </w:rPr>
        <w:t>Tylova 1136/4, 779 00 Olomouc, IČO: 25849280</w:t>
      </w:r>
      <w:r w:rsidRPr="00ED2A9A">
        <w:rPr>
          <w:rFonts w:ascii="Arial" w:hAnsi="Arial" w:cs="Arial"/>
          <w:color w:val="000000"/>
          <w:sz w:val="22"/>
          <w:szCs w:val="22"/>
        </w:rPr>
        <w:t>, v </w:t>
      </w:r>
      <w:r w:rsidRPr="00ED2A9A">
        <w:rPr>
          <w:rFonts w:ascii="Arial" w:hAnsi="Arial" w:cs="Arial"/>
          <w:sz w:val="22"/>
          <w:szCs w:val="22"/>
        </w:rPr>
        <w:t>01</w:t>
      </w:r>
      <w:r w:rsidRPr="00ED2A9A">
        <w:rPr>
          <w:rFonts w:ascii="Arial" w:hAnsi="Arial" w:cs="Arial"/>
          <w:color w:val="000000"/>
          <w:sz w:val="22"/>
          <w:szCs w:val="22"/>
        </w:rPr>
        <w:t>/2018</w:t>
      </w:r>
      <w:r w:rsidRPr="00ED2A9A">
        <w:rPr>
          <w:rFonts w:ascii="Arial" w:hAnsi="Arial" w:cs="Arial"/>
          <w:sz w:val="22"/>
          <w:szCs w:val="22"/>
          <w:lang w:eastAsia="ar-SA"/>
        </w:rPr>
        <w:t>, uvedená v příloze č. 5.3 této Dokumentace.</w:t>
      </w:r>
    </w:p>
    <w:p w:rsidR="00ED2A9A" w:rsidRPr="00ED2A9A" w:rsidRDefault="00ED2A9A" w:rsidP="00ED2A9A">
      <w:pPr>
        <w:suppressAutoHyphens/>
        <w:jc w:val="both"/>
        <w:rPr>
          <w:rFonts w:ascii="Arial" w:hAnsi="Arial" w:cs="Arial"/>
          <w:sz w:val="22"/>
          <w:szCs w:val="22"/>
          <w:lang w:eastAsia="ar-SA"/>
        </w:rPr>
      </w:pPr>
    </w:p>
    <w:p w:rsidR="00ED2A9A" w:rsidRPr="00ED2A9A" w:rsidRDefault="00ED2A9A" w:rsidP="00ED2A9A">
      <w:pPr>
        <w:suppressAutoHyphens/>
        <w:jc w:val="both"/>
        <w:rPr>
          <w:rFonts w:ascii="Arial" w:hAnsi="Arial" w:cs="Arial"/>
          <w:sz w:val="22"/>
          <w:szCs w:val="22"/>
          <w:lang w:eastAsia="ar-SA"/>
        </w:rPr>
      </w:pPr>
      <w:r w:rsidRPr="00ED2A9A">
        <w:rPr>
          <w:rFonts w:ascii="Arial" w:hAnsi="Arial" w:cs="Arial"/>
          <w:sz w:val="22"/>
          <w:szCs w:val="22"/>
        </w:rPr>
        <w:t>Dokumentace pro provádění stavby, v části Slaboproudá zařízení,</w:t>
      </w:r>
      <w:r w:rsidRPr="00ED2A9A">
        <w:rPr>
          <w:rFonts w:ascii="Arial" w:hAnsi="Arial" w:cs="Arial"/>
          <w:color w:val="000000"/>
          <w:sz w:val="22"/>
          <w:szCs w:val="22"/>
        </w:rPr>
        <w:t xml:space="preserve"> zpracovaná společností MULTINET s.r.o., </w:t>
      </w:r>
      <w:r w:rsidRPr="00ED2A9A">
        <w:rPr>
          <w:rFonts w:ascii="Arial" w:hAnsi="Arial" w:cs="Arial"/>
          <w:sz w:val="22"/>
          <w:szCs w:val="22"/>
        </w:rPr>
        <w:t>Farského 43/4, 779 00 Olomouc, IČO: 60776978</w:t>
      </w:r>
      <w:r w:rsidRPr="00ED2A9A">
        <w:rPr>
          <w:rFonts w:ascii="Arial" w:hAnsi="Arial" w:cs="Arial"/>
          <w:color w:val="000000"/>
          <w:sz w:val="22"/>
          <w:szCs w:val="22"/>
        </w:rPr>
        <w:t>, v </w:t>
      </w:r>
      <w:r w:rsidRPr="00ED2A9A">
        <w:rPr>
          <w:rFonts w:ascii="Arial" w:hAnsi="Arial" w:cs="Arial"/>
          <w:sz w:val="22"/>
          <w:szCs w:val="22"/>
        </w:rPr>
        <w:t>01</w:t>
      </w:r>
      <w:r w:rsidRPr="00ED2A9A">
        <w:rPr>
          <w:rFonts w:ascii="Arial" w:hAnsi="Arial" w:cs="Arial"/>
          <w:color w:val="000000"/>
          <w:sz w:val="22"/>
          <w:szCs w:val="22"/>
        </w:rPr>
        <w:t>/2018</w:t>
      </w:r>
      <w:r w:rsidRPr="00ED2A9A">
        <w:rPr>
          <w:rFonts w:ascii="Arial" w:hAnsi="Arial" w:cs="Arial"/>
          <w:sz w:val="22"/>
          <w:szCs w:val="22"/>
          <w:lang w:eastAsia="ar-SA"/>
        </w:rPr>
        <w:t>, uvedená v příloze č. 5.2 této Dokumentace.</w:t>
      </w:r>
    </w:p>
    <w:p w:rsidR="00ED2A9A" w:rsidRPr="00ED2A9A" w:rsidRDefault="00ED2A9A" w:rsidP="00ED2A9A">
      <w:pPr>
        <w:suppressAutoHyphens/>
        <w:jc w:val="both"/>
        <w:rPr>
          <w:rFonts w:ascii="Arial" w:hAnsi="Arial" w:cs="Arial"/>
          <w:sz w:val="22"/>
          <w:szCs w:val="22"/>
          <w:lang w:eastAsia="ar-SA"/>
        </w:rPr>
      </w:pPr>
    </w:p>
    <w:p w:rsidR="00ED2A9A" w:rsidRPr="00ED2A9A" w:rsidRDefault="00ED2A9A" w:rsidP="00ED2A9A">
      <w:pPr>
        <w:suppressAutoHyphens/>
        <w:jc w:val="both"/>
        <w:rPr>
          <w:rFonts w:ascii="Arial" w:hAnsi="Arial" w:cs="Arial"/>
          <w:sz w:val="22"/>
          <w:szCs w:val="22"/>
          <w:lang w:eastAsia="ar-SA"/>
        </w:rPr>
      </w:pPr>
      <w:r w:rsidRPr="00ED2A9A">
        <w:rPr>
          <w:rFonts w:ascii="Arial" w:hAnsi="Arial" w:cs="Arial"/>
          <w:sz w:val="22"/>
          <w:szCs w:val="22"/>
        </w:rPr>
        <w:t>Dokumentace pro provádění stavby, v části Sadové úpravy – vodní prvek,</w:t>
      </w:r>
      <w:r w:rsidRPr="00ED2A9A">
        <w:rPr>
          <w:rFonts w:ascii="Arial" w:hAnsi="Arial" w:cs="Arial"/>
          <w:color w:val="000000"/>
          <w:sz w:val="22"/>
          <w:szCs w:val="22"/>
        </w:rPr>
        <w:t xml:space="preserve"> zpracovaná společností Lentus agilis, spol. s r.o., </w:t>
      </w:r>
      <w:r w:rsidRPr="00ED2A9A">
        <w:rPr>
          <w:rFonts w:ascii="Arial" w:hAnsi="Arial" w:cs="Arial"/>
          <w:sz w:val="22"/>
          <w:szCs w:val="22"/>
        </w:rPr>
        <w:t>Kobylí 809, 691 10 Kobylí, IČO:</w:t>
      </w:r>
      <w:r w:rsidRPr="00ED2A9A">
        <w:rPr>
          <w:rFonts w:ascii="Calibri" w:hAnsi="Calibri" w:cs="Arial"/>
        </w:rPr>
        <w:t xml:space="preserve"> </w:t>
      </w:r>
      <w:r w:rsidRPr="00ED2A9A">
        <w:rPr>
          <w:rFonts w:ascii="Arial" w:hAnsi="Arial" w:cs="Arial"/>
          <w:sz w:val="22"/>
          <w:szCs w:val="22"/>
        </w:rPr>
        <w:t>26955016</w:t>
      </w:r>
      <w:r w:rsidRPr="00ED2A9A">
        <w:rPr>
          <w:rFonts w:ascii="Arial" w:hAnsi="Arial" w:cs="Arial"/>
          <w:color w:val="000000"/>
          <w:sz w:val="22"/>
          <w:szCs w:val="22"/>
        </w:rPr>
        <w:t>, v </w:t>
      </w:r>
      <w:r w:rsidRPr="00ED2A9A">
        <w:rPr>
          <w:rFonts w:ascii="Arial" w:hAnsi="Arial" w:cs="Arial"/>
          <w:sz w:val="22"/>
          <w:szCs w:val="22"/>
        </w:rPr>
        <w:t>01</w:t>
      </w:r>
      <w:r w:rsidRPr="00ED2A9A">
        <w:rPr>
          <w:rFonts w:ascii="Arial" w:hAnsi="Arial" w:cs="Arial"/>
          <w:color w:val="000000"/>
          <w:sz w:val="22"/>
          <w:szCs w:val="22"/>
        </w:rPr>
        <w:t>/2018</w:t>
      </w:r>
      <w:r w:rsidRPr="00ED2A9A">
        <w:rPr>
          <w:rFonts w:ascii="Arial" w:hAnsi="Arial" w:cs="Arial"/>
          <w:sz w:val="22"/>
          <w:szCs w:val="22"/>
          <w:lang w:eastAsia="ar-SA"/>
        </w:rPr>
        <w:t>, uvedená v příloze č. 5.1 této Dokumentace.</w:t>
      </w:r>
    </w:p>
    <w:p w:rsidR="00ED2A9A" w:rsidRPr="00ED2A9A" w:rsidRDefault="00ED2A9A" w:rsidP="00ED2A9A">
      <w:pPr>
        <w:suppressAutoHyphens/>
        <w:jc w:val="both"/>
        <w:rPr>
          <w:rFonts w:ascii="Arial" w:hAnsi="Arial" w:cs="Arial"/>
          <w:sz w:val="22"/>
          <w:szCs w:val="22"/>
          <w:lang w:eastAsia="ar-SA"/>
        </w:rPr>
      </w:pPr>
    </w:p>
    <w:p w:rsidR="00ED2A9A" w:rsidRPr="00ED2A9A" w:rsidRDefault="00ED2A9A" w:rsidP="00ED2A9A">
      <w:pPr>
        <w:suppressAutoHyphens/>
        <w:jc w:val="both"/>
        <w:rPr>
          <w:rFonts w:ascii="Arial" w:hAnsi="Arial" w:cs="Arial"/>
          <w:sz w:val="22"/>
          <w:szCs w:val="22"/>
        </w:rPr>
      </w:pPr>
      <w:r w:rsidRPr="00ED2A9A">
        <w:rPr>
          <w:rFonts w:ascii="Arial" w:hAnsi="Arial" w:cs="Arial"/>
          <w:sz w:val="22"/>
          <w:szCs w:val="22"/>
        </w:rPr>
        <w:t>Na zpracování přílohy č. 5 této Dokumentace se dále podílely tyto osoby odlišné od Zadavatele:</w:t>
      </w:r>
    </w:p>
    <w:p w:rsidR="00ED2A9A" w:rsidRPr="00ED2A9A" w:rsidRDefault="00ED2A9A" w:rsidP="00ED2A9A">
      <w:pPr>
        <w:numPr>
          <w:ilvl w:val="0"/>
          <w:numId w:val="40"/>
        </w:numPr>
        <w:suppressAutoHyphens/>
        <w:jc w:val="both"/>
        <w:rPr>
          <w:rFonts w:ascii="Arial" w:hAnsi="Arial" w:cs="Arial"/>
          <w:sz w:val="22"/>
          <w:szCs w:val="22"/>
          <w:lang w:eastAsia="ar-SA"/>
        </w:rPr>
      </w:pPr>
      <w:r w:rsidRPr="00ED2A9A">
        <w:rPr>
          <w:rFonts w:ascii="Arial" w:hAnsi="Arial" w:cs="Arial"/>
          <w:color w:val="000000"/>
          <w:sz w:val="22"/>
          <w:szCs w:val="22"/>
        </w:rPr>
        <w:t xml:space="preserve">Ing. arch. Jan Mléčka, </w:t>
      </w:r>
      <w:r w:rsidRPr="00ED2A9A">
        <w:rPr>
          <w:rFonts w:ascii="Arial" w:hAnsi="Arial" w:cs="Arial"/>
          <w:sz w:val="22"/>
          <w:szCs w:val="22"/>
        </w:rPr>
        <w:t>Polívkova 29, 779 00 Olomouc, IČO:</w:t>
      </w:r>
      <w:r w:rsidRPr="00ED2A9A">
        <w:rPr>
          <w:rFonts w:ascii="Calibri" w:hAnsi="Calibri" w:cs="Arial"/>
        </w:rPr>
        <w:t xml:space="preserve"> </w:t>
      </w:r>
      <w:r w:rsidRPr="00ED2A9A">
        <w:rPr>
          <w:rFonts w:ascii="Arial" w:hAnsi="Arial" w:cs="Arial"/>
          <w:sz w:val="22"/>
          <w:szCs w:val="22"/>
        </w:rPr>
        <w:t>71881662</w:t>
      </w:r>
    </w:p>
    <w:p w:rsidR="00ED2A9A" w:rsidRPr="00ED2A9A" w:rsidRDefault="00ED2A9A" w:rsidP="00ED2A9A">
      <w:pPr>
        <w:numPr>
          <w:ilvl w:val="0"/>
          <w:numId w:val="40"/>
        </w:numPr>
        <w:suppressAutoHyphens/>
        <w:jc w:val="both"/>
        <w:rPr>
          <w:rFonts w:ascii="Arial" w:hAnsi="Arial" w:cs="Arial"/>
          <w:sz w:val="22"/>
          <w:szCs w:val="22"/>
          <w:lang w:eastAsia="ar-SA"/>
        </w:rPr>
      </w:pPr>
      <w:r w:rsidRPr="00ED2A9A">
        <w:rPr>
          <w:rFonts w:ascii="Arial" w:hAnsi="Arial" w:cs="Arial"/>
          <w:sz w:val="22"/>
          <w:szCs w:val="22"/>
          <w:lang w:eastAsia="ar-SA"/>
        </w:rPr>
        <w:t>Ing. Petr Mičola, Jívová 92, 783 16 Jívová, IČO: 06409814</w:t>
      </w:r>
    </w:p>
    <w:p w:rsidR="00ED2A9A" w:rsidRPr="00ED2A9A" w:rsidRDefault="00ED2A9A" w:rsidP="00ED2A9A">
      <w:pPr>
        <w:numPr>
          <w:ilvl w:val="0"/>
          <w:numId w:val="40"/>
        </w:numPr>
        <w:suppressAutoHyphens/>
        <w:jc w:val="both"/>
        <w:rPr>
          <w:rFonts w:ascii="Arial" w:hAnsi="Arial" w:cs="Arial"/>
          <w:sz w:val="22"/>
          <w:szCs w:val="22"/>
          <w:lang w:eastAsia="ar-SA"/>
        </w:rPr>
      </w:pPr>
      <w:r w:rsidRPr="00ED2A9A">
        <w:rPr>
          <w:rFonts w:ascii="Arial" w:hAnsi="Arial" w:cs="Arial"/>
          <w:sz w:val="22"/>
          <w:szCs w:val="22"/>
          <w:lang w:eastAsia="ar-SA"/>
        </w:rPr>
        <w:t>Josef Hruška, Bučovická 16, 627 00 Brno, IČO: 67051456</w:t>
      </w:r>
    </w:p>
    <w:p w:rsidR="00ED2A9A" w:rsidRPr="00ED2A9A" w:rsidRDefault="00ED2A9A" w:rsidP="00ED2A9A">
      <w:pPr>
        <w:numPr>
          <w:ilvl w:val="0"/>
          <w:numId w:val="40"/>
        </w:numPr>
        <w:suppressAutoHyphens/>
        <w:jc w:val="both"/>
        <w:rPr>
          <w:rFonts w:ascii="Arial" w:hAnsi="Arial" w:cs="Arial"/>
          <w:sz w:val="22"/>
          <w:szCs w:val="22"/>
          <w:lang w:eastAsia="ar-SA"/>
        </w:rPr>
      </w:pPr>
      <w:r w:rsidRPr="00ED2A9A">
        <w:rPr>
          <w:rFonts w:ascii="Arial" w:hAnsi="Arial" w:cs="Arial"/>
          <w:sz w:val="22"/>
          <w:szCs w:val="22"/>
          <w:lang w:eastAsia="ar-SA"/>
        </w:rPr>
        <w:t>Ing. Simona Piskláková, Nádražní 586/35, 664 51 Šlapanice u Brna, IČO: 64285120</w:t>
      </w:r>
    </w:p>
    <w:p w:rsidR="00ED2A9A" w:rsidRPr="00ED2A9A" w:rsidRDefault="00ED2A9A" w:rsidP="00ED2A9A">
      <w:pPr>
        <w:numPr>
          <w:ilvl w:val="0"/>
          <w:numId w:val="40"/>
        </w:numPr>
        <w:suppressAutoHyphens/>
        <w:jc w:val="both"/>
        <w:rPr>
          <w:rFonts w:ascii="Arial" w:hAnsi="Arial" w:cs="Arial"/>
          <w:sz w:val="22"/>
          <w:szCs w:val="22"/>
          <w:lang w:eastAsia="ar-SA"/>
        </w:rPr>
      </w:pPr>
      <w:r w:rsidRPr="00ED2A9A">
        <w:rPr>
          <w:rFonts w:ascii="Arial" w:hAnsi="Arial" w:cs="Arial"/>
          <w:sz w:val="22"/>
          <w:szCs w:val="22"/>
          <w:lang w:eastAsia="ar-SA"/>
        </w:rPr>
        <w:t>Ing. Ota Vodáček, Axmanova 13, 623 00 Brno, IČO: 15189601</w:t>
      </w:r>
    </w:p>
    <w:p w:rsidR="00ED2A9A" w:rsidRPr="00ED2A9A" w:rsidRDefault="00ED2A9A" w:rsidP="00ED2A9A">
      <w:pPr>
        <w:numPr>
          <w:ilvl w:val="0"/>
          <w:numId w:val="40"/>
        </w:numPr>
        <w:suppressAutoHyphens/>
        <w:jc w:val="both"/>
        <w:rPr>
          <w:rFonts w:ascii="Arial" w:hAnsi="Arial" w:cs="Arial"/>
          <w:sz w:val="22"/>
          <w:szCs w:val="22"/>
          <w:lang w:eastAsia="ar-SA"/>
        </w:rPr>
      </w:pPr>
      <w:r w:rsidRPr="00ED2A9A">
        <w:rPr>
          <w:rFonts w:ascii="Arial" w:hAnsi="Arial" w:cs="Arial"/>
          <w:sz w:val="22"/>
          <w:szCs w:val="22"/>
          <w:lang w:eastAsia="ar-SA"/>
        </w:rPr>
        <w:t>Průzkumy staveb s.r.o., Lísky 1000/44, 624 00 Brno, IČO: 29268125</w:t>
      </w:r>
    </w:p>
    <w:p w:rsidR="00ED2A9A" w:rsidRPr="00ED2A9A" w:rsidRDefault="00ED2A9A" w:rsidP="00ED2A9A">
      <w:pPr>
        <w:numPr>
          <w:ilvl w:val="0"/>
          <w:numId w:val="40"/>
        </w:numPr>
        <w:suppressAutoHyphens/>
        <w:jc w:val="both"/>
        <w:rPr>
          <w:rFonts w:ascii="Arial" w:hAnsi="Arial" w:cs="Arial"/>
          <w:sz w:val="22"/>
          <w:szCs w:val="22"/>
          <w:lang w:eastAsia="ar-SA"/>
        </w:rPr>
      </w:pPr>
      <w:r w:rsidRPr="00ED2A9A">
        <w:rPr>
          <w:rFonts w:ascii="Arial" w:hAnsi="Arial" w:cs="Arial"/>
          <w:sz w:val="22"/>
          <w:szCs w:val="22"/>
          <w:lang w:eastAsia="ar-SA"/>
        </w:rPr>
        <w:t>Pavel Svoboda, Cejl 37/62, 602 00 Brno, IČO: 62106805</w:t>
      </w:r>
    </w:p>
    <w:p w:rsidR="00DF7ED3" w:rsidRPr="007E5E19" w:rsidRDefault="00DF7ED3">
      <w:pPr>
        <w:rPr>
          <w:rFonts w:ascii="Arial" w:hAnsi="Arial" w:cs="Arial"/>
          <w:sz w:val="22"/>
          <w:szCs w:val="22"/>
        </w:rPr>
      </w:pPr>
    </w:p>
    <w:p w:rsidR="00983A90" w:rsidRPr="007E5E19" w:rsidRDefault="00516F8F" w:rsidP="00676939">
      <w:pPr>
        <w:ind w:left="705" w:hanging="705"/>
        <w:rPr>
          <w:rFonts w:ascii="Arial" w:hAnsi="Arial" w:cs="Arial"/>
          <w:sz w:val="22"/>
          <w:szCs w:val="22"/>
        </w:rPr>
      </w:pPr>
      <w:r w:rsidRPr="007E5E19">
        <w:rPr>
          <w:rFonts w:ascii="Arial" w:hAnsi="Arial" w:cs="Arial"/>
          <w:b/>
          <w:sz w:val="22"/>
          <w:szCs w:val="22"/>
        </w:rPr>
        <w:t>14</w:t>
      </w:r>
      <w:r w:rsidR="00223B6A" w:rsidRPr="007E5E19">
        <w:rPr>
          <w:rFonts w:ascii="Arial" w:hAnsi="Arial" w:cs="Arial"/>
          <w:b/>
          <w:sz w:val="22"/>
          <w:szCs w:val="22"/>
        </w:rPr>
        <w:t>.2</w:t>
      </w:r>
      <w:r w:rsidR="00223B6A" w:rsidRPr="007E5E19">
        <w:rPr>
          <w:rFonts w:ascii="Arial" w:hAnsi="Arial" w:cs="Arial"/>
          <w:sz w:val="22"/>
          <w:szCs w:val="22"/>
        </w:rPr>
        <w:tab/>
      </w:r>
      <w:r w:rsidR="00873B88" w:rsidRPr="007E5E19">
        <w:rPr>
          <w:rFonts w:ascii="Arial" w:hAnsi="Arial" w:cs="Arial"/>
          <w:sz w:val="22"/>
          <w:szCs w:val="22"/>
        </w:rPr>
        <w:t>Tato Dokumentace neobsahuje informace, které by byly výsledkem předběžné tržní konzultace ve smyslu § 33 Zákona.</w:t>
      </w:r>
    </w:p>
    <w:p w:rsidR="00ED2A9A" w:rsidRDefault="00ED2A9A"/>
    <w:p w:rsidR="008E4B4A" w:rsidRDefault="008E4B4A"/>
    <w:p w:rsidR="00802208" w:rsidRPr="007E5E19" w:rsidRDefault="00802208"/>
    <w:p w:rsidR="00983A90" w:rsidRPr="007E5E19" w:rsidRDefault="00516F8F" w:rsidP="00BC04CE">
      <w:pPr>
        <w:pStyle w:val="Nadpis1"/>
      </w:pPr>
      <w:bookmarkStart w:id="33" w:name="_Toc101845709"/>
      <w:bookmarkEnd w:id="33"/>
      <w:r w:rsidRPr="007E5E19">
        <w:t>15</w:t>
      </w:r>
      <w:r w:rsidR="00873B88" w:rsidRPr="007E5E19">
        <w:tab/>
        <w:t xml:space="preserve">Ostatní podmínky </w:t>
      </w:r>
    </w:p>
    <w:p w:rsidR="00DF7ED3" w:rsidRPr="007E5E19" w:rsidRDefault="00DF7ED3"/>
    <w:p w:rsidR="00983A90" w:rsidRPr="007E5E19" w:rsidRDefault="00983A90">
      <w:pPr>
        <w:pStyle w:val="Odstavecseseznamem"/>
        <w:keepNext/>
        <w:ind w:left="432"/>
        <w:outlineLvl w:val="1"/>
        <w:rPr>
          <w:rFonts w:ascii="Arial" w:hAnsi="Arial"/>
          <w:b/>
          <w:vanish/>
          <w:color w:val="000000"/>
          <w:szCs w:val="22"/>
          <w:u w:val="single"/>
        </w:rPr>
      </w:pPr>
    </w:p>
    <w:p w:rsidR="00983A90" w:rsidRPr="007E5E19" w:rsidRDefault="00516F8F" w:rsidP="003945F4">
      <w:pPr>
        <w:pStyle w:val="Nadpis2"/>
      </w:pPr>
      <w:r w:rsidRPr="007E5E19">
        <w:t>15</w:t>
      </w:r>
      <w:r w:rsidR="00873B88" w:rsidRPr="007E5E19">
        <w:t>.1</w:t>
      </w:r>
      <w:r w:rsidR="00873B88" w:rsidRPr="007E5E19">
        <w:tab/>
      </w:r>
      <w:r w:rsidR="00873B88" w:rsidRPr="00ED2A9A">
        <w:rPr>
          <w:u w:val="single"/>
        </w:rPr>
        <w:t>Práva Zadavatele</w:t>
      </w:r>
    </w:p>
    <w:p w:rsidR="00983A90" w:rsidRPr="007E5E19" w:rsidRDefault="00983A90">
      <w:pPr>
        <w:jc w:val="both"/>
        <w:rPr>
          <w:rFonts w:ascii="Arial" w:hAnsi="Arial" w:cs="Arial"/>
          <w:sz w:val="22"/>
          <w:szCs w:val="22"/>
        </w:rPr>
      </w:pPr>
    </w:p>
    <w:p w:rsidR="00983A90" w:rsidRDefault="00873B88">
      <w:pPr>
        <w:jc w:val="both"/>
        <w:rPr>
          <w:rFonts w:ascii="Arial" w:hAnsi="Arial" w:cs="Arial"/>
          <w:sz w:val="22"/>
          <w:szCs w:val="22"/>
        </w:rPr>
      </w:pPr>
      <w:r w:rsidRPr="007E5E19">
        <w:rPr>
          <w:rFonts w:ascii="Arial" w:hAnsi="Arial" w:cs="Arial"/>
          <w:sz w:val="22"/>
          <w:szCs w:val="22"/>
        </w:rPr>
        <w:t xml:space="preserve">Zadavatel si vyhrazuje právo: </w:t>
      </w:r>
    </w:p>
    <w:p w:rsidR="00203E05" w:rsidRPr="007E5E19" w:rsidRDefault="00203E05">
      <w:pPr>
        <w:jc w:val="both"/>
        <w:rPr>
          <w:rFonts w:ascii="Arial" w:hAnsi="Arial" w:cs="Arial"/>
          <w:sz w:val="22"/>
          <w:szCs w:val="22"/>
        </w:rPr>
      </w:pPr>
    </w:p>
    <w:p w:rsidR="00983A90" w:rsidRDefault="00EE513C">
      <w:pPr>
        <w:numPr>
          <w:ilvl w:val="0"/>
          <w:numId w:val="2"/>
        </w:numPr>
        <w:jc w:val="both"/>
        <w:rPr>
          <w:rFonts w:ascii="Arial" w:hAnsi="Arial" w:cs="Arial"/>
          <w:sz w:val="22"/>
          <w:szCs w:val="22"/>
        </w:rPr>
      </w:pPr>
      <w:r>
        <w:rPr>
          <w:rFonts w:ascii="Arial" w:hAnsi="Arial" w:cs="Arial"/>
          <w:sz w:val="22"/>
          <w:szCs w:val="22"/>
        </w:rPr>
        <w:t>zrušit zadávací řízení</w:t>
      </w:r>
      <w:r w:rsidR="00873B88" w:rsidRPr="007E5E19">
        <w:rPr>
          <w:rFonts w:ascii="Arial" w:hAnsi="Arial" w:cs="Arial"/>
          <w:sz w:val="22"/>
          <w:szCs w:val="22"/>
        </w:rPr>
        <w:t xml:space="preserve"> v souladu se Zákonem,</w:t>
      </w:r>
    </w:p>
    <w:p w:rsidR="00203E05" w:rsidRPr="007E5E19" w:rsidRDefault="00203E05" w:rsidP="00203E05">
      <w:pPr>
        <w:jc w:val="both"/>
        <w:rPr>
          <w:rFonts w:ascii="Arial" w:hAnsi="Arial" w:cs="Arial"/>
          <w:sz w:val="22"/>
          <w:szCs w:val="22"/>
        </w:rPr>
      </w:pPr>
    </w:p>
    <w:p w:rsidR="00983A90" w:rsidRPr="007E5E19" w:rsidRDefault="00873B88">
      <w:pPr>
        <w:pStyle w:val="Odstavecseseznamem"/>
        <w:numPr>
          <w:ilvl w:val="0"/>
          <w:numId w:val="2"/>
        </w:numPr>
        <w:tabs>
          <w:tab w:val="left" w:pos="540"/>
        </w:tabs>
        <w:jc w:val="both"/>
        <w:rPr>
          <w:rFonts w:ascii="Arial" w:hAnsi="Arial" w:cs="Arial"/>
          <w:sz w:val="22"/>
          <w:szCs w:val="22"/>
        </w:rPr>
      </w:pPr>
      <w:r w:rsidRPr="007E5E19">
        <w:rPr>
          <w:rFonts w:ascii="Arial" w:hAnsi="Arial" w:cs="Arial"/>
          <w:sz w:val="22"/>
          <w:szCs w:val="22"/>
        </w:rPr>
        <w:t>ověřit a prověřit údaje uvedené jedn</w:t>
      </w:r>
      <w:r w:rsidR="00136EBD" w:rsidRPr="007E5E19">
        <w:rPr>
          <w:rFonts w:ascii="Arial" w:hAnsi="Arial" w:cs="Arial"/>
          <w:sz w:val="22"/>
          <w:szCs w:val="22"/>
        </w:rPr>
        <w:t>otlivými Dodavateli v nabídkách.</w:t>
      </w:r>
    </w:p>
    <w:p w:rsidR="00DF7ED3" w:rsidRDefault="00DF7ED3" w:rsidP="003945F4">
      <w:pPr>
        <w:pStyle w:val="Nadpis2"/>
      </w:pPr>
    </w:p>
    <w:p w:rsidR="00802208" w:rsidRPr="007E5E19" w:rsidRDefault="00802208" w:rsidP="003945F4">
      <w:pPr>
        <w:pStyle w:val="Nadpis2"/>
      </w:pPr>
    </w:p>
    <w:p w:rsidR="00983A90" w:rsidRPr="007E5E19" w:rsidRDefault="00516F8F" w:rsidP="003945F4">
      <w:pPr>
        <w:pStyle w:val="Nadpis2"/>
      </w:pPr>
      <w:r w:rsidRPr="007E5E19">
        <w:t>15</w:t>
      </w:r>
      <w:r w:rsidR="00873B88" w:rsidRPr="007E5E19">
        <w:t>.2</w:t>
      </w:r>
      <w:r w:rsidR="00873B88" w:rsidRPr="007E5E19">
        <w:tab/>
      </w:r>
      <w:r w:rsidR="00873B88" w:rsidRPr="00ED2A9A">
        <w:rPr>
          <w:u w:val="single"/>
        </w:rPr>
        <w:t>Přílohy</w:t>
      </w:r>
    </w:p>
    <w:p w:rsidR="00983A90" w:rsidRPr="007E5E19" w:rsidRDefault="00983A90">
      <w:pPr>
        <w:jc w:val="both"/>
        <w:rPr>
          <w:rFonts w:ascii="Arial" w:hAnsi="Arial"/>
          <w:sz w:val="22"/>
          <w:szCs w:val="22"/>
        </w:rPr>
      </w:pPr>
    </w:p>
    <w:p w:rsidR="00983A90" w:rsidRPr="007E5E19" w:rsidRDefault="00873B88">
      <w:pPr>
        <w:jc w:val="both"/>
        <w:rPr>
          <w:rFonts w:ascii="Arial" w:hAnsi="Arial"/>
          <w:sz w:val="22"/>
          <w:szCs w:val="22"/>
        </w:rPr>
      </w:pPr>
      <w:r w:rsidRPr="007E5E19">
        <w:rPr>
          <w:rFonts w:ascii="Arial" w:hAnsi="Arial"/>
          <w:sz w:val="22"/>
          <w:szCs w:val="22"/>
        </w:rPr>
        <w:t>Nedílnou součástí této Dokumentace jsou přílohy:</w:t>
      </w:r>
    </w:p>
    <w:p w:rsidR="00983A90" w:rsidRDefault="00983A90">
      <w:pPr>
        <w:jc w:val="both"/>
        <w:rPr>
          <w:rFonts w:ascii="Arial" w:hAnsi="Arial"/>
          <w:sz w:val="22"/>
          <w:szCs w:val="22"/>
          <w:u w:val="single"/>
        </w:rPr>
      </w:pPr>
    </w:p>
    <w:p w:rsidR="00802208" w:rsidRPr="007E5E19" w:rsidRDefault="00802208">
      <w:pPr>
        <w:jc w:val="both"/>
        <w:rPr>
          <w:rFonts w:ascii="Arial" w:hAnsi="Arial"/>
          <w:sz w:val="22"/>
          <w:szCs w:val="22"/>
          <w:u w:val="single"/>
        </w:rPr>
      </w:pPr>
    </w:p>
    <w:p w:rsidR="00983A90" w:rsidRPr="007E5E19" w:rsidRDefault="00873B88">
      <w:pPr>
        <w:numPr>
          <w:ilvl w:val="0"/>
          <w:numId w:val="4"/>
        </w:numPr>
        <w:rPr>
          <w:rFonts w:ascii="Arial" w:hAnsi="Arial"/>
          <w:b/>
          <w:sz w:val="22"/>
          <w:szCs w:val="22"/>
        </w:rPr>
      </w:pPr>
      <w:r w:rsidRPr="007E5E19">
        <w:rPr>
          <w:rFonts w:ascii="Arial" w:hAnsi="Arial"/>
          <w:b/>
          <w:sz w:val="22"/>
          <w:szCs w:val="22"/>
          <w:u w:val="single"/>
        </w:rPr>
        <w:t>Příloha č. 1</w:t>
      </w:r>
      <w:r w:rsidRPr="007E5E19">
        <w:rPr>
          <w:rFonts w:ascii="Arial" w:hAnsi="Arial"/>
          <w:b/>
          <w:sz w:val="22"/>
          <w:szCs w:val="22"/>
        </w:rPr>
        <w:tab/>
      </w:r>
      <w:r w:rsidR="00B116BE" w:rsidRPr="007E5E19">
        <w:rPr>
          <w:rFonts w:ascii="Arial" w:hAnsi="Arial"/>
          <w:sz w:val="22"/>
          <w:szCs w:val="22"/>
        </w:rPr>
        <w:t>Krycí list nabídky</w:t>
      </w:r>
    </w:p>
    <w:p w:rsidR="00B116BE" w:rsidRDefault="00B116BE" w:rsidP="00B116BE">
      <w:pPr>
        <w:rPr>
          <w:rFonts w:ascii="Arial" w:hAnsi="Arial"/>
          <w:b/>
          <w:sz w:val="22"/>
          <w:szCs w:val="22"/>
        </w:rPr>
      </w:pPr>
    </w:p>
    <w:p w:rsidR="00802208" w:rsidRPr="007E5E19" w:rsidRDefault="00802208" w:rsidP="00B116BE">
      <w:pPr>
        <w:rPr>
          <w:rFonts w:ascii="Arial" w:hAnsi="Arial"/>
          <w:b/>
          <w:sz w:val="22"/>
          <w:szCs w:val="22"/>
        </w:rPr>
      </w:pPr>
    </w:p>
    <w:p w:rsidR="00983A90" w:rsidRPr="007E5E19" w:rsidRDefault="00873B88">
      <w:pPr>
        <w:numPr>
          <w:ilvl w:val="0"/>
          <w:numId w:val="4"/>
        </w:numPr>
        <w:jc w:val="both"/>
        <w:rPr>
          <w:rFonts w:ascii="Arial" w:hAnsi="Arial"/>
          <w:b/>
          <w:sz w:val="22"/>
          <w:szCs w:val="22"/>
        </w:rPr>
      </w:pPr>
      <w:r w:rsidRPr="007E5E19">
        <w:rPr>
          <w:rFonts w:ascii="Arial" w:hAnsi="Arial"/>
          <w:b/>
          <w:sz w:val="22"/>
          <w:szCs w:val="22"/>
          <w:u w:val="single"/>
        </w:rPr>
        <w:t xml:space="preserve">Příloha č. 2 </w:t>
      </w:r>
      <w:r w:rsidRPr="007E5E19">
        <w:rPr>
          <w:rFonts w:ascii="Arial" w:hAnsi="Arial"/>
          <w:b/>
          <w:sz w:val="22"/>
          <w:szCs w:val="22"/>
        </w:rPr>
        <w:tab/>
      </w:r>
      <w:r w:rsidRPr="007E5E19">
        <w:rPr>
          <w:rFonts w:ascii="Arial" w:hAnsi="Arial"/>
          <w:sz w:val="22"/>
          <w:szCs w:val="22"/>
        </w:rPr>
        <w:t>Vzor čestného prohláš</w:t>
      </w:r>
      <w:r w:rsidR="00B116BE" w:rsidRPr="007E5E19">
        <w:rPr>
          <w:rFonts w:ascii="Arial" w:hAnsi="Arial"/>
          <w:sz w:val="22"/>
          <w:szCs w:val="22"/>
        </w:rPr>
        <w:t>ení ve vztahu ke spotřební dani</w:t>
      </w:r>
    </w:p>
    <w:p w:rsidR="00B116BE" w:rsidRDefault="00B116BE" w:rsidP="00B116BE">
      <w:pPr>
        <w:jc w:val="both"/>
        <w:rPr>
          <w:rFonts w:ascii="Arial" w:hAnsi="Arial"/>
          <w:b/>
          <w:sz w:val="22"/>
          <w:szCs w:val="22"/>
        </w:rPr>
      </w:pPr>
    </w:p>
    <w:p w:rsidR="00802208" w:rsidRPr="007E5E19" w:rsidRDefault="00802208" w:rsidP="00B116BE">
      <w:pPr>
        <w:jc w:val="both"/>
        <w:rPr>
          <w:rFonts w:ascii="Arial" w:hAnsi="Arial"/>
          <w:b/>
          <w:sz w:val="22"/>
          <w:szCs w:val="22"/>
        </w:rPr>
      </w:pPr>
    </w:p>
    <w:p w:rsidR="00983A90" w:rsidRPr="007E5E19" w:rsidRDefault="00873B88" w:rsidP="002147E3">
      <w:pPr>
        <w:numPr>
          <w:ilvl w:val="0"/>
          <w:numId w:val="4"/>
        </w:numPr>
        <w:ind w:left="426" w:hanging="426"/>
        <w:jc w:val="both"/>
        <w:rPr>
          <w:rFonts w:ascii="Arial" w:hAnsi="Arial"/>
          <w:b/>
          <w:sz w:val="22"/>
          <w:szCs w:val="22"/>
        </w:rPr>
      </w:pPr>
      <w:r w:rsidRPr="007E5E19">
        <w:rPr>
          <w:rFonts w:ascii="Arial" w:hAnsi="Arial"/>
          <w:b/>
          <w:sz w:val="22"/>
          <w:szCs w:val="22"/>
          <w:u w:val="single"/>
        </w:rPr>
        <w:t>Příloha č. 3</w:t>
      </w:r>
      <w:r w:rsidRPr="007E5E19">
        <w:rPr>
          <w:rFonts w:ascii="Arial" w:hAnsi="Arial"/>
          <w:b/>
          <w:sz w:val="22"/>
          <w:szCs w:val="22"/>
        </w:rPr>
        <w:tab/>
      </w:r>
      <w:r w:rsidRPr="007E5E19">
        <w:rPr>
          <w:rFonts w:ascii="Arial" w:hAnsi="Arial"/>
          <w:sz w:val="22"/>
          <w:szCs w:val="22"/>
        </w:rPr>
        <w:t>Vzor čestného prohlášení ve vztahu k pojistnému a penále</w:t>
      </w:r>
      <w:r w:rsidR="00B116BE" w:rsidRPr="007E5E19">
        <w:rPr>
          <w:rFonts w:ascii="Arial" w:hAnsi="Arial"/>
          <w:sz w:val="22"/>
          <w:szCs w:val="22"/>
        </w:rPr>
        <w:t xml:space="preserve"> na veřejné zdravotní pojištěn</w:t>
      </w:r>
      <w:r w:rsidR="00203E05">
        <w:rPr>
          <w:rFonts w:ascii="Arial" w:hAnsi="Arial"/>
          <w:sz w:val="22"/>
          <w:szCs w:val="22"/>
        </w:rPr>
        <w:t>í</w:t>
      </w:r>
    </w:p>
    <w:p w:rsidR="00B116BE" w:rsidRDefault="00B116BE" w:rsidP="00B116BE">
      <w:pPr>
        <w:jc w:val="both"/>
        <w:rPr>
          <w:rFonts w:ascii="Arial" w:hAnsi="Arial"/>
          <w:b/>
          <w:sz w:val="22"/>
          <w:szCs w:val="22"/>
        </w:rPr>
      </w:pPr>
    </w:p>
    <w:p w:rsidR="00802208" w:rsidRPr="007E5E19" w:rsidRDefault="00802208" w:rsidP="00B116BE">
      <w:pPr>
        <w:jc w:val="both"/>
        <w:rPr>
          <w:rFonts w:ascii="Arial" w:hAnsi="Arial"/>
          <w:b/>
          <w:sz w:val="22"/>
          <w:szCs w:val="22"/>
        </w:rPr>
      </w:pPr>
    </w:p>
    <w:p w:rsidR="00983A90" w:rsidRPr="00ED2A9A" w:rsidRDefault="00873B88" w:rsidP="00ED2A9A">
      <w:pPr>
        <w:numPr>
          <w:ilvl w:val="0"/>
          <w:numId w:val="4"/>
        </w:numPr>
        <w:jc w:val="both"/>
        <w:rPr>
          <w:rFonts w:ascii="Arial" w:hAnsi="Arial" w:cs="Arial"/>
          <w:b/>
          <w:sz w:val="22"/>
          <w:szCs w:val="22"/>
          <w:u w:val="single"/>
        </w:rPr>
      </w:pPr>
      <w:r w:rsidRPr="007E5E19">
        <w:rPr>
          <w:rFonts w:ascii="Arial" w:hAnsi="Arial" w:cs="Arial"/>
          <w:b/>
          <w:sz w:val="22"/>
          <w:szCs w:val="22"/>
          <w:u w:val="single"/>
        </w:rPr>
        <w:t>Příloha č. 4:</w:t>
      </w:r>
      <w:r w:rsidR="00ED2A9A" w:rsidRPr="00ED2A9A">
        <w:rPr>
          <w:rFonts w:ascii="Arial" w:hAnsi="Arial" w:cs="Arial"/>
          <w:b/>
          <w:sz w:val="22"/>
          <w:szCs w:val="22"/>
        </w:rPr>
        <w:tab/>
      </w:r>
      <w:r w:rsidRPr="00ED2A9A">
        <w:rPr>
          <w:rFonts w:ascii="Arial" w:hAnsi="Arial"/>
          <w:sz w:val="22"/>
          <w:szCs w:val="22"/>
        </w:rPr>
        <w:t xml:space="preserve">Obchodní a platební podmínky – </w:t>
      </w:r>
      <w:r w:rsidR="007A5E20" w:rsidRPr="00ED2A9A">
        <w:rPr>
          <w:rFonts w:ascii="Arial" w:hAnsi="Arial"/>
          <w:sz w:val="22"/>
          <w:szCs w:val="22"/>
        </w:rPr>
        <w:t>příkazní smlouva</w:t>
      </w:r>
      <w:r w:rsidR="002147E3">
        <w:rPr>
          <w:rFonts w:ascii="Arial" w:hAnsi="Arial"/>
          <w:sz w:val="22"/>
          <w:szCs w:val="22"/>
        </w:rPr>
        <w:t xml:space="preserve"> včetně její přílohy č. 2 - Podrobná specifikace </w:t>
      </w:r>
      <w:r w:rsidR="002147E3" w:rsidRPr="00FF516F">
        <w:rPr>
          <w:rFonts w:ascii="Arial" w:hAnsi="Arial"/>
          <w:sz w:val="22"/>
          <w:szCs w:val="22"/>
        </w:rPr>
        <w:t>činností TDS</w:t>
      </w:r>
    </w:p>
    <w:p w:rsidR="00B116BE" w:rsidRDefault="00B116BE" w:rsidP="00B116BE">
      <w:pPr>
        <w:jc w:val="both"/>
        <w:rPr>
          <w:rFonts w:ascii="Arial" w:hAnsi="Arial" w:cs="Arial"/>
          <w:sz w:val="22"/>
          <w:szCs w:val="22"/>
        </w:rPr>
      </w:pPr>
    </w:p>
    <w:p w:rsidR="00802208" w:rsidRPr="007E5E19" w:rsidRDefault="00802208" w:rsidP="00B116BE">
      <w:pPr>
        <w:jc w:val="both"/>
        <w:rPr>
          <w:rFonts w:ascii="Arial" w:hAnsi="Arial" w:cs="Arial"/>
          <w:sz w:val="22"/>
          <w:szCs w:val="22"/>
        </w:rPr>
      </w:pPr>
    </w:p>
    <w:p w:rsidR="00983A90" w:rsidRPr="00802208" w:rsidRDefault="00873B88" w:rsidP="00CA5C79">
      <w:pPr>
        <w:pStyle w:val="Odstavecseseznamem"/>
        <w:numPr>
          <w:ilvl w:val="0"/>
          <w:numId w:val="32"/>
        </w:numPr>
        <w:jc w:val="both"/>
        <w:rPr>
          <w:rFonts w:ascii="Arial" w:hAnsi="Arial" w:cs="Arial"/>
          <w:sz w:val="22"/>
          <w:szCs w:val="22"/>
          <w:u w:val="single"/>
        </w:rPr>
      </w:pPr>
      <w:r w:rsidRPr="007E5E19">
        <w:rPr>
          <w:rFonts w:ascii="Arial" w:hAnsi="Arial"/>
          <w:b/>
          <w:sz w:val="22"/>
          <w:szCs w:val="22"/>
          <w:u w:val="single"/>
        </w:rPr>
        <w:t>Příloha č. 5:</w:t>
      </w:r>
    </w:p>
    <w:p w:rsidR="00802208" w:rsidRPr="00802208" w:rsidRDefault="00802208" w:rsidP="00802208">
      <w:pPr>
        <w:jc w:val="both"/>
        <w:rPr>
          <w:rFonts w:ascii="Arial" w:hAnsi="Arial" w:cs="Arial"/>
          <w:sz w:val="22"/>
          <w:szCs w:val="22"/>
          <w:u w:val="single"/>
        </w:rPr>
      </w:pPr>
    </w:p>
    <w:p w:rsidR="007F672A" w:rsidRPr="00DF7ED3" w:rsidRDefault="007F672A" w:rsidP="007F672A">
      <w:pPr>
        <w:numPr>
          <w:ilvl w:val="1"/>
          <w:numId w:val="41"/>
        </w:numPr>
        <w:jc w:val="both"/>
        <w:rPr>
          <w:rFonts w:ascii="Arial" w:hAnsi="Arial"/>
          <w:b/>
          <w:snapToGrid w:val="0"/>
          <w:color w:val="000000"/>
          <w:sz w:val="22"/>
          <w:szCs w:val="22"/>
        </w:rPr>
      </w:pPr>
      <w:r w:rsidRPr="002147E3">
        <w:rPr>
          <w:rFonts w:ascii="Arial" w:hAnsi="Arial"/>
          <w:b/>
          <w:sz w:val="22"/>
          <w:szCs w:val="22"/>
        </w:rPr>
        <w:t>Příloha č. 5.1</w:t>
      </w:r>
      <w:r w:rsidRPr="002147E3">
        <w:rPr>
          <w:rFonts w:ascii="Arial" w:hAnsi="Arial"/>
          <w:b/>
          <w:sz w:val="22"/>
          <w:szCs w:val="22"/>
        </w:rPr>
        <w:tab/>
      </w:r>
      <w:r w:rsidRPr="002147E3">
        <w:rPr>
          <w:rFonts w:ascii="Arial" w:hAnsi="Arial"/>
          <w:color w:val="000000"/>
          <w:sz w:val="22"/>
          <w:szCs w:val="22"/>
        </w:rPr>
        <w:t xml:space="preserve">Projektová  dokumentace pro provádění stavby, zpracovaná </w:t>
      </w:r>
      <w:r w:rsidRPr="002147E3">
        <w:rPr>
          <w:rFonts w:ascii="Arial" w:hAnsi="Arial"/>
          <w:color w:val="000000"/>
          <w:sz w:val="22"/>
          <w:szCs w:val="22"/>
        </w:rPr>
        <w:tab/>
      </w:r>
      <w:r w:rsidRPr="002147E3">
        <w:rPr>
          <w:rFonts w:ascii="Arial" w:hAnsi="Arial"/>
          <w:color w:val="000000"/>
          <w:sz w:val="22"/>
          <w:szCs w:val="22"/>
        </w:rPr>
        <w:tab/>
        <w:t xml:space="preserve">společností INTAR a.s., </w:t>
      </w:r>
      <w:r w:rsidRPr="002147E3">
        <w:rPr>
          <w:rFonts w:ascii="Arial" w:hAnsi="Arial"/>
          <w:sz w:val="22"/>
          <w:szCs w:val="22"/>
        </w:rPr>
        <w:t xml:space="preserve">Bezručova 81/17a, 602 00 Brno, IČO: </w:t>
      </w:r>
      <w:r w:rsidRPr="002147E3">
        <w:rPr>
          <w:rFonts w:ascii="Arial" w:hAnsi="Arial"/>
          <w:sz w:val="22"/>
          <w:szCs w:val="22"/>
        </w:rPr>
        <w:tab/>
      </w:r>
      <w:r w:rsidRPr="002147E3">
        <w:rPr>
          <w:rFonts w:ascii="Arial" w:hAnsi="Arial"/>
          <w:sz w:val="22"/>
          <w:szCs w:val="22"/>
        </w:rPr>
        <w:tab/>
        <w:t>25594443</w:t>
      </w:r>
      <w:r w:rsidRPr="002147E3">
        <w:rPr>
          <w:rFonts w:ascii="Arial" w:hAnsi="Arial"/>
          <w:color w:val="000000"/>
          <w:sz w:val="22"/>
          <w:szCs w:val="22"/>
        </w:rPr>
        <w:t>, v </w:t>
      </w:r>
      <w:r w:rsidRPr="002147E3">
        <w:rPr>
          <w:rFonts w:ascii="Arial" w:hAnsi="Arial"/>
          <w:sz w:val="22"/>
          <w:szCs w:val="22"/>
        </w:rPr>
        <w:t>01</w:t>
      </w:r>
      <w:r w:rsidRPr="002147E3">
        <w:rPr>
          <w:rFonts w:ascii="Arial" w:hAnsi="Arial"/>
          <w:color w:val="000000"/>
          <w:sz w:val="22"/>
          <w:szCs w:val="22"/>
        </w:rPr>
        <w:t>/2018</w:t>
      </w:r>
    </w:p>
    <w:p w:rsidR="00DF7ED3" w:rsidRPr="002147E3" w:rsidRDefault="00DF7ED3" w:rsidP="00DF7ED3">
      <w:pPr>
        <w:jc w:val="both"/>
        <w:rPr>
          <w:rFonts w:ascii="Arial" w:hAnsi="Arial"/>
          <w:b/>
          <w:snapToGrid w:val="0"/>
          <w:color w:val="000000"/>
          <w:sz w:val="22"/>
          <w:szCs w:val="22"/>
        </w:rPr>
      </w:pPr>
    </w:p>
    <w:p w:rsidR="007F672A" w:rsidRPr="00DF7ED3" w:rsidRDefault="007F672A" w:rsidP="007F672A">
      <w:pPr>
        <w:numPr>
          <w:ilvl w:val="1"/>
          <w:numId w:val="41"/>
        </w:numPr>
        <w:jc w:val="both"/>
        <w:rPr>
          <w:rFonts w:ascii="Arial" w:hAnsi="Arial"/>
          <w:b/>
          <w:snapToGrid w:val="0"/>
          <w:color w:val="000000"/>
          <w:sz w:val="22"/>
          <w:szCs w:val="22"/>
        </w:rPr>
      </w:pPr>
      <w:r w:rsidRPr="002147E3">
        <w:rPr>
          <w:rFonts w:ascii="Arial" w:hAnsi="Arial"/>
          <w:b/>
          <w:sz w:val="22"/>
          <w:szCs w:val="22"/>
        </w:rPr>
        <w:t>Příloha č. 5.2</w:t>
      </w:r>
      <w:r w:rsidRPr="002147E3">
        <w:rPr>
          <w:rFonts w:ascii="Arial" w:hAnsi="Arial"/>
          <w:sz w:val="22"/>
          <w:szCs w:val="22"/>
        </w:rPr>
        <w:tab/>
      </w:r>
      <w:r w:rsidRPr="002147E3">
        <w:rPr>
          <w:rFonts w:ascii="Arial" w:hAnsi="Arial"/>
          <w:color w:val="000000"/>
          <w:sz w:val="22"/>
          <w:szCs w:val="22"/>
        </w:rPr>
        <w:t xml:space="preserve">Projektová  dokumentace pro provádění stavby, zpracovaná </w:t>
      </w:r>
      <w:r w:rsidRPr="002147E3">
        <w:rPr>
          <w:rFonts w:ascii="Arial" w:hAnsi="Arial"/>
          <w:color w:val="000000"/>
          <w:sz w:val="22"/>
          <w:szCs w:val="22"/>
        </w:rPr>
        <w:tab/>
      </w:r>
      <w:r w:rsidRPr="002147E3">
        <w:rPr>
          <w:rFonts w:ascii="Arial" w:hAnsi="Arial"/>
          <w:color w:val="000000"/>
          <w:sz w:val="22"/>
          <w:szCs w:val="22"/>
        </w:rPr>
        <w:tab/>
        <w:t xml:space="preserve">společností INTAR a.s., </w:t>
      </w:r>
      <w:r w:rsidRPr="002147E3">
        <w:rPr>
          <w:rFonts w:ascii="Arial" w:hAnsi="Arial"/>
          <w:sz w:val="22"/>
          <w:szCs w:val="22"/>
        </w:rPr>
        <w:t xml:space="preserve">Bezručova 81/17a, 602 00 Brno, IČO: </w:t>
      </w:r>
      <w:r w:rsidRPr="002147E3">
        <w:rPr>
          <w:rFonts w:ascii="Arial" w:hAnsi="Arial"/>
          <w:sz w:val="22"/>
          <w:szCs w:val="22"/>
        </w:rPr>
        <w:tab/>
      </w:r>
      <w:r w:rsidRPr="002147E3">
        <w:rPr>
          <w:rFonts w:ascii="Arial" w:hAnsi="Arial"/>
          <w:sz w:val="22"/>
          <w:szCs w:val="22"/>
        </w:rPr>
        <w:tab/>
        <w:t>25594443</w:t>
      </w:r>
      <w:r w:rsidRPr="002147E3">
        <w:rPr>
          <w:rFonts w:ascii="Arial" w:hAnsi="Arial"/>
          <w:color w:val="000000"/>
          <w:sz w:val="22"/>
          <w:szCs w:val="22"/>
        </w:rPr>
        <w:t>, v </w:t>
      </w:r>
      <w:r w:rsidRPr="002147E3">
        <w:rPr>
          <w:rFonts w:ascii="Arial" w:hAnsi="Arial"/>
          <w:sz w:val="22"/>
          <w:szCs w:val="22"/>
        </w:rPr>
        <w:t>01</w:t>
      </w:r>
      <w:r w:rsidRPr="002147E3">
        <w:rPr>
          <w:rFonts w:ascii="Arial" w:hAnsi="Arial"/>
          <w:color w:val="000000"/>
          <w:sz w:val="22"/>
          <w:szCs w:val="22"/>
        </w:rPr>
        <w:t>/2018</w:t>
      </w:r>
    </w:p>
    <w:p w:rsidR="00DF7ED3" w:rsidRPr="002147E3" w:rsidRDefault="00DF7ED3" w:rsidP="00DF7ED3">
      <w:pPr>
        <w:jc w:val="both"/>
        <w:rPr>
          <w:rFonts w:ascii="Arial" w:hAnsi="Arial"/>
          <w:b/>
          <w:snapToGrid w:val="0"/>
          <w:color w:val="000000"/>
          <w:sz w:val="22"/>
          <w:szCs w:val="22"/>
        </w:rPr>
      </w:pPr>
    </w:p>
    <w:p w:rsidR="001E52CE" w:rsidRPr="002147E3" w:rsidRDefault="007F672A" w:rsidP="007F672A">
      <w:pPr>
        <w:numPr>
          <w:ilvl w:val="1"/>
          <w:numId w:val="41"/>
        </w:numPr>
        <w:jc w:val="both"/>
        <w:rPr>
          <w:rFonts w:ascii="Arial" w:hAnsi="Arial" w:cs="Arial"/>
          <w:sz w:val="22"/>
          <w:szCs w:val="22"/>
        </w:rPr>
      </w:pPr>
      <w:r w:rsidRPr="002147E3">
        <w:rPr>
          <w:rFonts w:ascii="Arial" w:hAnsi="Arial"/>
          <w:b/>
          <w:sz w:val="22"/>
          <w:szCs w:val="22"/>
        </w:rPr>
        <w:t>Příloha č. 5.3</w:t>
      </w:r>
      <w:r w:rsidRPr="002147E3">
        <w:rPr>
          <w:rFonts w:ascii="Arial" w:hAnsi="Arial"/>
          <w:sz w:val="22"/>
          <w:szCs w:val="22"/>
        </w:rPr>
        <w:tab/>
      </w:r>
      <w:r w:rsidRPr="002147E3">
        <w:rPr>
          <w:rFonts w:ascii="Arial" w:hAnsi="Arial"/>
          <w:color w:val="000000"/>
          <w:sz w:val="22"/>
          <w:szCs w:val="22"/>
        </w:rPr>
        <w:t xml:space="preserve">Projektová  dokumentace pro provádění stavby, zpracovaná </w:t>
      </w:r>
      <w:r w:rsidRPr="002147E3">
        <w:rPr>
          <w:rFonts w:ascii="Arial" w:hAnsi="Arial"/>
          <w:color w:val="000000"/>
          <w:sz w:val="22"/>
          <w:szCs w:val="22"/>
        </w:rPr>
        <w:tab/>
      </w:r>
      <w:r w:rsidRPr="002147E3">
        <w:rPr>
          <w:rFonts w:ascii="Arial" w:hAnsi="Arial"/>
          <w:color w:val="000000"/>
          <w:sz w:val="22"/>
          <w:szCs w:val="22"/>
        </w:rPr>
        <w:tab/>
        <w:t xml:space="preserve">společností ALFAPROJEKT OLOMOUC, a.s., </w:t>
      </w:r>
      <w:r w:rsidRPr="002147E3">
        <w:rPr>
          <w:rFonts w:ascii="Arial" w:hAnsi="Arial"/>
          <w:sz w:val="22"/>
          <w:szCs w:val="22"/>
        </w:rPr>
        <w:t xml:space="preserve">Tylova 1136/4, </w:t>
      </w:r>
      <w:r w:rsidRPr="002147E3">
        <w:rPr>
          <w:rFonts w:ascii="Arial" w:hAnsi="Arial"/>
          <w:sz w:val="22"/>
          <w:szCs w:val="22"/>
        </w:rPr>
        <w:tab/>
      </w:r>
      <w:r w:rsidRPr="002147E3">
        <w:rPr>
          <w:rFonts w:ascii="Arial" w:hAnsi="Arial"/>
          <w:sz w:val="22"/>
          <w:szCs w:val="22"/>
        </w:rPr>
        <w:tab/>
        <w:t>779 00 Olomouc, IČO: 25849280</w:t>
      </w:r>
      <w:r w:rsidRPr="002147E3">
        <w:rPr>
          <w:rFonts w:ascii="Arial" w:hAnsi="Arial"/>
          <w:color w:val="000000"/>
          <w:sz w:val="22"/>
          <w:szCs w:val="22"/>
        </w:rPr>
        <w:t>, v </w:t>
      </w:r>
      <w:r w:rsidRPr="002147E3">
        <w:rPr>
          <w:rFonts w:ascii="Arial" w:hAnsi="Arial"/>
          <w:sz w:val="22"/>
          <w:szCs w:val="22"/>
        </w:rPr>
        <w:t>01</w:t>
      </w:r>
      <w:r w:rsidR="002147E3">
        <w:rPr>
          <w:rFonts w:ascii="Arial" w:hAnsi="Arial"/>
          <w:color w:val="000000"/>
          <w:sz w:val="22"/>
          <w:szCs w:val="22"/>
        </w:rPr>
        <w:t>/2018</w:t>
      </w:r>
    </w:p>
    <w:p w:rsidR="002147E3" w:rsidRDefault="002147E3" w:rsidP="002147E3">
      <w:pPr>
        <w:ind w:left="1440"/>
        <w:jc w:val="both"/>
        <w:rPr>
          <w:rFonts w:ascii="Arial" w:hAnsi="Arial" w:cs="Arial"/>
          <w:sz w:val="22"/>
          <w:szCs w:val="22"/>
        </w:rPr>
      </w:pPr>
    </w:p>
    <w:p w:rsidR="00802208" w:rsidRPr="002147E3" w:rsidRDefault="00802208" w:rsidP="002147E3">
      <w:pPr>
        <w:ind w:left="1440"/>
        <w:jc w:val="both"/>
        <w:rPr>
          <w:rFonts w:ascii="Arial" w:hAnsi="Arial" w:cs="Arial"/>
          <w:sz w:val="22"/>
          <w:szCs w:val="22"/>
        </w:rPr>
      </w:pPr>
    </w:p>
    <w:p w:rsidR="00523445" w:rsidRDefault="00641629" w:rsidP="007F672A">
      <w:pPr>
        <w:numPr>
          <w:ilvl w:val="0"/>
          <w:numId w:val="4"/>
        </w:numPr>
        <w:jc w:val="both"/>
        <w:rPr>
          <w:rFonts w:ascii="Arial" w:hAnsi="Arial" w:cs="Arial"/>
          <w:sz w:val="22"/>
          <w:szCs w:val="22"/>
        </w:rPr>
      </w:pPr>
      <w:r w:rsidRPr="007E5E19">
        <w:rPr>
          <w:rFonts w:ascii="Arial" w:hAnsi="Arial"/>
          <w:b/>
          <w:sz w:val="22"/>
          <w:szCs w:val="22"/>
          <w:u w:val="single"/>
        </w:rPr>
        <w:t>Příloha č.</w:t>
      </w:r>
      <w:r w:rsidRPr="007E5E19">
        <w:rPr>
          <w:rFonts w:ascii="Arial" w:hAnsi="Arial" w:cs="Arial"/>
          <w:sz w:val="22"/>
          <w:szCs w:val="22"/>
          <w:u w:val="single"/>
        </w:rPr>
        <w:t xml:space="preserve"> </w:t>
      </w:r>
      <w:r w:rsidR="007F672A">
        <w:rPr>
          <w:rFonts w:ascii="Arial" w:hAnsi="Arial" w:cs="Arial"/>
          <w:b/>
          <w:sz w:val="22"/>
          <w:szCs w:val="22"/>
          <w:u w:val="single"/>
        </w:rPr>
        <w:t>6</w:t>
      </w:r>
      <w:r w:rsidRPr="007E5E19">
        <w:rPr>
          <w:rFonts w:ascii="Arial" w:hAnsi="Arial" w:cs="Arial"/>
          <w:sz w:val="22"/>
          <w:szCs w:val="22"/>
        </w:rPr>
        <w:tab/>
      </w:r>
      <w:r w:rsidR="002147E3">
        <w:rPr>
          <w:rFonts w:ascii="Arial" w:hAnsi="Arial" w:cs="Arial"/>
          <w:sz w:val="22"/>
          <w:szCs w:val="22"/>
        </w:rPr>
        <w:t>Návrh smlouvy o dílo se zhotovitele</w:t>
      </w:r>
      <w:r w:rsidR="00DF7ED3">
        <w:rPr>
          <w:rFonts w:ascii="Arial" w:hAnsi="Arial" w:cs="Arial"/>
          <w:sz w:val="22"/>
          <w:szCs w:val="22"/>
        </w:rPr>
        <w:t>m</w:t>
      </w:r>
      <w:r w:rsidR="002147E3">
        <w:rPr>
          <w:rFonts w:ascii="Arial" w:hAnsi="Arial" w:cs="Arial"/>
          <w:sz w:val="22"/>
          <w:szCs w:val="22"/>
        </w:rPr>
        <w:t xml:space="preserve"> Stavby včetně její přílohy č. 3 - Postup výstavby, rozhodující dílčí termíny</w:t>
      </w:r>
    </w:p>
    <w:p w:rsidR="002147E3" w:rsidRDefault="002147E3" w:rsidP="00DF7ED3">
      <w:pPr>
        <w:ind w:left="360"/>
        <w:jc w:val="both"/>
        <w:rPr>
          <w:rFonts w:ascii="Arial" w:hAnsi="Arial" w:cs="Arial"/>
          <w:sz w:val="22"/>
          <w:szCs w:val="22"/>
        </w:rPr>
      </w:pPr>
    </w:p>
    <w:p w:rsidR="00802208" w:rsidRDefault="00802208" w:rsidP="00DF7ED3">
      <w:pPr>
        <w:ind w:left="360"/>
        <w:jc w:val="both"/>
        <w:rPr>
          <w:rFonts w:ascii="Arial" w:hAnsi="Arial" w:cs="Arial"/>
          <w:sz w:val="22"/>
          <w:szCs w:val="22"/>
        </w:rPr>
      </w:pPr>
    </w:p>
    <w:p w:rsidR="00802208" w:rsidRPr="00802208" w:rsidRDefault="007F672A" w:rsidP="007F672A">
      <w:pPr>
        <w:numPr>
          <w:ilvl w:val="0"/>
          <w:numId w:val="4"/>
        </w:numPr>
        <w:jc w:val="both"/>
        <w:rPr>
          <w:rFonts w:ascii="Arial" w:hAnsi="Arial" w:cs="Arial"/>
          <w:sz w:val="22"/>
          <w:szCs w:val="22"/>
        </w:rPr>
      </w:pPr>
      <w:r w:rsidRPr="007E5E19">
        <w:rPr>
          <w:rFonts w:ascii="Arial" w:hAnsi="Arial"/>
          <w:b/>
          <w:sz w:val="22"/>
          <w:szCs w:val="22"/>
          <w:u w:val="single"/>
        </w:rPr>
        <w:t>Příloha č.</w:t>
      </w:r>
      <w:r w:rsidRPr="007E5E19">
        <w:rPr>
          <w:rFonts w:ascii="Arial" w:hAnsi="Arial" w:cs="Arial"/>
          <w:sz w:val="22"/>
          <w:szCs w:val="22"/>
          <w:u w:val="single"/>
        </w:rPr>
        <w:t xml:space="preserve"> </w:t>
      </w:r>
      <w:r>
        <w:rPr>
          <w:rFonts w:ascii="Arial" w:hAnsi="Arial" w:cs="Arial"/>
          <w:b/>
          <w:sz w:val="22"/>
          <w:szCs w:val="22"/>
          <w:u w:val="single"/>
        </w:rPr>
        <w:t>7</w:t>
      </w:r>
    </w:p>
    <w:p w:rsidR="007F672A" w:rsidRDefault="007F672A" w:rsidP="00802208">
      <w:pPr>
        <w:jc w:val="both"/>
        <w:rPr>
          <w:rFonts w:ascii="Arial" w:hAnsi="Arial" w:cs="Arial"/>
          <w:sz w:val="22"/>
          <w:szCs w:val="22"/>
        </w:rPr>
      </w:pPr>
      <w:r w:rsidRPr="007E5E19">
        <w:rPr>
          <w:rFonts w:ascii="Arial" w:hAnsi="Arial" w:cs="Arial"/>
          <w:sz w:val="22"/>
          <w:szCs w:val="22"/>
        </w:rPr>
        <w:tab/>
      </w:r>
    </w:p>
    <w:p w:rsidR="002147E3" w:rsidRDefault="002147E3" w:rsidP="00DF7ED3">
      <w:pPr>
        <w:pStyle w:val="Odstavecseseznamem"/>
        <w:numPr>
          <w:ilvl w:val="1"/>
          <w:numId w:val="4"/>
        </w:numPr>
        <w:rPr>
          <w:rFonts w:ascii="Arial" w:hAnsi="Arial"/>
          <w:color w:val="000000"/>
          <w:sz w:val="22"/>
          <w:szCs w:val="22"/>
        </w:rPr>
      </w:pPr>
      <w:r w:rsidRPr="002147E3">
        <w:rPr>
          <w:rFonts w:ascii="Arial" w:hAnsi="Arial"/>
          <w:b/>
          <w:sz w:val="22"/>
          <w:szCs w:val="22"/>
        </w:rPr>
        <w:t>Příloha č. 7.1</w:t>
      </w:r>
      <w:r w:rsidRPr="002147E3">
        <w:rPr>
          <w:rFonts w:ascii="Arial" w:hAnsi="Arial"/>
          <w:b/>
          <w:sz w:val="22"/>
          <w:szCs w:val="22"/>
        </w:rPr>
        <w:tab/>
      </w:r>
      <w:r w:rsidRPr="002147E3">
        <w:rPr>
          <w:rFonts w:ascii="Arial" w:hAnsi="Arial"/>
          <w:color w:val="000000"/>
          <w:sz w:val="22"/>
          <w:szCs w:val="22"/>
        </w:rPr>
        <w:t xml:space="preserve"> Formulář pro posouzení technické kvalifikace</w:t>
      </w:r>
      <w:r>
        <w:rPr>
          <w:rFonts w:ascii="Arial" w:hAnsi="Arial"/>
          <w:color w:val="000000"/>
          <w:sz w:val="22"/>
          <w:szCs w:val="22"/>
        </w:rPr>
        <w:t xml:space="preserve"> podle čl. 7 odst. 7.5 písm. A) Dokumentace</w:t>
      </w:r>
    </w:p>
    <w:p w:rsidR="00DF7ED3" w:rsidRPr="00DF7ED3" w:rsidRDefault="00DF7ED3" w:rsidP="00203E05">
      <w:pPr>
        <w:pStyle w:val="Odstavecseseznamem"/>
        <w:ind w:left="1440"/>
        <w:rPr>
          <w:rFonts w:ascii="Arial" w:hAnsi="Arial"/>
          <w:color w:val="000000"/>
          <w:sz w:val="22"/>
          <w:szCs w:val="22"/>
        </w:rPr>
      </w:pPr>
    </w:p>
    <w:p w:rsidR="002147E3" w:rsidRPr="002147E3" w:rsidRDefault="002147E3" w:rsidP="002147E3">
      <w:pPr>
        <w:pStyle w:val="Odstavecseseznamem"/>
        <w:numPr>
          <w:ilvl w:val="1"/>
          <w:numId w:val="4"/>
        </w:numPr>
        <w:rPr>
          <w:rFonts w:ascii="Arial" w:hAnsi="Arial"/>
          <w:color w:val="000000"/>
          <w:sz w:val="22"/>
          <w:szCs w:val="22"/>
        </w:rPr>
      </w:pPr>
      <w:r w:rsidRPr="002147E3">
        <w:rPr>
          <w:rFonts w:ascii="Arial" w:hAnsi="Arial"/>
          <w:b/>
          <w:sz w:val="22"/>
          <w:szCs w:val="22"/>
        </w:rPr>
        <w:t>Příloha č. 7.2</w:t>
      </w:r>
      <w:r w:rsidRPr="002147E3">
        <w:rPr>
          <w:rFonts w:ascii="Arial" w:hAnsi="Arial"/>
          <w:sz w:val="22"/>
          <w:szCs w:val="22"/>
        </w:rPr>
        <w:tab/>
      </w:r>
      <w:r w:rsidRPr="002147E3">
        <w:rPr>
          <w:rFonts w:ascii="Arial" w:hAnsi="Arial"/>
          <w:color w:val="000000"/>
          <w:sz w:val="22"/>
          <w:szCs w:val="22"/>
        </w:rPr>
        <w:t>Formulář pro posouzení technické kvalifika</w:t>
      </w:r>
      <w:r>
        <w:rPr>
          <w:rFonts w:ascii="Arial" w:hAnsi="Arial"/>
          <w:color w:val="000000"/>
          <w:sz w:val="22"/>
          <w:szCs w:val="22"/>
        </w:rPr>
        <w:t>ce podle čl. 7 odst. 7.5 písm. B) Dokum</w:t>
      </w:r>
      <w:r w:rsidRPr="002147E3">
        <w:rPr>
          <w:rFonts w:ascii="Arial" w:hAnsi="Arial"/>
          <w:color w:val="000000"/>
          <w:sz w:val="22"/>
          <w:szCs w:val="22"/>
        </w:rPr>
        <w:t>e</w:t>
      </w:r>
      <w:r>
        <w:rPr>
          <w:rFonts w:ascii="Arial" w:hAnsi="Arial"/>
          <w:color w:val="000000"/>
          <w:sz w:val="22"/>
          <w:szCs w:val="22"/>
        </w:rPr>
        <w:t>n</w:t>
      </w:r>
      <w:r w:rsidRPr="002147E3">
        <w:rPr>
          <w:rFonts w:ascii="Arial" w:hAnsi="Arial"/>
          <w:color w:val="000000"/>
          <w:sz w:val="22"/>
          <w:szCs w:val="22"/>
        </w:rPr>
        <w:t>tace</w:t>
      </w:r>
    </w:p>
    <w:p w:rsidR="002147E3" w:rsidRPr="002147E3" w:rsidRDefault="002147E3" w:rsidP="002147E3">
      <w:pPr>
        <w:ind w:left="1440"/>
        <w:jc w:val="both"/>
        <w:rPr>
          <w:rFonts w:ascii="Arial" w:hAnsi="Arial"/>
          <w:b/>
          <w:snapToGrid w:val="0"/>
          <w:color w:val="000000"/>
          <w:sz w:val="22"/>
          <w:szCs w:val="22"/>
        </w:rPr>
      </w:pPr>
    </w:p>
    <w:p w:rsidR="002147E3" w:rsidRPr="002147E3" w:rsidRDefault="002147E3" w:rsidP="002147E3">
      <w:pPr>
        <w:pStyle w:val="Odstavecseseznamem"/>
        <w:numPr>
          <w:ilvl w:val="1"/>
          <w:numId w:val="4"/>
        </w:numPr>
        <w:rPr>
          <w:rFonts w:ascii="Arial" w:hAnsi="Arial"/>
          <w:color w:val="000000"/>
          <w:sz w:val="22"/>
          <w:szCs w:val="22"/>
        </w:rPr>
      </w:pPr>
      <w:r w:rsidRPr="002147E3">
        <w:rPr>
          <w:rFonts w:ascii="Arial" w:hAnsi="Arial"/>
          <w:b/>
          <w:sz w:val="22"/>
          <w:szCs w:val="22"/>
        </w:rPr>
        <w:t>Příloha č. 7.3</w:t>
      </w:r>
      <w:r w:rsidRPr="002147E3">
        <w:rPr>
          <w:rFonts w:ascii="Arial" w:hAnsi="Arial"/>
          <w:sz w:val="22"/>
          <w:szCs w:val="22"/>
        </w:rPr>
        <w:tab/>
      </w:r>
      <w:r w:rsidRPr="002147E3">
        <w:rPr>
          <w:rFonts w:ascii="Arial" w:hAnsi="Arial"/>
          <w:color w:val="000000"/>
          <w:sz w:val="22"/>
          <w:szCs w:val="22"/>
        </w:rPr>
        <w:t xml:space="preserve">Formulář pro </w:t>
      </w:r>
      <w:r>
        <w:rPr>
          <w:rFonts w:ascii="Arial" w:hAnsi="Arial"/>
          <w:color w:val="000000"/>
          <w:sz w:val="22"/>
          <w:szCs w:val="22"/>
        </w:rPr>
        <w:t>hodnocení</w:t>
      </w:r>
    </w:p>
    <w:p w:rsidR="002147E3" w:rsidRDefault="002147E3" w:rsidP="002147E3">
      <w:pPr>
        <w:ind w:left="708"/>
        <w:jc w:val="both"/>
        <w:rPr>
          <w:rFonts w:ascii="Arial" w:hAnsi="Arial" w:cs="Arial"/>
          <w:sz w:val="22"/>
          <w:szCs w:val="22"/>
        </w:rPr>
      </w:pPr>
    </w:p>
    <w:p w:rsidR="00DF7ED3" w:rsidRPr="007F672A" w:rsidRDefault="00DF7ED3" w:rsidP="002147E3">
      <w:pPr>
        <w:jc w:val="both"/>
        <w:rPr>
          <w:rFonts w:ascii="Arial" w:hAnsi="Arial" w:cs="Arial"/>
          <w:sz w:val="22"/>
          <w:szCs w:val="22"/>
        </w:rPr>
      </w:pPr>
    </w:p>
    <w:p w:rsidR="00983A90" w:rsidRPr="007E5E19" w:rsidRDefault="00873B88">
      <w:pPr>
        <w:rPr>
          <w:rFonts w:ascii="Arial" w:hAnsi="Arial" w:cs="Arial"/>
          <w:b/>
          <w:color w:val="000000"/>
          <w:sz w:val="22"/>
          <w:szCs w:val="22"/>
        </w:rPr>
      </w:pPr>
      <w:r w:rsidRPr="007E5E19">
        <w:rPr>
          <w:rFonts w:ascii="Arial" w:hAnsi="Arial" w:cs="Arial"/>
          <w:b/>
          <w:color w:val="000000"/>
          <w:sz w:val="22"/>
          <w:szCs w:val="22"/>
        </w:rPr>
        <w:t>Veškeré podklady jsou dostupné v elektronické podobě.</w:t>
      </w:r>
    </w:p>
    <w:p w:rsidR="00523445" w:rsidRPr="007E5E19" w:rsidRDefault="00523445">
      <w:pPr>
        <w:rPr>
          <w:rFonts w:ascii="Arial" w:hAnsi="Arial" w:cs="Arial"/>
          <w:color w:val="000000"/>
          <w:sz w:val="22"/>
          <w:szCs w:val="22"/>
        </w:rPr>
      </w:pPr>
    </w:p>
    <w:p w:rsidR="00523445" w:rsidRPr="007E5E19" w:rsidRDefault="00523445">
      <w:pPr>
        <w:rPr>
          <w:rFonts w:ascii="Arial" w:hAnsi="Arial" w:cs="Arial"/>
          <w:color w:val="000000"/>
          <w:sz w:val="22"/>
          <w:szCs w:val="22"/>
        </w:rPr>
      </w:pPr>
    </w:p>
    <w:p w:rsidR="00983A90" w:rsidRPr="007E5E19" w:rsidRDefault="00873B88">
      <w:pPr>
        <w:rPr>
          <w:rFonts w:ascii="Arial" w:hAnsi="Arial" w:cs="Arial"/>
          <w:color w:val="000000"/>
          <w:sz w:val="22"/>
          <w:szCs w:val="22"/>
        </w:rPr>
      </w:pPr>
      <w:r w:rsidRPr="007E5E19">
        <w:rPr>
          <w:rFonts w:ascii="Arial" w:hAnsi="Arial" w:cs="Arial"/>
          <w:color w:val="000000"/>
          <w:sz w:val="22"/>
          <w:szCs w:val="22"/>
        </w:rPr>
        <w:t xml:space="preserve">V Olomouci, </w:t>
      </w:r>
      <w:r w:rsidR="00927733" w:rsidRPr="007E5E19">
        <w:rPr>
          <w:rFonts w:ascii="Arial" w:hAnsi="Arial" w:cs="Arial"/>
          <w:sz w:val="22"/>
          <w:szCs w:val="22"/>
        </w:rPr>
        <w:t>dne</w:t>
      </w:r>
      <w:r w:rsidR="00AA4005">
        <w:rPr>
          <w:rFonts w:ascii="Arial" w:hAnsi="Arial" w:cs="Arial"/>
          <w:sz w:val="22"/>
          <w:szCs w:val="22"/>
        </w:rPr>
        <w:t xml:space="preserve"> 30. 05. 2018</w:t>
      </w:r>
      <w:bookmarkStart w:id="34" w:name="_GoBack"/>
      <w:bookmarkEnd w:id="34"/>
    </w:p>
    <w:p w:rsidR="007105DE" w:rsidRPr="007E5E19" w:rsidRDefault="007105DE" w:rsidP="00523445">
      <w:pPr>
        <w:tabs>
          <w:tab w:val="center" w:pos="6120"/>
        </w:tabs>
        <w:ind w:left="4963"/>
        <w:jc w:val="both"/>
        <w:rPr>
          <w:rFonts w:ascii="Arial" w:hAnsi="Arial" w:cs="Arial"/>
          <w:color w:val="000000"/>
          <w:sz w:val="22"/>
          <w:szCs w:val="22"/>
        </w:rPr>
      </w:pPr>
    </w:p>
    <w:p w:rsidR="00203E05" w:rsidRDefault="00873B88" w:rsidP="00523445">
      <w:pPr>
        <w:tabs>
          <w:tab w:val="center" w:pos="6120"/>
        </w:tabs>
        <w:ind w:left="4963"/>
        <w:jc w:val="both"/>
        <w:rPr>
          <w:rFonts w:ascii="Arial" w:hAnsi="Arial" w:cs="Arial"/>
          <w:color w:val="000000"/>
          <w:sz w:val="22"/>
          <w:szCs w:val="22"/>
        </w:rPr>
      </w:pPr>
      <w:r w:rsidRPr="007E5E19">
        <w:rPr>
          <w:rFonts w:ascii="Arial" w:hAnsi="Arial" w:cs="Arial"/>
          <w:color w:val="000000"/>
          <w:sz w:val="22"/>
          <w:szCs w:val="22"/>
        </w:rPr>
        <w:t xml:space="preserve">                 </w:t>
      </w:r>
    </w:p>
    <w:p w:rsidR="00983A90" w:rsidRPr="007E5E19" w:rsidRDefault="00873B88" w:rsidP="00523445">
      <w:pPr>
        <w:tabs>
          <w:tab w:val="center" w:pos="6120"/>
        </w:tabs>
        <w:ind w:left="4963"/>
        <w:jc w:val="both"/>
        <w:rPr>
          <w:rFonts w:ascii="Arial" w:hAnsi="Arial" w:cs="Arial"/>
          <w:color w:val="000000"/>
          <w:sz w:val="22"/>
          <w:szCs w:val="22"/>
        </w:rPr>
      </w:pPr>
      <w:r w:rsidRPr="007E5E19">
        <w:rPr>
          <w:rFonts w:ascii="Arial" w:hAnsi="Arial" w:cs="Arial"/>
          <w:color w:val="000000"/>
          <w:sz w:val="22"/>
          <w:szCs w:val="22"/>
        </w:rPr>
        <w:t xml:space="preserve"> </w:t>
      </w:r>
      <w:r w:rsidRPr="007E5E19">
        <w:rPr>
          <w:rFonts w:ascii="Arial" w:hAnsi="Arial" w:cs="Arial"/>
          <w:color w:val="000000"/>
          <w:sz w:val="22"/>
          <w:szCs w:val="22"/>
        </w:rPr>
        <w:tab/>
      </w:r>
      <w:r w:rsidRPr="007E5E19">
        <w:rPr>
          <w:rFonts w:ascii="Arial" w:hAnsi="Arial" w:cs="Arial"/>
          <w:color w:val="000000"/>
          <w:sz w:val="22"/>
          <w:szCs w:val="22"/>
        </w:rPr>
        <w:tab/>
        <w:t xml:space="preserve">    …………………………………………..</w:t>
      </w:r>
    </w:p>
    <w:p w:rsidR="00983A90" w:rsidRPr="007E5E19" w:rsidRDefault="00873B88">
      <w:pPr>
        <w:tabs>
          <w:tab w:val="center" w:pos="6120"/>
        </w:tabs>
        <w:jc w:val="both"/>
        <w:rPr>
          <w:rFonts w:ascii="Arial" w:hAnsi="Arial" w:cs="Arial"/>
          <w:color w:val="000000"/>
          <w:sz w:val="22"/>
          <w:szCs w:val="22"/>
        </w:rPr>
      </w:pPr>
      <w:r w:rsidRPr="007E5E19">
        <w:rPr>
          <w:rFonts w:ascii="Arial" w:hAnsi="Arial" w:cs="Arial"/>
          <w:color w:val="000000"/>
          <w:sz w:val="22"/>
          <w:szCs w:val="22"/>
        </w:rPr>
        <w:tab/>
        <w:t xml:space="preserve">                           prof. Mgr. Jaroslav Miller, M.A., Ph.D.</w:t>
      </w:r>
    </w:p>
    <w:p w:rsidR="00983A90" w:rsidRPr="007E5E19" w:rsidRDefault="00873B88">
      <w:r w:rsidRPr="007E5E19">
        <w:rPr>
          <w:rFonts w:ascii="Arial" w:hAnsi="Arial" w:cs="Arial"/>
          <w:color w:val="000000"/>
          <w:sz w:val="22"/>
          <w:szCs w:val="22"/>
        </w:rPr>
        <w:tab/>
        <w:t xml:space="preserve">                                                                     rektor Univerzity Palackého v Olomouci</w:t>
      </w:r>
    </w:p>
    <w:p w:rsidR="00983A90" w:rsidRPr="007E5E19" w:rsidRDefault="00983A90" w:rsidP="00BC04CE">
      <w:pPr>
        <w:pStyle w:val="Nadpis1"/>
      </w:pPr>
    </w:p>
    <w:p w:rsidR="00984935" w:rsidRPr="007E5E19" w:rsidRDefault="00984935">
      <w:pPr>
        <w:jc w:val="both"/>
        <w:rPr>
          <w:rFonts w:ascii="Arial" w:hAnsi="Arial" w:cs="Arial"/>
          <w:b/>
          <w:bCs/>
          <w:lang w:eastAsia="ar-SA"/>
        </w:rPr>
      </w:pPr>
    </w:p>
    <w:p w:rsidR="00A26589" w:rsidRPr="007E5E19" w:rsidRDefault="00A26589">
      <w:pPr>
        <w:jc w:val="both"/>
        <w:rPr>
          <w:rFonts w:ascii="Arial" w:hAnsi="Arial" w:cs="Arial"/>
          <w:b/>
          <w:bCs/>
          <w:iCs/>
          <w:sz w:val="28"/>
          <w:szCs w:val="28"/>
        </w:rPr>
      </w:pPr>
    </w:p>
    <w:p w:rsidR="007A7E0B" w:rsidRPr="007E5E19" w:rsidRDefault="007A7E0B">
      <w:pPr>
        <w:jc w:val="both"/>
        <w:rPr>
          <w:rFonts w:ascii="Arial" w:hAnsi="Arial" w:cs="Arial"/>
          <w:b/>
          <w:bCs/>
          <w:iCs/>
          <w:sz w:val="28"/>
          <w:szCs w:val="28"/>
        </w:rPr>
      </w:pPr>
    </w:p>
    <w:p w:rsidR="00523445" w:rsidRPr="007E5E19" w:rsidRDefault="00523445">
      <w:pPr>
        <w:jc w:val="both"/>
        <w:rPr>
          <w:rFonts w:ascii="Arial" w:hAnsi="Arial" w:cs="Arial"/>
          <w:b/>
          <w:bCs/>
          <w:iCs/>
          <w:sz w:val="28"/>
          <w:szCs w:val="28"/>
        </w:rPr>
      </w:pPr>
    </w:p>
    <w:p w:rsidR="00523445" w:rsidRPr="007E5E19" w:rsidRDefault="00523445">
      <w:pPr>
        <w:jc w:val="both"/>
        <w:rPr>
          <w:rFonts w:ascii="Arial" w:hAnsi="Arial" w:cs="Arial"/>
          <w:b/>
          <w:bCs/>
          <w:iCs/>
          <w:sz w:val="28"/>
          <w:szCs w:val="28"/>
        </w:rPr>
      </w:pPr>
    </w:p>
    <w:p w:rsidR="00523445" w:rsidRPr="007E5E19" w:rsidRDefault="00523445">
      <w:pPr>
        <w:jc w:val="both"/>
        <w:rPr>
          <w:rFonts w:ascii="Arial" w:hAnsi="Arial" w:cs="Arial"/>
          <w:b/>
          <w:bCs/>
          <w:iCs/>
          <w:sz w:val="28"/>
          <w:szCs w:val="28"/>
        </w:rPr>
      </w:pPr>
    </w:p>
    <w:p w:rsidR="00523445" w:rsidRPr="007E5E19" w:rsidRDefault="00523445">
      <w:pPr>
        <w:jc w:val="both"/>
        <w:rPr>
          <w:rFonts w:ascii="Arial" w:hAnsi="Arial" w:cs="Arial"/>
          <w:b/>
          <w:bCs/>
          <w:iCs/>
          <w:sz w:val="28"/>
          <w:szCs w:val="28"/>
        </w:rPr>
      </w:pPr>
    </w:p>
    <w:p w:rsidR="00523445" w:rsidRPr="007E5E19" w:rsidRDefault="00523445">
      <w:pPr>
        <w:jc w:val="both"/>
        <w:rPr>
          <w:rFonts w:ascii="Arial" w:hAnsi="Arial" w:cs="Arial"/>
          <w:b/>
          <w:bCs/>
          <w:iCs/>
          <w:sz w:val="28"/>
          <w:szCs w:val="28"/>
        </w:rPr>
      </w:pPr>
    </w:p>
    <w:p w:rsidR="00523445" w:rsidRPr="007E5E19" w:rsidRDefault="00523445">
      <w:pPr>
        <w:jc w:val="both"/>
        <w:rPr>
          <w:rFonts w:ascii="Arial" w:hAnsi="Arial" w:cs="Arial"/>
          <w:b/>
          <w:bCs/>
          <w:iCs/>
          <w:sz w:val="28"/>
          <w:szCs w:val="28"/>
        </w:rPr>
      </w:pPr>
    </w:p>
    <w:p w:rsidR="00523445" w:rsidRPr="007E5E19" w:rsidRDefault="00523445">
      <w:pPr>
        <w:jc w:val="both"/>
        <w:rPr>
          <w:rFonts w:ascii="Arial" w:hAnsi="Arial" w:cs="Arial"/>
          <w:b/>
          <w:bCs/>
          <w:iCs/>
          <w:sz w:val="28"/>
          <w:szCs w:val="28"/>
        </w:rPr>
      </w:pPr>
    </w:p>
    <w:p w:rsidR="00523445" w:rsidRPr="007E5E19" w:rsidRDefault="00523445">
      <w:pPr>
        <w:jc w:val="both"/>
        <w:rPr>
          <w:rFonts w:ascii="Arial" w:hAnsi="Arial" w:cs="Arial"/>
          <w:b/>
          <w:bCs/>
          <w:iCs/>
          <w:sz w:val="28"/>
          <w:szCs w:val="28"/>
        </w:rPr>
      </w:pPr>
    </w:p>
    <w:p w:rsidR="00523445" w:rsidRPr="007E5E19" w:rsidRDefault="00523445">
      <w:pPr>
        <w:jc w:val="both"/>
        <w:rPr>
          <w:rFonts w:ascii="Arial" w:hAnsi="Arial" w:cs="Arial"/>
          <w:b/>
          <w:bCs/>
          <w:iCs/>
          <w:sz w:val="28"/>
          <w:szCs w:val="28"/>
        </w:rPr>
      </w:pPr>
    </w:p>
    <w:p w:rsidR="00523445" w:rsidRPr="007E5E19" w:rsidRDefault="00523445">
      <w:pPr>
        <w:jc w:val="both"/>
        <w:rPr>
          <w:rFonts w:ascii="Arial" w:hAnsi="Arial" w:cs="Arial"/>
          <w:b/>
          <w:bCs/>
          <w:iCs/>
          <w:sz w:val="28"/>
          <w:szCs w:val="28"/>
        </w:rPr>
      </w:pPr>
    </w:p>
    <w:p w:rsidR="00523445" w:rsidRPr="007E5E19" w:rsidRDefault="00523445">
      <w:pPr>
        <w:jc w:val="both"/>
        <w:rPr>
          <w:rFonts w:ascii="Arial" w:hAnsi="Arial" w:cs="Arial"/>
          <w:b/>
          <w:bCs/>
          <w:iCs/>
          <w:sz w:val="28"/>
          <w:szCs w:val="28"/>
        </w:rPr>
      </w:pPr>
    </w:p>
    <w:p w:rsidR="00523445" w:rsidRPr="007E5E19" w:rsidRDefault="00523445">
      <w:pPr>
        <w:jc w:val="both"/>
        <w:rPr>
          <w:rFonts w:ascii="Arial" w:hAnsi="Arial" w:cs="Arial"/>
          <w:b/>
          <w:bCs/>
          <w:iCs/>
          <w:sz w:val="28"/>
          <w:szCs w:val="28"/>
        </w:rPr>
      </w:pPr>
    </w:p>
    <w:p w:rsidR="00523445" w:rsidRPr="007E5E19" w:rsidRDefault="00523445">
      <w:pPr>
        <w:jc w:val="both"/>
        <w:rPr>
          <w:rFonts w:ascii="Arial" w:hAnsi="Arial" w:cs="Arial"/>
          <w:b/>
          <w:bCs/>
          <w:iCs/>
          <w:sz w:val="28"/>
          <w:szCs w:val="28"/>
        </w:rPr>
      </w:pPr>
    </w:p>
    <w:p w:rsidR="00523445" w:rsidRPr="007E5E19" w:rsidRDefault="00523445">
      <w:pPr>
        <w:jc w:val="both"/>
        <w:rPr>
          <w:rFonts w:ascii="Arial" w:hAnsi="Arial" w:cs="Arial"/>
          <w:b/>
          <w:bCs/>
          <w:iCs/>
          <w:sz w:val="28"/>
          <w:szCs w:val="28"/>
        </w:rPr>
      </w:pPr>
    </w:p>
    <w:p w:rsidR="00523445" w:rsidRPr="007E5E19" w:rsidRDefault="00523445">
      <w:pPr>
        <w:jc w:val="both"/>
        <w:rPr>
          <w:rFonts w:ascii="Arial" w:hAnsi="Arial" w:cs="Arial"/>
          <w:b/>
          <w:bCs/>
          <w:iCs/>
          <w:sz w:val="28"/>
          <w:szCs w:val="28"/>
        </w:rPr>
      </w:pPr>
    </w:p>
    <w:p w:rsidR="00523445" w:rsidRPr="007E5E19" w:rsidRDefault="00523445">
      <w:pPr>
        <w:jc w:val="both"/>
        <w:rPr>
          <w:rFonts w:ascii="Arial" w:hAnsi="Arial" w:cs="Arial"/>
          <w:b/>
          <w:bCs/>
          <w:iCs/>
          <w:sz w:val="28"/>
          <w:szCs w:val="28"/>
        </w:rPr>
      </w:pPr>
    </w:p>
    <w:p w:rsidR="00523445" w:rsidRPr="007E5E19" w:rsidRDefault="00523445">
      <w:pPr>
        <w:jc w:val="both"/>
        <w:rPr>
          <w:rFonts w:ascii="Arial" w:hAnsi="Arial" w:cs="Arial"/>
          <w:b/>
          <w:bCs/>
          <w:iCs/>
          <w:sz w:val="28"/>
          <w:szCs w:val="28"/>
        </w:rPr>
      </w:pPr>
    </w:p>
    <w:p w:rsidR="00523445" w:rsidRPr="007E5E19" w:rsidRDefault="00523445">
      <w:pPr>
        <w:jc w:val="both"/>
        <w:rPr>
          <w:rFonts w:ascii="Arial" w:hAnsi="Arial" w:cs="Arial"/>
          <w:b/>
          <w:bCs/>
          <w:iCs/>
          <w:sz w:val="28"/>
          <w:szCs w:val="28"/>
        </w:rPr>
      </w:pPr>
    </w:p>
    <w:p w:rsidR="00523445" w:rsidRPr="007E5E19" w:rsidRDefault="00523445">
      <w:pPr>
        <w:jc w:val="both"/>
        <w:rPr>
          <w:rFonts w:ascii="Arial" w:hAnsi="Arial" w:cs="Arial"/>
          <w:b/>
          <w:bCs/>
          <w:iCs/>
          <w:sz w:val="28"/>
          <w:szCs w:val="28"/>
        </w:rPr>
      </w:pPr>
    </w:p>
    <w:p w:rsidR="00523445" w:rsidRPr="007E5E19" w:rsidRDefault="00523445">
      <w:pPr>
        <w:jc w:val="both"/>
        <w:rPr>
          <w:rFonts w:ascii="Arial" w:hAnsi="Arial" w:cs="Arial"/>
          <w:b/>
          <w:bCs/>
          <w:iCs/>
          <w:sz w:val="28"/>
          <w:szCs w:val="28"/>
        </w:rPr>
      </w:pPr>
    </w:p>
    <w:p w:rsidR="00523445" w:rsidRDefault="00523445">
      <w:pPr>
        <w:jc w:val="both"/>
        <w:rPr>
          <w:rFonts w:ascii="Arial" w:hAnsi="Arial" w:cs="Arial"/>
          <w:b/>
          <w:bCs/>
          <w:iCs/>
          <w:sz w:val="28"/>
          <w:szCs w:val="28"/>
        </w:rPr>
      </w:pPr>
    </w:p>
    <w:p w:rsidR="007F672A" w:rsidRDefault="007F672A">
      <w:pPr>
        <w:jc w:val="both"/>
        <w:rPr>
          <w:rFonts w:ascii="Arial" w:hAnsi="Arial" w:cs="Arial"/>
          <w:b/>
          <w:bCs/>
          <w:iCs/>
          <w:sz w:val="28"/>
          <w:szCs w:val="28"/>
        </w:rPr>
      </w:pPr>
    </w:p>
    <w:p w:rsidR="007F672A" w:rsidRDefault="007F672A">
      <w:pPr>
        <w:jc w:val="both"/>
        <w:rPr>
          <w:rFonts w:ascii="Arial" w:hAnsi="Arial" w:cs="Arial"/>
          <w:b/>
          <w:bCs/>
          <w:iCs/>
          <w:sz w:val="28"/>
          <w:szCs w:val="28"/>
        </w:rPr>
      </w:pPr>
    </w:p>
    <w:p w:rsidR="007F672A" w:rsidRDefault="007F672A">
      <w:pPr>
        <w:jc w:val="both"/>
        <w:rPr>
          <w:rFonts w:ascii="Arial" w:hAnsi="Arial" w:cs="Arial"/>
          <w:b/>
          <w:bCs/>
          <w:iCs/>
          <w:sz w:val="28"/>
          <w:szCs w:val="28"/>
        </w:rPr>
      </w:pPr>
    </w:p>
    <w:p w:rsidR="007F672A" w:rsidRPr="007E5E19" w:rsidRDefault="007F672A">
      <w:pPr>
        <w:jc w:val="both"/>
        <w:rPr>
          <w:rFonts w:ascii="Arial" w:hAnsi="Arial" w:cs="Arial"/>
          <w:b/>
          <w:bCs/>
          <w:iCs/>
          <w:sz w:val="28"/>
          <w:szCs w:val="28"/>
        </w:rPr>
      </w:pPr>
    </w:p>
    <w:p w:rsidR="00523445" w:rsidRPr="007E5E19" w:rsidRDefault="00523445">
      <w:pPr>
        <w:jc w:val="both"/>
        <w:rPr>
          <w:rFonts w:ascii="Arial" w:hAnsi="Arial" w:cs="Arial"/>
          <w:b/>
          <w:bCs/>
          <w:iCs/>
          <w:sz w:val="28"/>
          <w:szCs w:val="28"/>
        </w:rPr>
      </w:pPr>
    </w:p>
    <w:p w:rsidR="001E2078" w:rsidRPr="007E5E19" w:rsidRDefault="001E2078">
      <w:pPr>
        <w:jc w:val="both"/>
        <w:rPr>
          <w:rFonts w:ascii="Arial" w:hAnsi="Arial" w:cs="Arial"/>
          <w:b/>
          <w:bCs/>
          <w:iCs/>
          <w:sz w:val="28"/>
          <w:szCs w:val="28"/>
        </w:rPr>
      </w:pPr>
    </w:p>
    <w:p w:rsidR="00983A90" w:rsidRPr="007E5E19" w:rsidRDefault="007B0BDD">
      <w:pPr>
        <w:jc w:val="both"/>
        <w:rPr>
          <w:rFonts w:ascii="Arial" w:hAnsi="Arial" w:cs="Arial"/>
          <w:b/>
        </w:rPr>
      </w:pPr>
      <w:r w:rsidRPr="007E5E19">
        <w:rPr>
          <w:noProof/>
        </w:rPr>
        <w:lastRenderedPageBreak/>
        <w:drawing>
          <wp:inline distT="0" distB="0" distL="0" distR="0" wp14:anchorId="498891EC" wp14:editId="1752EB8B">
            <wp:extent cx="5760720" cy="1278187"/>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5760720" cy="1278187"/>
                    </a:xfrm>
                    <a:prstGeom prst="rect">
                      <a:avLst/>
                    </a:prstGeom>
                  </pic:spPr>
                </pic:pic>
              </a:graphicData>
            </a:graphic>
          </wp:inline>
        </w:drawing>
      </w:r>
    </w:p>
    <w:p w:rsidR="00983A90" w:rsidRPr="007E5E19" w:rsidRDefault="00983A90">
      <w:pPr>
        <w:jc w:val="both"/>
        <w:rPr>
          <w:rFonts w:ascii="Arial" w:hAnsi="Arial" w:cs="Arial"/>
          <w:b/>
        </w:rPr>
      </w:pPr>
    </w:p>
    <w:p w:rsidR="00983A90" w:rsidRPr="007E5E19" w:rsidRDefault="00873B88">
      <w:pPr>
        <w:jc w:val="both"/>
        <w:rPr>
          <w:rFonts w:ascii="Arial" w:hAnsi="Arial" w:cs="Arial"/>
          <w:b/>
        </w:rPr>
      </w:pPr>
      <w:r w:rsidRPr="007E5E19">
        <w:rPr>
          <w:rFonts w:ascii="Arial" w:hAnsi="Arial" w:cs="Arial"/>
          <w:b/>
        </w:rPr>
        <w:t>Příloha č. 1 Dokumentace</w:t>
      </w:r>
    </w:p>
    <w:p w:rsidR="00983A90" w:rsidRPr="007E5E19" w:rsidRDefault="00983A90">
      <w:pPr>
        <w:jc w:val="both"/>
        <w:rPr>
          <w:rFonts w:ascii="Arial" w:hAnsi="Arial" w:cs="Arial"/>
          <w:b/>
        </w:rPr>
      </w:pPr>
    </w:p>
    <w:tbl>
      <w:tblPr>
        <w:tblW w:w="11102" w:type="dxa"/>
        <w:tblInd w:w="-923"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63"/>
        <w:gridCol w:w="270"/>
        <w:gridCol w:w="477"/>
        <w:gridCol w:w="235"/>
        <w:gridCol w:w="1647"/>
        <w:gridCol w:w="350"/>
        <w:gridCol w:w="696"/>
        <w:gridCol w:w="1038"/>
        <w:gridCol w:w="975"/>
        <w:gridCol w:w="397"/>
        <w:gridCol w:w="2454"/>
      </w:tblGrid>
      <w:tr w:rsidR="007F672A" w:rsidRPr="00034124" w:rsidTr="007D01C4">
        <w:trPr>
          <w:trHeight w:val="349"/>
        </w:trPr>
        <w:tc>
          <w:tcPr>
            <w:tcW w:w="11102" w:type="dxa"/>
            <w:gridSpan w:val="11"/>
            <w:tcBorders>
              <w:top w:val="double" w:sz="12" w:space="0" w:color="auto"/>
              <w:left w:val="double" w:sz="12" w:space="0" w:color="auto"/>
              <w:bottom w:val="single" w:sz="6" w:space="0" w:color="auto"/>
              <w:right w:val="double" w:sz="12" w:space="0" w:color="auto"/>
            </w:tcBorders>
            <w:shd w:val="clear" w:color="auto" w:fill="FABF8F"/>
            <w:vAlign w:val="center"/>
          </w:tcPr>
          <w:p w:rsidR="007F672A" w:rsidRPr="00996315" w:rsidRDefault="007F672A" w:rsidP="007D01C4">
            <w:pPr>
              <w:pStyle w:val="Bezmezer"/>
              <w:jc w:val="center"/>
              <w:rPr>
                <w:rFonts w:ascii="Arial" w:hAnsi="Arial" w:cs="Arial"/>
                <w:b/>
                <w:lang w:eastAsia="cs-CZ"/>
              </w:rPr>
            </w:pPr>
            <w:r w:rsidRPr="00996315">
              <w:rPr>
                <w:rFonts w:ascii="Arial" w:hAnsi="Arial" w:cs="Arial"/>
                <w:b/>
                <w:lang w:eastAsia="cs-CZ"/>
              </w:rPr>
              <w:t>KRYCÍ LIST NABÍDKY</w:t>
            </w:r>
          </w:p>
        </w:tc>
      </w:tr>
      <w:tr w:rsidR="007F672A" w:rsidRPr="00034124" w:rsidTr="007D01C4">
        <w:trPr>
          <w:trHeight w:val="305"/>
        </w:trPr>
        <w:tc>
          <w:tcPr>
            <w:tcW w:w="11102" w:type="dxa"/>
            <w:gridSpan w:val="11"/>
            <w:tcBorders>
              <w:top w:val="single" w:sz="6" w:space="0" w:color="auto"/>
              <w:left w:val="double" w:sz="12" w:space="0" w:color="auto"/>
              <w:bottom w:val="single" w:sz="6" w:space="0" w:color="auto"/>
              <w:right w:val="double" w:sz="12" w:space="0" w:color="auto"/>
            </w:tcBorders>
            <w:shd w:val="clear" w:color="auto" w:fill="FABF8F"/>
            <w:vAlign w:val="center"/>
          </w:tcPr>
          <w:p w:rsidR="007F672A" w:rsidRPr="00996315" w:rsidRDefault="007F672A" w:rsidP="007F672A">
            <w:pPr>
              <w:pStyle w:val="Bezmezer"/>
              <w:jc w:val="center"/>
              <w:rPr>
                <w:rFonts w:ascii="Arial" w:hAnsi="Arial" w:cs="Arial"/>
                <w:b/>
                <w:lang w:eastAsia="cs-CZ"/>
              </w:rPr>
            </w:pPr>
            <w:r>
              <w:rPr>
                <w:rFonts w:ascii="Arial" w:hAnsi="Arial" w:cs="Arial"/>
                <w:b/>
                <w:lang w:eastAsia="cs-CZ"/>
              </w:rPr>
              <w:t>V</w:t>
            </w:r>
            <w:r w:rsidRPr="00996315">
              <w:rPr>
                <w:rFonts w:ascii="Arial" w:hAnsi="Arial" w:cs="Arial"/>
                <w:b/>
                <w:lang w:eastAsia="cs-CZ"/>
              </w:rPr>
              <w:t xml:space="preserve">eřejná zakázka na </w:t>
            </w:r>
            <w:r>
              <w:rPr>
                <w:rFonts w:ascii="Arial" w:hAnsi="Arial" w:cs="Arial"/>
                <w:b/>
                <w:lang w:eastAsia="cs-CZ"/>
              </w:rPr>
              <w:t>služby</w:t>
            </w:r>
            <w:r w:rsidRPr="00996315">
              <w:rPr>
                <w:rFonts w:ascii="Arial" w:hAnsi="Arial" w:cs="Arial"/>
                <w:b/>
                <w:lang w:eastAsia="cs-CZ"/>
              </w:rPr>
              <w:t xml:space="preserve"> </w:t>
            </w:r>
            <w:r>
              <w:rPr>
                <w:rFonts w:ascii="Arial" w:hAnsi="Arial" w:cs="Arial"/>
                <w:b/>
                <w:lang w:eastAsia="cs-CZ"/>
              </w:rPr>
              <w:t xml:space="preserve">v nadlimitním režimu </w:t>
            </w:r>
            <w:r w:rsidRPr="00996315">
              <w:rPr>
                <w:rFonts w:ascii="Arial" w:hAnsi="Arial" w:cs="Arial"/>
                <w:b/>
                <w:lang w:eastAsia="cs-CZ"/>
              </w:rPr>
              <w:t xml:space="preserve">zadávaná </w:t>
            </w:r>
            <w:r>
              <w:rPr>
                <w:rFonts w:ascii="Arial" w:hAnsi="Arial" w:cs="Arial"/>
                <w:b/>
                <w:lang w:eastAsia="cs-CZ"/>
              </w:rPr>
              <w:t xml:space="preserve">v otevřeném řízení </w:t>
            </w:r>
            <w:r w:rsidRPr="00996315">
              <w:rPr>
                <w:rFonts w:ascii="Arial" w:hAnsi="Arial" w:cs="Arial"/>
                <w:b/>
                <w:lang w:eastAsia="cs-CZ"/>
              </w:rPr>
              <w:t xml:space="preserve">dle </w:t>
            </w:r>
            <w:r>
              <w:rPr>
                <w:rFonts w:ascii="Arial" w:hAnsi="Arial" w:cs="Arial"/>
                <w:b/>
                <w:lang w:eastAsia="cs-CZ"/>
              </w:rPr>
              <w:t>§ 56 zákon</w:t>
            </w:r>
            <w:r w:rsidRPr="00996315">
              <w:rPr>
                <w:rFonts w:ascii="Arial" w:hAnsi="Arial" w:cs="Arial"/>
                <w:b/>
                <w:lang w:eastAsia="cs-CZ"/>
              </w:rPr>
              <w:t>a č. 134/2016 Sb., o zadávání veřejných zakázek, v účinném znění</w:t>
            </w:r>
          </w:p>
        </w:tc>
      </w:tr>
      <w:tr w:rsidR="007F672A" w:rsidRPr="00034124" w:rsidTr="007D01C4">
        <w:trPr>
          <w:trHeight w:val="284"/>
        </w:trPr>
        <w:tc>
          <w:tcPr>
            <w:tcW w:w="2563" w:type="dxa"/>
            <w:tcBorders>
              <w:top w:val="single" w:sz="6" w:space="0" w:color="auto"/>
              <w:left w:val="double" w:sz="12" w:space="0" w:color="auto"/>
              <w:bottom w:val="single" w:sz="6" w:space="0" w:color="auto"/>
              <w:right w:val="single" w:sz="6" w:space="0" w:color="auto"/>
            </w:tcBorders>
            <w:shd w:val="clear" w:color="auto" w:fill="FABF8F"/>
            <w:vAlign w:val="center"/>
          </w:tcPr>
          <w:p w:rsidR="007F672A" w:rsidRPr="00996315" w:rsidRDefault="007F672A" w:rsidP="007D01C4">
            <w:pPr>
              <w:pStyle w:val="Bezmezer"/>
              <w:rPr>
                <w:rFonts w:ascii="Arial" w:hAnsi="Arial" w:cs="Arial"/>
                <w:b/>
                <w:lang w:eastAsia="cs-CZ"/>
              </w:rPr>
            </w:pPr>
            <w:r w:rsidRPr="00996315">
              <w:rPr>
                <w:rFonts w:ascii="Arial" w:hAnsi="Arial" w:cs="Arial"/>
                <w:b/>
                <w:lang w:eastAsia="cs-CZ"/>
              </w:rPr>
              <w:t>Název:</w:t>
            </w:r>
          </w:p>
        </w:tc>
        <w:tc>
          <w:tcPr>
            <w:tcW w:w="8539" w:type="dxa"/>
            <w:gridSpan w:val="10"/>
            <w:tcBorders>
              <w:top w:val="single" w:sz="6" w:space="0" w:color="auto"/>
              <w:left w:val="single" w:sz="6" w:space="0" w:color="auto"/>
              <w:bottom w:val="single" w:sz="6" w:space="0" w:color="auto"/>
              <w:right w:val="double" w:sz="12" w:space="0" w:color="auto"/>
            </w:tcBorders>
            <w:shd w:val="clear" w:color="auto" w:fill="auto"/>
            <w:vAlign w:val="center"/>
          </w:tcPr>
          <w:p w:rsidR="007F672A" w:rsidRPr="00034124" w:rsidRDefault="007F672A" w:rsidP="007D01C4">
            <w:pPr>
              <w:pBdr>
                <w:top w:val="single" w:sz="4" w:space="1" w:color="auto"/>
                <w:left w:val="single" w:sz="4" w:space="4" w:color="auto"/>
                <w:right w:val="single" w:sz="4" w:space="12" w:color="auto"/>
              </w:pBdr>
              <w:shd w:val="clear" w:color="auto" w:fill="C0C0C0"/>
              <w:jc w:val="center"/>
              <w:rPr>
                <w:rFonts w:ascii="Arial" w:hAnsi="Arial"/>
                <w:b/>
                <w:snapToGrid w:val="0"/>
                <w:color w:val="000000"/>
                <w:sz w:val="22"/>
                <w:szCs w:val="22"/>
              </w:rPr>
            </w:pPr>
            <w:r>
              <w:rPr>
                <w:rFonts w:ascii="Arial" w:hAnsi="Arial"/>
                <w:b/>
                <w:sz w:val="28"/>
              </w:rPr>
              <w:t>„</w:t>
            </w:r>
            <w:r w:rsidRPr="007F672A">
              <w:rPr>
                <w:rFonts w:ascii="Arial" w:hAnsi="Arial"/>
                <w:b/>
                <w:sz w:val="28"/>
              </w:rPr>
              <w:t>Stavební úpravy a přístavba budovy č. 47 a rekonstrukce části areálových komunikací, Olomouc – Holice – technický dozor stavebníka</w:t>
            </w:r>
            <w:r>
              <w:rPr>
                <w:rFonts w:ascii="Arial" w:hAnsi="Arial"/>
                <w:b/>
                <w:sz w:val="28"/>
              </w:rPr>
              <w:t>“</w:t>
            </w:r>
          </w:p>
        </w:tc>
      </w:tr>
      <w:tr w:rsidR="007F672A" w:rsidRPr="00034124" w:rsidTr="007D01C4">
        <w:trPr>
          <w:trHeight w:val="240"/>
        </w:trPr>
        <w:tc>
          <w:tcPr>
            <w:tcW w:w="11102" w:type="dxa"/>
            <w:gridSpan w:val="11"/>
            <w:tcBorders>
              <w:top w:val="single" w:sz="6" w:space="0" w:color="auto"/>
              <w:left w:val="double" w:sz="12" w:space="0" w:color="auto"/>
              <w:bottom w:val="single" w:sz="6" w:space="0" w:color="auto"/>
              <w:right w:val="double" w:sz="12" w:space="0" w:color="auto"/>
            </w:tcBorders>
            <w:shd w:val="clear" w:color="auto" w:fill="BFBFBF"/>
            <w:vAlign w:val="center"/>
          </w:tcPr>
          <w:p w:rsidR="007F672A" w:rsidRPr="00996315" w:rsidRDefault="007F672A" w:rsidP="007D01C4">
            <w:pPr>
              <w:pStyle w:val="Bezmezer"/>
              <w:rPr>
                <w:rFonts w:ascii="Arial" w:hAnsi="Arial" w:cs="Arial"/>
                <w:b/>
                <w:lang w:eastAsia="cs-CZ"/>
              </w:rPr>
            </w:pPr>
            <w:r>
              <w:rPr>
                <w:rFonts w:ascii="Arial" w:hAnsi="Arial" w:cs="Arial"/>
                <w:b/>
                <w:lang w:eastAsia="cs-CZ"/>
              </w:rPr>
              <w:t>Zadavatel</w:t>
            </w:r>
          </w:p>
        </w:tc>
      </w:tr>
      <w:tr w:rsidR="007F672A" w:rsidRPr="00034124" w:rsidTr="007D01C4">
        <w:trPr>
          <w:trHeight w:val="353"/>
        </w:trPr>
        <w:tc>
          <w:tcPr>
            <w:tcW w:w="5192" w:type="dxa"/>
            <w:gridSpan w:val="5"/>
            <w:tcBorders>
              <w:top w:val="single" w:sz="6" w:space="0" w:color="auto"/>
              <w:left w:val="double" w:sz="12" w:space="0" w:color="auto"/>
              <w:bottom w:val="single" w:sz="6" w:space="0" w:color="auto"/>
            </w:tcBorders>
            <w:shd w:val="clear" w:color="auto" w:fill="FABF8F"/>
            <w:vAlign w:val="center"/>
          </w:tcPr>
          <w:p w:rsidR="007F672A" w:rsidRPr="00996315" w:rsidRDefault="007F672A" w:rsidP="007D01C4">
            <w:pPr>
              <w:pStyle w:val="Bezmezer"/>
              <w:rPr>
                <w:rFonts w:ascii="Arial" w:hAnsi="Arial" w:cs="Arial"/>
                <w:b/>
                <w:lang w:eastAsia="cs-CZ"/>
              </w:rPr>
            </w:pPr>
            <w:r w:rsidRPr="00996315">
              <w:rPr>
                <w:rFonts w:ascii="Arial" w:hAnsi="Arial" w:cs="Arial"/>
                <w:b/>
                <w:lang w:eastAsia="cs-CZ"/>
              </w:rPr>
              <w:t>Název:</w:t>
            </w:r>
          </w:p>
        </w:tc>
        <w:tc>
          <w:tcPr>
            <w:tcW w:w="5910" w:type="dxa"/>
            <w:gridSpan w:val="6"/>
            <w:tcBorders>
              <w:top w:val="single" w:sz="6" w:space="0" w:color="auto"/>
              <w:right w:val="double" w:sz="12" w:space="0" w:color="auto"/>
            </w:tcBorders>
            <w:shd w:val="clear" w:color="auto" w:fill="auto"/>
            <w:vAlign w:val="center"/>
          </w:tcPr>
          <w:p w:rsidR="007F672A" w:rsidRPr="00034124" w:rsidRDefault="007F672A" w:rsidP="007D01C4">
            <w:pPr>
              <w:rPr>
                <w:rFonts w:ascii="Arial" w:hAnsi="Arial"/>
                <w:sz w:val="22"/>
                <w:szCs w:val="22"/>
              </w:rPr>
            </w:pPr>
            <w:r>
              <w:rPr>
                <w:rFonts w:ascii="Arial" w:hAnsi="Arial"/>
                <w:sz w:val="22"/>
                <w:szCs w:val="22"/>
              </w:rPr>
              <w:t>Univerzita Palackého v Olomouci</w:t>
            </w:r>
          </w:p>
        </w:tc>
      </w:tr>
      <w:tr w:rsidR="007F672A" w:rsidRPr="00034124" w:rsidTr="007D01C4">
        <w:trPr>
          <w:trHeight w:val="224"/>
        </w:trPr>
        <w:tc>
          <w:tcPr>
            <w:tcW w:w="5192" w:type="dxa"/>
            <w:gridSpan w:val="5"/>
            <w:tcBorders>
              <w:top w:val="single" w:sz="6" w:space="0" w:color="auto"/>
              <w:left w:val="double" w:sz="12" w:space="0" w:color="auto"/>
              <w:bottom w:val="single" w:sz="6" w:space="0" w:color="auto"/>
            </w:tcBorders>
            <w:shd w:val="clear" w:color="auto" w:fill="FABF8F"/>
            <w:vAlign w:val="center"/>
          </w:tcPr>
          <w:p w:rsidR="007F672A" w:rsidRPr="00996315" w:rsidRDefault="007F672A" w:rsidP="007D01C4">
            <w:pPr>
              <w:pStyle w:val="Bezmezer"/>
              <w:rPr>
                <w:rFonts w:ascii="Arial" w:hAnsi="Arial" w:cs="Arial"/>
                <w:b/>
                <w:lang w:eastAsia="cs-CZ"/>
              </w:rPr>
            </w:pPr>
            <w:r w:rsidRPr="00996315">
              <w:rPr>
                <w:rFonts w:ascii="Arial" w:hAnsi="Arial" w:cs="Arial"/>
                <w:b/>
                <w:lang w:eastAsia="cs-CZ"/>
              </w:rPr>
              <w:t>Sídlo:</w:t>
            </w:r>
          </w:p>
        </w:tc>
        <w:tc>
          <w:tcPr>
            <w:tcW w:w="5910" w:type="dxa"/>
            <w:gridSpan w:val="6"/>
            <w:tcBorders>
              <w:right w:val="double" w:sz="12" w:space="0" w:color="auto"/>
            </w:tcBorders>
            <w:shd w:val="clear" w:color="auto" w:fill="auto"/>
            <w:vAlign w:val="center"/>
          </w:tcPr>
          <w:p w:rsidR="007F672A" w:rsidRPr="00034124" w:rsidRDefault="007F672A" w:rsidP="007D01C4">
            <w:pPr>
              <w:rPr>
                <w:rFonts w:ascii="Arial" w:hAnsi="Arial"/>
                <w:sz w:val="22"/>
                <w:szCs w:val="22"/>
              </w:rPr>
            </w:pPr>
            <w:r w:rsidRPr="00034124">
              <w:rPr>
                <w:rFonts w:ascii="Arial" w:hAnsi="Arial"/>
                <w:sz w:val="22"/>
                <w:szCs w:val="22"/>
              </w:rPr>
              <w:t xml:space="preserve">Křížkovského </w:t>
            </w:r>
            <w:r>
              <w:rPr>
                <w:rFonts w:ascii="Arial" w:hAnsi="Arial"/>
                <w:sz w:val="22"/>
                <w:szCs w:val="22"/>
              </w:rPr>
              <w:t>511/</w:t>
            </w:r>
            <w:r w:rsidRPr="00034124">
              <w:rPr>
                <w:rFonts w:ascii="Arial" w:hAnsi="Arial"/>
                <w:sz w:val="22"/>
                <w:szCs w:val="22"/>
              </w:rPr>
              <w:t>8, 771 47 Olomouc</w:t>
            </w:r>
          </w:p>
        </w:tc>
      </w:tr>
      <w:tr w:rsidR="007F672A" w:rsidRPr="00034124" w:rsidTr="007D01C4">
        <w:trPr>
          <w:trHeight w:val="224"/>
        </w:trPr>
        <w:tc>
          <w:tcPr>
            <w:tcW w:w="5192" w:type="dxa"/>
            <w:gridSpan w:val="5"/>
            <w:tcBorders>
              <w:top w:val="single" w:sz="6" w:space="0" w:color="auto"/>
              <w:left w:val="double" w:sz="12" w:space="0" w:color="auto"/>
              <w:bottom w:val="single" w:sz="6" w:space="0" w:color="auto"/>
            </w:tcBorders>
            <w:shd w:val="clear" w:color="auto" w:fill="FABF8F"/>
            <w:vAlign w:val="center"/>
          </w:tcPr>
          <w:p w:rsidR="007F672A" w:rsidRPr="00996315" w:rsidRDefault="007F672A" w:rsidP="007D01C4">
            <w:pPr>
              <w:pStyle w:val="Bezmezer"/>
              <w:rPr>
                <w:rFonts w:ascii="Arial" w:hAnsi="Arial" w:cs="Arial"/>
                <w:b/>
                <w:lang w:eastAsia="cs-CZ"/>
              </w:rPr>
            </w:pPr>
            <w:r w:rsidRPr="00996315">
              <w:rPr>
                <w:rFonts w:ascii="Arial" w:hAnsi="Arial" w:cs="Arial"/>
                <w:b/>
                <w:lang w:eastAsia="cs-CZ"/>
              </w:rPr>
              <w:t xml:space="preserve">Osoba oprávněná jednat jménem </w:t>
            </w:r>
            <w:r>
              <w:rPr>
                <w:rFonts w:ascii="Arial" w:hAnsi="Arial" w:cs="Arial"/>
                <w:b/>
                <w:lang w:eastAsia="cs-CZ"/>
              </w:rPr>
              <w:t>Zadavatel</w:t>
            </w:r>
            <w:r w:rsidRPr="00996315">
              <w:rPr>
                <w:rFonts w:ascii="Arial" w:hAnsi="Arial" w:cs="Arial"/>
                <w:b/>
                <w:lang w:eastAsia="cs-CZ"/>
              </w:rPr>
              <w:t>e:</w:t>
            </w:r>
          </w:p>
        </w:tc>
        <w:tc>
          <w:tcPr>
            <w:tcW w:w="5910" w:type="dxa"/>
            <w:gridSpan w:val="6"/>
            <w:tcBorders>
              <w:bottom w:val="single" w:sz="6" w:space="0" w:color="auto"/>
              <w:right w:val="double" w:sz="12" w:space="0" w:color="auto"/>
            </w:tcBorders>
            <w:shd w:val="clear" w:color="auto" w:fill="auto"/>
            <w:vAlign w:val="center"/>
          </w:tcPr>
          <w:p w:rsidR="007F672A" w:rsidRPr="00034124" w:rsidRDefault="007F672A" w:rsidP="007D01C4">
            <w:pPr>
              <w:rPr>
                <w:rFonts w:ascii="Arial" w:hAnsi="Arial"/>
                <w:sz w:val="22"/>
                <w:szCs w:val="22"/>
              </w:rPr>
            </w:pPr>
            <w:r w:rsidRPr="00034124">
              <w:rPr>
                <w:rFonts w:ascii="Arial" w:hAnsi="Arial"/>
                <w:sz w:val="22"/>
                <w:szCs w:val="22"/>
              </w:rPr>
              <w:t>prof. Mgr. Jaroslav Miller, M.A., Ph.D.</w:t>
            </w:r>
          </w:p>
        </w:tc>
      </w:tr>
      <w:tr w:rsidR="007F672A" w:rsidRPr="00034124" w:rsidTr="007D01C4">
        <w:trPr>
          <w:trHeight w:val="247"/>
        </w:trPr>
        <w:tc>
          <w:tcPr>
            <w:tcW w:w="11102" w:type="dxa"/>
            <w:gridSpan w:val="11"/>
            <w:tcBorders>
              <w:top w:val="single" w:sz="6" w:space="0" w:color="auto"/>
              <w:left w:val="double" w:sz="12" w:space="0" w:color="auto"/>
              <w:bottom w:val="single" w:sz="6" w:space="0" w:color="auto"/>
              <w:right w:val="double" w:sz="12" w:space="0" w:color="auto"/>
            </w:tcBorders>
            <w:shd w:val="clear" w:color="auto" w:fill="BFBFBF"/>
            <w:vAlign w:val="center"/>
          </w:tcPr>
          <w:p w:rsidR="007F672A" w:rsidRPr="00996315" w:rsidRDefault="007F672A" w:rsidP="007D01C4">
            <w:pPr>
              <w:pStyle w:val="Bezmezer"/>
              <w:rPr>
                <w:rFonts w:ascii="Arial" w:hAnsi="Arial" w:cs="Arial"/>
                <w:b/>
                <w:lang w:eastAsia="cs-CZ"/>
              </w:rPr>
            </w:pPr>
            <w:r>
              <w:rPr>
                <w:rFonts w:ascii="Arial" w:hAnsi="Arial" w:cs="Arial"/>
                <w:b/>
                <w:lang w:eastAsia="cs-CZ"/>
              </w:rPr>
              <w:t>Dodavatel</w:t>
            </w:r>
          </w:p>
        </w:tc>
      </w:tr>
      <w:tr w:rsidR="007F672A" w:rsidRPr="00034124" w:rsidTr="007D01C4">
        <w:trPr>
          <w:trHeight w:val="229"/>
        </w:trPr>
        <w:tc>
          <w:tcPr>
            <w:tcW w:w="5192" w:type="dxa"/>
            <w:gridSpan w:val="5"/>
            <w:tcBorders>
              <w:top w:val="single" w:sz="6" w:space="0" w:color="auto"/>
              <w:left w:val="double" w:sz="12" w:space="0" w:color="auto"/>
              <w:bottom w:val="single" w:sz="6" w:space="0" w:color="auto"/>
            </w:tcBorders>
            <w:shd w:val="clear" w:color="auto" w:fill="FABF8F"/>
            <w:vAlign w:val="center"/>
          </w:tcPr>
          <w:p w:rsidR="007F672A" w:rsidRPr="00996315" w:rsidRDefault="007F672A" w:rsidP="007D01C4">
            <w:pPr>
              <w:pStyle w:val="Bezmezer"/>
              <w:rPr>
                <w:rFonts w:ascii="Arial" w:hAnsi="Arial" w:cs="Arial"/>
                <w:b/>
                <w:lang w:eastAsia="cs-CZ"/>
              </w:rPr>
            </w:pPr>
            <w:r w:rsidRPr="00996315">
              <w:rPr>
                <w:rFonts w:ascii="Arial" w:hAnsi="Arial" w:cs="Arial"/>
                <w:b/>
                <w:lang w:eastAsia="cs-CZ"/>
              </w:rPr>
              <w:t>Název:</w:t>
            </w:r>
          </w:p>
        </w:tc>
        <w:tc>
          <w:tcPr>
            <w:tcW w:w="5910" w:type="dxa"/>
            <w:gridSpan w:val="6"/>
            <w:tcBorders>
              <w:top w:val="single" w:sz="6" w:space="0" w:color="auto"/>
              <w:right w:val="double" w:sz="12" w:space="0" w:color="auto"/>
            </w:tcBorders>
            <w:shd w:val="clear" w:color="auto" w:fill="auto"/>
            <w:vAlign w:val="center"/>
          </w:tcPr>
          <w:p w:rsidR="007F672A" w:rsidRPr="00996315" w:rsidRDefault="007F672A" w:rsidP="007D01C4">
            <w:pPr>
              <w:pStyle w:val="Bezmezer"/>
              <w:rPr>
                <w:rFonts w:ascii="Arial" w:hAnsi="Arial" w:cs="Arial"/>
                <w:b/>
                <w:lang w:eastAsia="cs-CZ"/>
              </w:rPr>
            </w:pPr>
          </w:p>
        </w:tc>
      </w:tr>
      <w:tr w:rsidR="007F672A" w:rsidRPr="00034124" w:rsidTr="007D01C4">
        <w:trPr>
          <w:trHeight w:val="224"/>
        </w:trPr>
        <w:tc>
          <w:tcPr>
            <w:tcW w:w="5192" w:type="dxa"/>
            <w:gridSpan w:val="5"/>
            <w:tcBorders>
              <w:top w:val="single" w:sz="6" w:space="0" w:color="auto"/>
              <w:left w:val="double" w:sz="12" w:space="0" w:color="auto"/>
              <w:bottom w:val="single" w:sz="6" w:space="0" w:color="auto"/>
            </w:tcBorders>
            <w:shd w:val="clear" w:color="auto" w:fill="FABF8F"/>
            <w:vAlign w:val="center"/>
          </w:tcPr>
          <w:p w:rsidR="007F672A" w:rsidRPr="00996315" w:rsidRDefault="007F672A" w:rsidP="007D01C4">
            <w:pPr>
              <w:pStyle w:val="Bezmezer"/>
              <w:rPr>
                <w:rFonts w:ascii="Arial" w:hAnsi="Arial" w:cs="Arial"/>
                <w:b/>
                <w:lang w:eastAsia="cs-CZ"/>
              </w:rPr>
            </w:pPr>
            <w:r w:rsidRPr="00996315">
              <w:rPr>
                <w:rFonts w:ascii="Arial" w:hAnsi="Arial" w:cs="Arial"/>
                <w:b/>
                <w:lang w:eastAsia="cs-CZ"/>
              </w:rPr>
              <w:t>Sídlo/místo podnikání:</w:t>
            </w:r>
          </w:p>
        </w:tc>
        <w:tc>
          <w:tcPr>
            <w:tcW w:w="5910" w:type="dxa"/>
            <w:gridSpan w:val="6"/>
            <w:tcBorders>
              <w:right w:val="double" w:sz="12" w:space="0" w:color="auto"/>
            </w:tcBorders>
            <w:shd w:val="clear" w:color="auto" w:fill="auto"/>
            <w:vAlign w:val="center"/>
          </w:tcPr>
          <w:p w:rsidR="007F672A" w:rsidRPr="00996315" w:rsidRDefault="007F672A" w:rsidP="007D01C4">
            <w:pPr>
              <w:pStyle w:val="Bezmezer"/>
              <w:rPr>
                <w:rFonts w:ascii="Arial" w:hAnsi="Arial" w:cs="Arial"/>
                <w:b/>
                <w:lang w:eastAsia="cs-CZ"/>
              </w:rPr>
            </w:pPr>
          </w:p>
        </w:tc>
      </w:tr>
      <w:tr w:rsidR="007F672A" w:rsidRPr="00034124" w:rsidTr="007D01C4">
        <w:trPr>
          <w:trHeight w:val="224"/>
        </w:trPr>
        <w:tc>
          <w:tcPr>
            <w:tcW w:w="5192" w:type="dxa"/>
            <w:gridSpan w:val="5"/>
            <w:tcBorders>
              <w:top w:val="single" w:sz="6" w:space="0" w:color="auto"/>
              <w:left w:val="double" w:sz="12" w:space="0" w:color="auto"/>
              <w:bottom w:val="single" w:sz="6" w:space="0" w:color="auto"/>
            </w:tcBorders>
            <w:shd w:val="clear" w:color="auto" w:fill="FABF8F"/>
            <w:vAlign w:val="center"/>
          </w:tcPr>
          <w:p w:rsidR="007F672A" w:rsidRPr="00996315" w:rsidRDefault="007F672A" w:rsidP="007D01C4">
            <w:pPr>
              <w:pStyle w:val="Bezmezer"/>
              <w:rPr>
                <w:rFonts w:ascii="Arial" w:hAnsi="Arial" w:cs="Arial"/>
                <w:b/>
                <w:lang w:eastAsia="cs-CZ"/>
              </w:rPr>
            </w:pPr>
            <w:r w:rsidRPr="00996315">
              <w:rPr>
                <w:rFonts w:ascii="Arial" w:hAnsi="Arial" w:cs="Arial"/>
                <w:b/>
                <w:lang w:eastAsia="cs-CZ"/>
              </w:rPr>
              <w:t>Tel./fax:</w:t>
            </w:r>
          </w:p>
        </w:tc>
        <w:tc>
          <w:tcPr>
            <w:tcW w:w="5910" w:type="dxa"/>
            <w:gridSpan w:val="6"/>
            <w:tcBorders>
              <w:right w:val="double" w:sz="12" w:space="0" w:color="auto"/>
            </w:tcBorders>
            <w:shd w:val="clear" w:color="auto" w:fill="auto"/>
            <w:vAlign w:val="center"/>
          </w:tcPr>
          <w:p w:rsidR="007F672A" w:rsidRPr="00996315" w:rsidRDefault="007F672A" w:rsidP="007D01C4">
            <w:pPr>
              <w:pStyle w:val="Bezmezer"/>
              <w:rPr>
                <w:rFonts w:ascii="Arial" w:hAnsi="Arial" w:cs="Arial"/>
                <w:b/>
                <w:lang w:eastAsia="cs-CZ"/>
              </w:rPr>
            </w:pPr>
          </w:p>
        </w:tc>
      </w:tr>
      <w:tr w:rsidR="007F672A" w:rsidRPr="00034124" w:rsidTr="007D01C4">
        <w:trPr>
          <w:trHeight w:val="224"/>
        </w:trPr>
        <w:tc>
          <w:tcPr>
            <w:tcW w:w="5192" w:type="dxa"/>
            <w:gridSpan w:val="5"/>
            <w:tcBorders>
              <w:top w:val="single" w:sz="6" w:space="0" w:color="auto"/>
              <w:left w:val="double" w:sz="12" w:space="0" w:color="auto"/>
              <w:bottom w:val="single" w:sz="6" w:space="0" w:color="auto"/>
            </w:tcBorders>
            <w:shd w:val="clear" w:color="auto" w:fill="FABF8F"/>
            <w:vAlign w:val="center"/>
          </w:tcPr>
          <w:p w:rsidR="007F672A" w:rsidRPr="00996315" w:rsidRDefault="007F672A" w:rsidP="007D01C4">
            <w:pPr>
              <w:pStyle w:val="Bezmezer"/>
              <w:rPr>
                <w:rFonts w:ascii="Arial" w:hAnsi="Arial" w:cs="Arial"/>
                <w:b/>
                <w:lang w:eastAsia="cs-CZ"/>
              </w:rPr>
            </w:pPr>
            <w:r w:rsidRPr="00996315">
              <w:rPr>
                <w:rFonts w:ascii="Arial" w:hAnsi="Arial" w:cs="Arial"/>
                <w:b/>
                <w:lang w:eastAsia="cs-CZ"/>
              </w:rPr>
              <w:t>E-mail:</w:t>
            </w:r>
          </w:p>
        </w:tc>
        <w:tc>
          <w:tcPr>
            <w:tcW w:w="5910" w:type="dxa"/>
            <w:gridSpan w:val="6"/>
            <w:tcBorders>
              <w:right w:val="double" w:sz="12" w:space="0" w:color="auto"/>
            </w:tcBorders>
            <w:shd w:val="clear" w:color="auto" w:fill="auto"/>
            <w:vAlign w:val="center"/>
          </w:tcPr>
          <w:p w:rsidR="007F672A" w:rsidRPr="00996315" w:rsidRDefault="007F672A" w:rsidP="007D01C4">
            <w:pPr>
              <w:pStyle w:val="Bezmezer"/>
              <w:rPr>
                <w:rFonts w:ascii="Arial" w:hAnsi="Arial" w:cs="Arial"/>
                <w:b/>
                <w:lang w:eastAsia="cs-CZ"/>
              </w:rPr>
            </w:pPr>
          </w:p>
        </w:tc>
      </w:tr>
      <w:tr w:rsidR="007F672A" w:rsidRPr="00034124" w:rsidTr="007D01C4">
        <w:trPr>
          <w:trHeight w:val="224"/>
        </w:trPr>
        <w:tc>
          <w:tcPr>
            <w:tcW w:w="2833" w:type="dxa"/>
            <w:gridSpan w:val="2"/>
            <w:tcBorders>
              <w:top w:val="single" w:sz="6" w:space="0" w:color="auto"/>
              <w:left w:val="double" w:sz="12" w:space="0" w:color="auto"/>
              <w:bottom w:val="single" w:sz="6" w:space="0" w:color="auto"/>
            </w:tcBorders>
            <w:shd w:val="clear" w:color="auto" w:fill="FABF8F"/>
            <w:vAlign w:val="center"/>
          </w:tcPr>
          <w:p w:rsidR="007F672A" w:rsidRPr="00996315" w:rsidRDefault="007F672A" w:rsidP="007D01C4">
            <w:pPr>
              <w:pStyle w:val="Bezmezer"/>
              <w:rPr>
                <w:rFonts w:ascii="Arial" w:hAnsi="Arial" w:cs="Arial"/>
                <w:b/>
                <w:lang w:eastAsia="cs-CZ"/>
              </w:rPr>
            </w:pPr>
            <w:r w:rsidRPr="00996315">
              <w:rPr>
                <w:rFonts w:ascii="Arial" w:hAnsi="Arial" w:cs="Arial"/>
                <w:b/>
                <w:lang w:eastAsia="cs-CZ"/>
              </w:rPr>
              <w:t>IČ</w:t>
            </w:r>
            <w:r>
              <w:rPr>
                <w:rFonts w:ascii="Arial" w:hAnsi="Arial" w:cs="Arial"/>
                <w:b/>
                <w:lang w:eastAsia="cs-CZ"/>
              </w:rPr>
              <w:t>O</w:t>
            </w:r>
            <w:r w:rsidRPr="00996315">
              <w:rPr>
                <w:rFonts w:ascii="Arial" w:hAnsi="Arial" w:cs="Arial"/>
                <w:b/>
                <w:lang w:eastAsia="cs-CZ"/>
              </w:rPr>
              <w:t>:</w:t>
            </w:r>
          </w:p>
        </w:tc>
        <w:tc>
          <w:tcPr>
            <w:tcW w:w="2709" w:type="dxa"/>
            <w:gridSpan w:val="4"/>
            <w:tcBorders>
              <w:top w:val="single" w:sz="6" w:space="0" w:color="auto"/>
              <w:bottom w:val="single" w:sz="6" w:space="0" w:color="auto"/>
            </w:tcBorders>
            <w:shd w:val="clear" w:color="auto" w:fill="FFFFFF"/>
            <w:vAlign w:val="center"/>
          </w:tcPr>
          <w:p w:rsidR="007F672A" w:rsidRPr="00996315" w:rsidRDefault="007F672A" w:rsidP="007D01C4">
            <w:pPr>
              <w:pStyle w:val="Bezmezer"/>
              <w:rPr>
                <w:rFonts w:ascii="Arial" w:hAnsi="Arial" w:cs="Arial"/>
                <w:b/>
                <w:lang w:eastAsia="cs-CZ"/>
              </w:rPr>
            </w:pPr>
          </w:p>
        </w:tc>
        <w:tc>
          <w:tcPr>
            <w:tcW w:w="2709" w:type="dxa"/>
            <w:gridSpan w:val="3"/>
            <w:tcBorders>
              <w:top w:val="single" w:sz="6" w:space="0" w:color="auto"/>
              <w:bottom w:val="single" w:sz="6" w:space="0" w:color="auto"/>
            </w:tcBorders>
            <w:shd w:val="clear" w:color="auto" w:fill="FABF8F"/>
            <w:vAlign w:val="center"/>
          </w:tcPr>
          <w:p w:rsidR="007F672A" w:rsidRPr="00996315" w:rsidRDefault="007F672A" w:rsidP="007D01C4">
            <w:pPr>
              <w:pStyle w:val="Bezmezer"/>
              <w:rPr>
                <w:rFonts w:ascii="Arial" w:hAnsi="Arial" w:cs="Arial"/>
                <w:b/>
                <w:lang w:eastAsia="cs-CZ"/>
              </w:rPr>
            </w:pPr>
            <w:r w:rsidRPr="00996315">
              <w:rPr>
                <w:rFonts w:ascii="Arial" w:hAnsi="Arial" w:cs="Arial"/>
                <w:b/>
                <w:lang w:eastAsia="cs-CZ"/>
              </w:rPr>
              <w:t>DIČ:</w:t>
            </w:r>
          </w:p>
        </w:tc>
        <w:tc>
          <w:tcPr>
            <w:tcW w:w="2851" w:type="dxa"/>
            <w:gridSpan w:val="2"/>
            <w:tcBorders>
              <w:top w:val="single" w:sz="6" w:space="0" w:color="auto"/>
              <w:bottom w:val="single" w:sz="6" w:space="0" w:color="auto"/>
              <w:right w:val="double" w:sz="12" w:space="0" w:color="auto"/>
            </w:tcBorders>
            <w:shd w:val="clear" w:color="auto" w:fill="FFFFFF"/>
            <w:vAlign w:val="center"/>
          </w:tcPr>
          <w:p w:rsidR="007F672A" w:rsidRPr="00996315" w:rsidRDefault="007F672A" w:rsidP="007D01C4">
            <w:pPr>
              <w:pStyle w:val="Bezmezer"/>
              <w:rPr>
                <w:rFonts w:ascii="Arial" w:hAnsi="Arial" w:cs="Arial"/>
                <w:b/>
                <w:lang w:eastAsia="cs-CZ"/>
              </w:rPr>
            </w:pPr>
          </w:p>
        </w:tc>
      </w:tr>
      <w:tr w:rsidR="007F672A" w:rsidRPr="00034124" w:rsidTr="007D01C4">
        <w:trPr>
          <w:trHeight w:val="485"/>
        </w:trPr>
        <w:tc>
          <w:tcPr>
            <w:tcW w:w="5192" w:type="dxa"/>
            <w:gridSpan w:val="5"/>
            <w:tcBorders>
              <w:top w:val="single" w:sz="6" w:space="0" w:color="auto"/>
              <w:left w:val="double" w:sz="12" w:space="0" w:color="auto"/>
              <w:bottom w:val="double" w:sz="12" w:space="0" w:color="auto"/>
            </w:tcBorders>
            <w:shd w:val="clear" w:color="auto" w:fill="FABF8F"/>
            <w:vAlign w:val="center"/>
          </w:tcPr>
          <w:p w:rsidR="007F672A" w:rsidRPr="00996315" w:rsidRDefault="007F672A" w:rsidP="007D01C4">
            <w:pPr>
              <w:pStyle w:val="Bezmezer"/>
              <w:rPr>
                <w:rFonts w:ascii="Arial" w:hAnsi="Arial" w:cs="Arial"/>
                <w:b/>
                <w:lang w:eastAsia="cs-CZ"/>
              </w:rPr>
            </w:pPr>
            <w:r w:rsidRPr="00996315">
              <w:rPr>
                <w:rFonts w:ascii="Arial" w:hAnsi="Arial" w:cs="Arial"/>
                <w:b/>
                <w:lang w:eastAsia="cs-CZ"/>
              </w:rPr>
              <w:t xml:space="preserve">Osoba oprávněná jednat za </w:t>
            </w:r>
            <w:r>
              <w:rPr>
                <w:rFonts w:ascii="Arial" w:hAnsi="Arial" w:cs="Arial"/>
                <w:b/>
                <w:lang w:eastAsia="cs-CZ"/>
              </w:rPr>
              <w:t>Dodavatel</w:t>
            </w:r>
            <w:r w:rsidRPr="00996315">
              <w:rPr>
                <w:rFonts w:ascii="Arial" w:hAnsi="Arial" w:cs="Arial"/>
                <w:b/>
                <w:lang w:eastAsia="cs-CZ"/>
              </w:rPr>
              <w:t>e:</w:t>
            </w:r>
          </w:p>
        </w:tc>
        <w:tc>
          <w:tcPr>
            <w:tcW w:w="5910" w:type="dxa"/>
            <w:gridSpan w:val="6"/>
            <w:tcBorders>
              <w:top w:val="single" w:sz="6" w:space="0" w:color="auto"/>
              <w:bottom w:val="double" w:sz="12" w:space="0" w:color="auto"/>
              <w:right w:val="double" w:sz="12" w:space="0" w:color="auto"/>
            </w:tcBorders>
            <w:shd w:val="clear" w:color="auto" w:fill="auto"/>
            <w:vAlign w:val="center"/>
          </w:tcPr>
          <w:p w:rsidR="007F672A" w:rsidRPr="00996315" w:rsidRDefault="007F672A" w:rsidP="007D01C4">
            <w:pPr>
              <w:pStyle w:val="Bezmezer"/>
              <w:rPr>
                <w:rFonts w:ascii="Arial" w:hAnsi="Arial" w:cs="Arial"/>
                <w:b/>
                <w:lang w:eastAsia="cs-CZ"/>
              </w:rPr>
            </w:pPr>
          </w:p>
        </w:tc>
      </w:tr>
      <w:tr w:rsidR="007F672A" w:rsidRPr="00034124" w:rsidTr="007D01C4">
        <w:trPr>
          <w:trHeight w:val="29"/>
        </w:trPr>
        <w:tc>
          <w:tcPr>
            <w:tcW w:w="11102" w:type="dxa"/>
            <w:gridSpan w:val="11"/>
            <w:tcBorders>
              <w:top w:val="double" w:sz="12" w:space="0" w:color="auto"/>
              <w:left w:val="double" w:sz="12" w:space="0" w:color="auto"/>
              <w:bottom w:val="single" w:sz="6" w:space="0" w:color="auto"/>
              <w:right w:val="double" w:sz="12" w:space="0" w:color="auto"/>
            </w:tcBorders>
            <w:shd w:val="clear" w:color="auto" w:fill="A6A6A6"/>
            <w:vAlign w:val="center"/>
          </w:tcPr>
          <w:p w:rsidR="007F672A" w:rsidRPr="00996315" w:rsidRDefault="007F672A" w:rsidP="007D01C4">
            <w:pPr>
              <w:pStyle w:val="Bezmezer"/>
              <w:rPr>
                <w:rFonts w:ascii="Arial" w:hAnsi="Arial" w:cs="Arial"/>
                <w:b/>
                <w:sz w:val="2"/>
                <w:szCs w:val="2"/>
                <w:lang w:eastAsia="cs-CZ"/>
              </w:rPr>
            </w:pPr>
            <w:r w:rsidRPr="00996315">
              <w:rPr>
                <w:rFonts w:ascii="Arial" w:hAnsi="Arial" w:cs="Arial"/>
                <w:b/>
                <w:sz w:val="2"/>
                <w:szCs w:val="2"/>
                <w:lang w:eastAsia="cs-CZ"/>
              </w:rPr>
              <w:t xml:space="preserve"> </w:t>
            </w:r>
          </w:p>
        </w:tc>
      </w:tr>
      <w:tr w:rsidR="007F672A" w:rsidRPr="00034124" w:rsidTr="007D01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11102" w:type="dxa"/>
            <w:gridSpan w:val="11"/>
            <w:tcBorders>
              <w:top w:val="double" w:sz="1" w:space="0" w:color="000000"/>
              <w:left w:val="double" w:sz="12" w:space="0" w:color="auto"/>
              <w:bottom w:val="single" w:sz="4" w:space="0" w:color="000000"/>
              <w:right w:val="double" w:sz="12" w:space="0" w:color="auto"/>
            </w:tcBorders>
            <w:shd w:val="clear" w:color="auto" w:fill="BFBFBF"/>
            <w:vAlign w:val="center"/>
          </w:tcPr>
          <w:p w:rsidR="007F672A" w:rsidRPr="00996315" w:rsidRDefault="007F672A" w:rsidP="007D01C4">
            <w:pPr>
              <w:pStyle w:val="Bezmezer"/>
              <w:snapToGrid w:val="0"/>
              <w:jc w:val="center"/>
              <w:rPr>
                <w:rFonts w:ascii="Arial" w:hAnsi="Arial" w:cs="Arial"/>
                <w:lang w:eastAsia="cs-CZ"/>
              </w:rPr>
            </w:pPr>
            <w:r w:rsidRPr="00996315">
              <w:rPr>
                <w:rFonts w:ascii="Arial" w:hAnsi="Arial" w:cs="Arial"/>
                <w:b/>
                <w:lang w:eastAsia="cs-CZ"/>
              </w:rPr>
              <w:t>Nabídková cena v Kč</w:t>
            </w:r>
          </w:p>
        </w:tc>
      </w:tr>
      <w:tr w:rsidR="007F672A" w:rsidRPr="00034124" w:rsidTr="007D01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2"/>
        </w:trPr>
        <w:tc>
          <w:tcPr>
            <w:tcW w:w="3545" w:type="dxa"/>
            <w:gridSpan w:val="4"/>
            <w:tcBorders>
              <w:top w:val="single" w:sz="4" w:space="0" w:color="000000"/>
              <w:left w:val="double" w:sz="12" w:space="0" w:color="auto"/>
              <w:bottom w:val="single" w:sz="4" w:space="0" w:color="000000"/>
            </w:tcBorders>
            <w:shd w:val="clear" w:color="auto" w:fill="BFBFBF"/>
            <w:vAlign w:val="center"/>
          </w:tcPr>
          <w:p w:rsidR="007F672A" w:rsidRPr="00996315" w:rsidRDefault="007F672A" w:rsidP="007D01C4">
            <w:pPr>
              <w:pStyle w:val="Bezmezer"/>
              <w:snapToGrid w:val="0"/>
              <w:jc w:val="right"/>
              <w:rPr>
                <w:rFonts w:ascii="Arial" w:hAnsi="Arial" w:cs="Arial"/>
                <w:b/>
                <w:lang w:eastAsia="cs-CZ"/>
              </w:rPr>
            </w:pPr>
          </w:p>
        </w:tc>
        <w:tc>
          <w:tcPr>
            <w:tcW w:w="2693" w:type="dxa"/>
            <w:gridSpan w:val="3"/>
            <w:tcBorders>
              <w:top w:val="single" w:sz="4" w:space="0" w:color="000000"/>
              <w:left w:val="double" w:sz="1" w:space="0" w:color="000000"/>
              <w:bottom w:val="single" w:sz="4" w:space="0" w:color="000000"/>
            </w:tcBorders>
            <w:shd w:val="clear" w:color="auto" w:fill="BFBFBF"/>
            <w:vAlign w:val="center"/>
          </w:tcPr>
          <w:p w:rsidR="007F672A" w:rsidRPr="00996315" w:rsidRDefault="007F672A" w:rsidP="007D01C4">
            <w:pPr>
              <w:pStyle w:val="Bezmezer"/>
              <w:snapToGrid w:val="0"/>
              <w:jc w:val="center"/>
              <w:rPr>
                <w:rFonts w:ascii="Arial" w:hAnsi="Arial" w:cs="Arial"/>
                <w:b/>
                <w:lang w:eastAsia="cs-CZ"/>
              </w:rPr>
            </w:pPr>
            <w:r w:rsidRPr="00996315">
              <w:rPr>
                <w:rFonts w:ascii="Arial" w:hAnsi="Arial" w:cs="Arial"/>
                <w:b/>
                <w:lang w:eastAsia="cs-CZ"/>
              </w:rPr>
              <w:t>Cena celkem bez DPH:</w:t>
            </w:r>
          </w:p>
        </w:tc>
        <w:tc>
          <w:tcPr>
            <w:tcW w:w="2410" w:type="dxa"/>
            <w:gridSpan w:val="3"/>
            <w:tcBorders>
              <w:top w:val="single" w:sz="4" w:space="0" w:color="000000"/>
              <w:left w:val="single" w:sz="4" w:space="0" w:color="000000"/>
              <w:bottom w:val="single" w:sz="4" w:space="0" w:color="000000"/>
            </w:tcBorders>
            <w:shd w:val="clear" w:color="auto" w:fill="BFBFBF"/>
            <w:vAlign w:val="center"/>
          </w:tcPr>
          <w:p w:rsidR="007F672A" w:rsidRPr="00996315" w:rsidRDefault="007F672A" w:rsidP="007D01C4">
            <w:pPr>
              <w:pStyle w:val="Bezmezer"/>
              <w:jc w:val="center"/>
              <w:rPr>
                <w:rFonts w:ascii="Arial" w:hAnsi="Arial" w:cs="Arial"/>
                <w:b/>
                <w:lang w:eastAsia="cs-CZ"/>
              </w:rPr>
            </w:pPr>
            <w:r w:rsidRPr="00996315">
              <w:rPr>
                <w:rFonts w:ascii="Arial" w:hAnsi="Arial" w:cs="Arial"/>
                <w:b/>
                <w:lang w:eastAsia="cs-CZ"/>
              </w:rPr>
              <w:t>Samostatně DPH</w:t>
            </w:r>
            <w:r>
              <w:rPr>
                <w:rFonts w:ascii="Arial" w:hAnsi="Arial" w:cs="Arial"/>
                <w:b/>
                <w:lang w:eastAsia="cs-CZ"/>
              </w:rPr>
              <w:t>:</w:t>
            </w:r>
          </w:p>
        </w:tc>
        <w:tc>
          <w:tcPr>
            <w:tcW w:w="2454" w:type="dxa"/>
            <w:tcBorders>
              <w:top w:val="single" w:sz="4" w:space="0" w:color="000000"/>
              <w:left w:val="single" w:sz="4" w:space="0" w:color="000000"/>
              <w:bottom w:val="single" w:sz="4" w:space="0" w:color="000000"/>
              <w:right w:val="double" w:sz="12" w:space="0" w:color="auto"/>
            </w:tcBorders>
            <w:shd w:val="clear" w:color="auto" w:fill="BFBFBF"/>
            <w:vAlign w:val="center"/>
          </w:tcPr>
          <w:p w:rsidR="007F672A" w:rsidRPr="00996315" w:rsidRDefault="007F672A" w:rsidP="007D01C4">
            <w:pPr>
              <w:pStyle w:val="Bezmezer"/>
              <w:snapToGrid w:val="0"/>
              <w:jc w:val="center"/>
              <w:rPr>
                <w:rFonts w:ascii="Arial" w:hAnsi="Arial" w:cs="Arial"/>
                <w:lang w:eastAsia="cs-CZ"/>
              </w:rPr>
            </w:pPr>
            <w:r w:rsidRPr="00996315">
              <w:rPr>
                <w:rFonts w:ascii="Arial" w:hAnsi="Arial" w:cs="Arial"/>
                <w:b/>
                <w:lang w:eastAsia="cs-CZ"/>
              </w:rPr>
              <w:t>Cena celkem včetně DPH:</w:t>
            </w:r>
          </w:p>
        </w:tc>
      </w:tr>
      <w:tr w:rsidR="007F672A" w:rsidRPr="00034124" w:rsidTr="007D01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9"/>
        </w:trPr>
        <w:tc>
          <w:tcPr>
            <w:tcW w:w="3545" w:type="dxa"/>
            <w:gridSpan w:val="4"/>
            <w:tcBorders>
              <w:top w:val="single" w:sz="4" w:space="0" w:color="000000"/>
              <w:left w:val="double" w:sz="12" w:space="0" w:color="auto"/>
              <w:bottom w:val="single" w:sz="4" w:space="0" w:color="000000"/>
            </w:tcBorders>
            <w:shd w:val="clear" w:color="auto" w:fill="F2F2F2"/>
            <w:vAlign w:val="center"/>
          </w:tcPr>
          <w:p w:rsidR="007F672A" w:rsidRPr="00034124" w:rsidRDefault="007F672A" w:rsidP="007D01C4">
            <w:pPr>
              <w:pStyle w:val="Pedformtovantext"/>
              <w:tabs>
                <w:tab w:val="left" w:pos="570"/>
              </w:tabs>
              <w:spacing w:before="0" w:after="0"/>
              <w:jc w:val="center"/>
              <w:rPr>
                <w:rFonts w:ascii="Arial" w:hAnsi="Arial" w:cs="Arial"/>
                <w:b/>
                <w:sz w:val="22"/>
                <w:szCs w:val="22"/>
              </w:rPr>
            </w:pPr>
            <w:r w:rsidRPr="00034124">
              <w:rPr>
                <w:rFonts w:ascii="Arial" w:hAnsi="Arial" w:cs="Arial"/>
                <w:b/>
                <w:sz w:val="22"/>
                <w:szCs w:val="22"/>
              </w:rPr>
              <w:t>CELKOVÁ NABÍDKOVÁ CENA</w:t>
            </w:r>
          </w:p>
        </w:tc>
        <w:tc>
          <w:tcPr>
            <w:tcW w:w="2693" w:type="dxa"/>
            <w:gridSpan w:val="3"/>
            <w:tcBorders>
              <w:top w:val="single" w:sz="4" w:space="0" w:color="000000"/>
              <w:left w:val="double" w:sz="1" w:space="0" w:color="000000"/>
              <w:bottom w:val="single" w:sz="4" w:space="0" w:color="auto"/>
            </w:tcBorders>
            <w:shd w:val="clear" w:color="auto" w:fill="F2F2F2"/>
            <w:vAlign w:val="center"/>
          </w:tcPr>
          <w:p w:rsidR="007F672A" w:rsidRPr="00996315" w:rsidRDefault="007F672A" w:rsidP="007D01C4">
            <w:pPr>
              <w:pStyle w:val="Bezmezer"/>
              <w:snapToGrid w:val="0"/>
              <w:jc w:val="center"/>
              <w:rPr>
                <w:rFonts w:ascii="Arial" w:hAnsi="Arial" w:cs="Arial"/>
                <w:b/>
                <w:lang w:eastAsia="cs-CZ"/>
              </w:rPr>
            </w:pPr>
          </w:p>
          <w:p w:rsidR="007F672A" w:rsidRPr="00996315" w:rsidRDefault="007F672A" w:rsidP="007D01C4">
            <w:pPr>
              <w:pStyle w:val="Bezmezer"/>
              <w:snapToGrid w:val="0"/>
              <w:jc w:val="center"/>
              <w:rPr>
                <w:rFonts w:ascii="Arial" w:hAnsi="Arial" w:cs="Arial"/>
                <w:b/>
                <w:lang w:eastAsia="cs-CZ"/>
              </w:rPr>
            </w:pPr>
          </w:p>
        </w:tc>
        <w:tc>
          <w:tcPr>
            <w:tcW w:w="2410" w:type="dxa"/>
            <w:gridSpan w:val="3"/>
            <w:tcBorders>
              <w:top w:val="single" w:sz="4" w:space="0" w:color="000000"/>
              <w:left w:val="single" w:sz="4" w:space="0" w:color="000000"/>
              <w:bottom w:val="single" w:sz="4" w:space="0" w:color="auto"/>
            </w:tcBorders>
            <w:shd w:val="clear" w:color="auto" w:fill="F2F2F2"/>
            <w:vAlign w:val="center"/>
          </w:tcPr>
          <w:p w:rsidR="007F672A" w:rsidRPr="00996315" w:rsidRDefault="007F672A" w:rsidP="007D01C4">
            <w:pPr>
              <w:pStyle w:val="Bezmezer"/>
              <w:snapToGrid w:val="0"/>
              <w:jc w:val="center"/>
              <w:rPr>
                <w:rFonts w:ascii="Arial" w:hAnsi="Arial" w:cs="Arial"/>
                <w:b/>
                <w:lang w:eastAsia="cs-CZ"/>
              </w:rPr>
            </w:pPr>
          </w:p>
        </w:tc>
        <w:tc>
          <w:tcPr>
            <w:tcW w:w="2454" w:type="dxa"/>
            <w:tcBorders>
              <w:top w:val="single" w:sz="4" w:space="0" w:color="000000"/>
              <w:left w:val="single" w:sz="4" w:space="0" w:color="000000"/>
              <w:bottom w:val="single" w:sz="4" w:space="0" w:color="auto"/>
              <w:right w:val="double" w:sz="12" w:space="0" w:color="auto"/>
            </w:tcBorders>
            <w:shd w:val="clear" w:color="auto" w:fill="F2F2F2"/>
            <w:vAlign w:val="center"/>
          </w:tcPr>
          <w:p w:rsidR="007F672A" w:rsidRPr="00996315" w:rsidRDefault="007F672A" w:rsidP="007D01C4">
            <w:pPr>
              <w:pStyle w:val="Bezmezer"/>
              <w:snapToGrid w:val="0"/>
              <w:jc w:val="center"/>
              <w:rPr>
                <w:rFonts w:ascii="Arial" w:hAnsi="Arial" w:cs="Arial"/>
                <w:b/>
                <w:lang w:eastAsia="cs-CZ"/>
              </w:rPr>
            </w:pPr>
          </w:p>
        </w:tc>
      </w:tr>
      <w:tr w:rsidR="007F672A" w:rsidRPr="00034124" w:rsidTr="007D01C4">
        <w:trPr>
          <w:trHeight w:val="247"/>
        </w:trPr>
        <w:tc>
          <w:tcPr>
            <w:tcW w:w="11102" w:type="dxa"/>
            <w:gridSpan w:val="11"/>
            <w:tcBorders>
              <w:top w:val="single" w:sz="6" w:space="0" w:color="auto"/>
              <w:left w:val="double" w:sz="12" w:space="0" w:color="auto"/>
              <w:bottom w:val="single" w:sz="6" w:space="0" w:color="auto"/>
              <w:right w:val="double" w:sz="12" w:space="0" w:color="auto"/>
            </w:tcBorders>
            <w:shd w:val="clear" w:color="auto" w:fill="BFBFBF"/>
            <w:vAlign w:val="center"/>
          </w:tcPr>
          <w:p w:rsidR="007F672A" w:rsidRPr="00996315" w:rsidRDefault="007F672A" w:rsidP="007D01C4">
            <w:pPr>
              <w:pStyle w:val="Bezmezer"/>
              <w:jc w:val="center"/>
              <w:rPr>
                <w:rFonts w:ascii="Arial" w:hAnsi="Arial" w:cs="Arial"/>
                <w:b/>
                <w:lang w:eastAsia="cs-CZ"/>
              </w:rPr>
            </w:pPr>
            <w:r w:rsidRPr="00996315">
              <w:rPr>
                <w:rFonts w:ascii="Arial" w:hAnsi="Arial" w:cs="Arial"/>
                <w:b/>
                <w:lang w:eastAsia="cs-CZ"/>
              </w:rPr>
              <w:t xml:space="preserve">Osoba oprávněná jednat jménem či za </w:t>
            </w:r>
            <w:r>
              <w:rPr>
                <w:rFonts w:ascii="Arial" w:hAnsi="Arial" w:cs="Arial"/>
                <w:b/>
                <w:lang w:eastAsia="cs-CZ"/>
              </w:rPr>
              <w:t>Dodavatel</w:t>
            </w:r>
            <w:r w:rsidRPr="00996315">
              <w:rPr>
                <w:rFonts w:ascii="Arial" w:hAnsi="Arial" w:cs="Arial"/>
                <w:b/>
                <w:lang w:eastAsia="cs-CZ"/>
              </w:rPr>
              <w:t>e</w:t>
            </w:r>
          </w:p>
        </w:tc>
      </w:tr>
      <w:tr w:rsidR="007F672A" w:rsidRPr="00034124" w:rsidTr="007D01C4">
        <w:trPr>
          <w:trHeight w:val="734"/>
        </w:trPr>
        <w:tc>
          <w:tcPr>
            <w:tcW w:w="3310" w:type="dxa"/>
            <w:gridSpan w:val="3"/>
            <w:tcBorders>
              <w:top w:val="single" w:sz="6" w:space="0" w:color="auto"/>
              <w:left w:val="double" w:sz="12" w:space="0" w:color="auto"/>
              <w:bottom w:val="single" w:sz="6" w:space="0" w:color="auto"/>
            </w:tcBorders>
            <w:shd w:val="clear" w:color="auto" w:fill="FABF8F"/>
            <w:vAlign w:val="center"/>
          </w:tcPr>
          <w:p w:rsidR="007F672A" w:rsidRPr="00996315" w:rsidRDefault="007F672A" w:rsidP="007D01C4">
            <w:pPr>
              <w:pStyle w:val="Bezmezer"/>
              <w:jc w:val="center"/>
              <w:rPr>
                <w:rFonts w:ascii="Arial" w:hAnsi="Arial" w:cs="Arial"/>
                <w:b/>
                <w:lang w:eastAsia="cs-CZ"/>
              </w:rPr>
            </w:pPr>
            <w:r w:rsidRPr="00996315">
              <w:rPr>
                <w:rFonts w:ascii="Arial" w:hAnsi="Arial" w:cs="Arial"/>
                <w:b/>
                <w:lang w:eastAsia="cs-CZ"/>
              </w:rPr>
              <w:t>Podpis oprávněné osoby</w:t>
            </w:r>
          </w:p>
          <w:p w:rsidR="007F672A" w:rsidRPr="00996315" w:rsidRDefault="007F672A" w:rsidP="007D01C4">
            <w:pPr>
              <w:pStyle w:val="Bezmezer"/>
              <w:jc w:val="center"/>
              <w:rPr>
                <w:rFonts w:ascii="Arial" w:hAnsi="Arial" w:cs="Arial"/>
                <w:b/>
                <w:lang w:eastAsia="cs-CZ"/>
              </w:rPr>
            </w:pPr>
            <w:r w:rsidRPr="00996315">
              <w:rPr>
                <w:rFonts w:ascii="Arial" w:hAnsi="Arial" w:cs="Arial"/>
                <w:b/>
                <w:lang w:eastAsia="cs-CZ"/>
              </w:rPr>
              <w:t xml:space="preserve">jednat za </w:t>
            </w:r>
            <w:r>
              <w:rPr>
                <w:rFonts w:ascii="Arial" w:hAnsi="Arial" w:cs="Arial"/>
                <w:b/>
                <w:lang w:eastAsia="cs-CZ"/>
              </w:rPr>
              <w:t>Dodavatel</w:t>
            </w:r>
            <w:r w:rsidRPr="00996315">
              <w:rPr>
                <w:rFonts w:ascii="Arial" w:hAnsi="Arial" w:cs="Arial"/>
                <w:b/>
                <w:lang w:eastAsia="cs-CZ"/>
              </w:rPr>
              <w:t>e</w:t>
            </w:r>
          </w:p>
        </w:tc>
        <w:tc>
          <w:tcPr>
            <w:tcW w:w="3966" w:type="dxa"/>
            <w:gridSpan w:val="5"/>
            <w:tcBorders>
              <w:top w:val="single" w:sz="6" w:space="0" w:color="auto"/>
            </w:tcBorders>
            <w:shd w:val="clear" w:color="auto" w:fill="auto"/>
            <w:vAlign w:val="center"/>
          </w:tcPr>
          <w:p w:rsidR="007F672A" w:rsidRPr="00996315" w:rsidRDefault="007F672A" w:rsidP="007D01C4">
            <w:pPr>
              <w:pStyle w:val="Bezmezer"/>
              <w:jc w:val="center"/>
              <w:rPr>
                <w:rFonts w:ascii="Arial" w:hAnsi="Arial" w:cs="Arial"/>
                <w:lang w:eastAsia="cs-CZ"/>
              </w:rPr>
            </w:pPr>
            <w:r w:rsidRPr="00996315">
              <w:rPr>
                <w:rFonts w:ascii="Arial" w:hAnsi="Arial" w:cs="Arial"/>
                <w:lang w:eastAsia="cs-CZ"/>
              </w:rPr>
              <w:t>…………………………………………..</w:t>
            </w:r>
          </w:p>
        </w:tc>
        <w:tc>
          <w:tcPr>
            <w:tcW w:w="3826" w:type="dxa"/>
            <w:gridSpan w:val="3"/>
            <w:tcBorders>
              <w:top w:val="single" w:sz="6" w:space="0" w:color="auto"/>
              <w:right w:val="double" w:sz="12" w:space="0" w:color="auto"/>
            </w:tcBorders>
            <w:shd w:val="clear" w:color="auto" w:fill="auto"/>
            <w:vAlign w:val="center"/>
          </w:tcPr>
          <w:p w:rsidR="007F672A" w:rsidRPr="00996315" w:rsidRDefault="007F672A" w:rsidP="007D01C4">
            <w:pPr>
              <w:pStyle w:val="Bezmezer"/>
              <w:jc w:val="center"/>
              <w:rPr>
                <w:rFonts w:ascii="Arial" w:hAnsi="Arial" w:cs="Arial"/>
                <w:lang w:eastAsia="cs-CZ"/>
              </w:rPr>
            </w:pPr>
            <w:r w:rsidRPr="00996315">
              <w:rPr>
                <w:rFonts w:ascii="Arial" w:hAnsi="Arial" w:cs="Arial"/>
                <w:lang w:eastAsia="cs-CZ"/>
              </w:rPr>
              <w:t>razítko</w:t>
            </w:r>
          </w:p>
        </w:tc>
      </w:tr>
      <w:tr w:rsidR="007F672A" w:rsidRPr="00034124" w:rsidTr="007D01C4">
        <w:trPr>
          <w:trHeight w:val="243"/>
        </w:trPr>
        <w:tc>
          <w:tcPr>
            <w:tcW w:w="3310" w:type="dxa"/>
            <w:gridSpan w:val="3"/>
            <w:tcBorders>
              <w:top w:val="single" w:sz="6" w:space="0" w:color="auto"/>
              <w:left w:val="double" w:sz="12" w:space="0" w:color="auto"/>
              <w:bottom w:val="double" w:sz="12" w:space="0" w:color="auto"/>
            </w:tcBorders>
            <w:shd w:val="clear" w:color="auto" w:fill="FABF8F"/>
            <w:vAlign w:val="center"/>
          </w:tcPr>
          <w:p w:rsidR="007F672A" w:rsidRPr="00996315" w:rsidRDefault="007F672A" w:rsidP="007D01C4">
            <w:pPr>
              <w:pStyle w:val="Bezmezer"/>
              <w:jc w:val="center"/>
              <w:rPr>
                <w:rFonts w:ascii="Arial" w:hAnsi="Arial" w:cs="Arial"/>
                <w:b/>
                <w:lang w:eastAsia="cs-CZ"/>
              </w:rPr>
            </w:pPr>
            <w:r w:rsidRPr="00996315">
              <w:rPr>
                <w:rFonts w:ascii="Arial" w:hAnsi="Arial" w:cs="Arial"/>
                <w:b/>
                <w:lang w:eastAsia="cs-CZ"/>
              </w:rPr>
              <w:t>Titul, jméno, příjmení</w:t>
            </w:r>
          </w:p>
        </w:tc>
        <w:tc>
          <w:tcPr>
            <w:tcW w:w="7792" w:type="dxa"/>
            <w:gridSpan w:val="8"/>
            <w:tcBorders>
              <w:bottom w:val="double" w:sz="12" w:space="0" w:color="auto"/>
              <w:right w:val="double" w:sz="12" w:space="0" w:color="auto"/>
            </w:tcBorders>
            <w:shd w:val="clear" w:color="auto" w:fill="auto"/>
            <w:vAlign w:val="center"/>
          </w:tcPr>
          <w:p w:rsidR="007F672A" w:rsidRPr="00996315" w:rsidRDefault="007F672A" w:rsidP="007D01C4">
            <w:pPr>
              <w:pStyle w:val="Bezmezer"/>
              <w:jc w:val="center"/>
              <w:rPr>
                <w:rFonts w:ascii="Arial" w:hAnsi="Arial" w:cs="Arial"/>
                <w:b/>
                <w:lang w:eastAsia="cs-CZ"/>
              </w:rPr>
            </w:pPr>
          </w:p>
          <w:p w:rsidR="007F672A" w:rsidRPr="00996315" w:rsidRDefault="007F672A" w:rsidP="007D01C4">
            <w:pPr>
              <w:pStyle w:val="Bezmezer"/>
              <w:jc w:val="center"/>
              <w:rPr>
                <w:rFonts w:ascii="Arial" w:hAnsi="Arial" w:cs="Arial"/>
                <w:b/>
                <w:lang w:eastAsia="cs-CZ"/>
              </w:rPr>
            </w:pPr>
          </w:p>
        </w:tc>
      </w:tr>
    </w:tbl>
    <w:p w:rsidR="00E46B7B" w:rsidRPr="007E5E19" w:rsidRDefault="00E46B7B">
      <w:pPr>
        <w:rPr>
          <w:noProof/>
        </w:rPr>
      </w:pPr>
    </w:p>
    <w:p w:rsidR="007A7E0B" w:rsidRPr="007E5E19" w:rsidRDefault="007B0BDD">
      <w:r w:rsidRPr="007E5E19">
        <w:rPr>
          <w:noProof/>
        </w:rPr>
        <w:lastRenderedPageBreak/>
        <w:drawing>
          <wp:inline distT="0" distB="0" distL="0" distR="0" wp14:anchorId="6323010C" wp14:editId="50EC031F">
            <wp:extent cx="5760720" cy="1278187"/>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5760720" cy="1278187"/>
                    </a:xfrm>
                    <a:prstGeom prst="rect">
                      <a:avLst/>
                    </a:prstGeom>
                  </pic:spPr>
                </pic:pic>
              </a:graphicData>
            </a:graphic>
          </wp:inline>
        </w:drawing>
      </w:r>
    </w:p>
    <w:p w:rsidR="00983A90" w:rsidRPr="007E5E19" w:rsidRDefault="00983A90"/>
    <w:p w:rsidR="00983A90" w:rsidRPr="007E5E19" w:rsidRDefault="00873B88">
      <w:pPr>
        <w:rPr>
          <w:rFonts w:ascii="Arial" w:hAnsi="Arial"/>
          <w:color w:val="000000"/>
        </w:rPr>
      </w:pPr>
      <w:r w:rsidRPr="007E5E19">
        <w:rPr>
          <w:rFonts w:ascii="Arial" w:hAnsi="Arial"/>
          <w:b/>
        </w:rPr>
        <w:t>Příloha č. 2 Dokumentace</w:t>
      </w:r>
    </w:p>
    <w:p w:rsidR="00983A90" w:rsidRPr="007E5E19" w:rsidRDefault="00983A90">
      <w:pPr>
        <w:rPr>
          <w:rFonts w:ascii="Arial" w:hAnsi="Arial"/>
          <w:sz w:val="22"/>
          <w:szCs w:val="22"/>
        </w:rPr>
      </w:pPr>
    </w:p>
    <w:p w:rsidR="00983A90" w:rsidRPr="007E5E19" w:rsidRDefault="00983A90">
      <w:pPr>
        <w:jc w:val="center"/>
        <w:rPr>
          <w:rFonts w:ascii="Arial" w:hAnsi="Arial"/>
          <w:b/>
          <w:bCs/>
          <w:color w:val="000000"/>
          <w:sz w:val="28"/>
          <w:szCs w:val="22"/>
        </w:rPr>
      </w:pPr>
    </w:p>
    <w:p w:rsidR="00983A90" w:rsidRPr="007E5E19" w:rsidRDefault="00983A90">
      <w:pPr>
        <w:jc w:val="center"/>
        <w:rPr>
          <w:rFonts w:ascii="Arial" w:hAnsi="Arial"/>
          <w:b/>
          <w:bCs/>
          <w:color w:val="000000"/>
          <w:sz w:val="28"/>
          <w:szCs w:val="22"/>
        </w:rPr>
      </w:pPr>
    </w:p>
    <w:p w:rsidR="00983A90" w:rsidRPr="007E5E19" w:rsidRDefault="00873B88">
      <w:pPr>
        <w:jc w:val="center"/>
        <w:rPr>
          <w:rFonts w:ascii="Arial" w:hAnsi="Arial"/>
          <w:b/>
          <w:bCs/>
          <w:color w:val="000000"/>
          <w:sz w:val="28"/>
          <w:szCs w:val="22"/>
        </w:rPr>
      </w:pPr>
      <w:r w:rsidRPr="007E5E19">
        <w:rPr>
          <w:rFonts w:ascii="Arial" w:hAnsi="Arial"/>
          <w:b/>
          <w:bCs/>
          <w:color w:val="000000"/>
          <w:sz w:val="28"/>
          <w:szCs w:val="22"/>
        </w:rPr>
        <w:t>ČESTNÉ PROHLÁŠENÍ DODAVATELE</w:t>
      </w:r>
    </w:p>
    <w:p w:rsidR="00983A90" w:rsidRPr="007E5E19" w:rsidRDefault="00983A90">
      <w:pPr>
        <w:jc w:val="center"/>
        <w:rPr>
          <w:rFonts w:ascii="Arial" w:hAnsi="Arial"/>
          <w:b/>
          <w:bCs/>
          <w:color w:val="000000"/>
        </w:rPr>
      </w:pPr>
    </w:p>
    <w:p w:rsidR="00983A90" w:rsidRPr="007E5E19" w:rsidRDefault="00873B88">
      <w:pPr>
        <w:jc w:val="center"/>
        <w:rPr>
          <w:rFonts w:ascii="Arial" w:hAnsi="Arial"/>
          <w:b/>
          <w:bCs/>
          <w:color w:val="000000"/>
        </w:rPr>
      </w:pPr>
      <w:r w:rsidRPr="007E5E19">
        <w:rPr>
          <w:rFonts w:ascii="Arial" w:hAnsi="Arial"/>
          <w:b/>
          <w:bCs/>
          <w:color w:val="000000"/>
        </w:rPr>
        <w:t>ve vztahu k daňovému nedoplatku na spotřební daň</w:t>
      </w:r>
    </w:p>
    <w:p w:rsidR="00983A90" w:rsidRPr="007E5E19" w:rsidRDefault="00983A90">
      <w:pPr>
        <w:ind w:left="2880"/>
        <w:rPr>
          <w:rFonts w:ascii="Arial" w:hAnsi="Arial"/>
          <w:b/>
          <w:bCs/>
          <w:color w:val="000000"/>
          <w:sz w:val="22"/>
          <w:szCs w:val="22"/>
          <w:u w:val="single"/>
        </w:rPr>
      </w:pPr>
    </w:p>
    <w:p w:rsidR="00983A90" w:rsidRPr="007E5E19" w:rsidRDefault="00983A90">
      <w:pPr>
        <w:ind w:left="2880"/>
        <w:rPr>
          <w:rFonts w:ascii="Arial" w:hAnsi="Arial"/>
          <w:b/>
          <w:bCs/>
          <w:color w:val="000000"/>
          <w:sz w:val="22"/>
          <w:szCs w:val="22"/>
          <w:u w:val="single"/>
        </w:rPr>
      </w:pPr>
    </w:p>
    <w:p w:rsidR="00983A90" w:rsidRPr="007E5E19" w:rsidRDefault="00873B88">
      <w:pPr>
        <w:jc w:val="both"/>
        <w:rPr>
          <w:rFonts w:ascii="Arial" w:hAnsi="Arial"/>
          <w:color w:val="000000"/>
          <w:sz w:val="22"/>
          <w:szCs w:val="22"/>
        </w:rPr>
      </w:pPr>
      <w:r w:rsidRPr="007E5E19">
        <w:rPr>
          <w:rFonts w:ascii="Arial" w:hAnsi="Arial"/>
          <w:color w:val="000000"/>
          <w:sz w:val="22"/>
          <w:szCs w:val="22"/>
        </w:rPr>
        <w:t xml:space="preserve">Já (my) níže podepsaný(í)  čestně prohlašuji(eme), že v souladu s </w:t>
      </w:r>
      <w:r w:rsidRPr="007E5E19">
        <w:rPr>
          <w:rFonts w:ascii="Arial" w:hAnsi="Arial"/>
          <w:sz w:val="22"/>
          <w:szCs w:val="22"/>
        </w:rPr>
        <w:t>§ 74 odst. 1 písm. b) zákona</w:t>
      </w:r>
      <w:r w:rsidRPr="007E5E19">
        <w:rPr>
          <w:rFonts w:ascii="Arial" w:hAnsi="Arial"/>
          <w:color w:val="000000"/>
          <w:sz w:val="22"/>
          <w:szCs w:val="22"/>
        </w:rPr>
        <w:t xml:space="preserve"> č. 134/2016 Sb., o zadávání veřejných zakázek, v účinném znění</w:t>
      </w:r>
      <w:r w:rsidRPr="007E5E19">
        <w:rPr>
          <w:rFonts w:ascii="Arial" w:hAnsi="Arial"/>
          <w:sz w:val="22"/>
          <w:szCs w:val="22"/>
        </w:rPr>
        <w:t>, nemám(e) v České republice nebo v zemi mého(svého) sídla v evidenci daní zachycen splatný nedoplatek na spotřební daň a splňuji(eme) tak tuto podmínku základní způsobilosti pro účast v zadávacím řízení na veřejnou zakázku s názvem:</w:t>
      </w:r>
    </w:p>
    <w:p w:rsidR="00983A90" w:rsidRPr="007E5E19" w:rsidRDefault="00983A90">
      <w:pPr>
        <w:jc w:val="center"/>
        <w:rPr>
          <w:rFonts w:ascii="Arial" w:hAnsi="Arial"/>
          <w:sz w:val="22"/>
          <w:szCs w:val="22"/>
        </w:rPr>
      </w:pPr>
    </w:p>
    <w:p w:rsidR="00983A90" w:rsidRPr="007E5E19" w:rsidRDefault="00983A90">
      <w:pPr>
        <w:jc w:val="center"/>
        <w:rPr>
          <w:rFonts w:ascii="Arial" w:hAnsi="Arial"/>
          <w:sz w:val="22"/>
          <w:szCs w:val="22"/>
        </w:rPr>
      </w:pPr>
    </w:p>
    <w:p w:rsidR="00983A90" w:rsidRPr="007E5E19" w:rsidRDefault="00873B88">
      <w:pPr>
        <w:jc w:val="center"/>
        <w:rPr>
          <w:rFonts w:ascii="Arial" w:hAnsi="Arial"/>
          <w:sz w:val="28"/>
          <w:szCs w:val="28"/>
        </w:rPr>
      </w:pPr>
      <w:r w:rsidRPr="007E5E19">
        <w:rPr>
          <w:rFonts w:ascii="Arial" w:hAnsi="Arial"/>
          <w:b/>
          <w:sz w:val="28"/>
          <w:szCs w:val="28"/>
        </w:rPr>
        <w:t>„</w:t>
      </w:r>
      <w:r w:rsidR="007F672A" w:rsidRPr="007F672A">
        <w:rPr>
          <w:rFonts w:ascii="Arial" w:hAnsi="Arial" w:cs="Arial"/>
          <w:b/>
          <w:sz w:val="28"/>
          <w:szCs w:val="28"/>
        </w:rPr>
        <w:t>Stavební úpravy a přístavba budovy č. 47 a rekonstrukce části areálových komunikací, Olomouc – Holice – technický dozor stavebníka</w:t>
      </w:r>
      <w:r w:rsidRPr="007E5E19">
        <w:rPr>
          <w:rFonts w:ascii="Arial" w:hAnsi="Arial"/>
          <w:b/>
          <w:sz w:val="28"/>
          <w:szCs w:val="28"/>
        </w:rPr>
        <w:t>“</w:t>
      </w:r>
    </w:p>
    <w:p w:rsidR="00983A90" w:rsidRPr="007E5E19" w:rsidRDefault="00983A90">
      <w:pPr>
        <w:jc w:val="both"/>
        <w:rPr>
          <w:rFonts w:ascii="Arial" w:hAnsi="Arial"/>
          <w:u w:val="single"/>
        </w:rPr>
      </w:pPr>
    </w:p>
    <w:p w:rsidR="00983A90" w:rsidRPr="007E5E19" w:rsidRDefault="00983A90">
      <w:pPr>
        <w:rPr>
          <w:rFonts w:ascii="Arial" w:hAnsi="Arial"/>
          <w:sz w:val="22"/>
          <w:szCs w:val="22"/>
          <w:u w:val="single"/>
        </w:rPr>
      </w:pPr>
    </w:p>
    <w:p w:rsidR="00983A90" w:rsidRPr="007E5E19" w:rsidRDefault="00983A90">
      <w:pPr>
        <w:rPr>
          <w:rFonts w:ascii="Arial" w:hAnsi="Arial"/>
          <w:color w:val="FF0000"/>
          <w:sz w:val="22"/>
          <w:szCs w:val="22"/>
          <w:u w:val="single"/>
        </w:rPr>
      </w:pPr>
    </w:p>
    <w:p w:rsidR="00983A90" w:rsidRPr="007E5E19" w:rsidRDefault="00983A90">
      <w:pPr>
        <w:rPr>
          <w:rFonts w:ascii="Arial" w:hAnsi="Arial"/>
          <w:color w:val="FF0000"/>
          <w:sz w:val="22"/>
          <w:szCs w:val="22"/>
          <w:u w:val="single"/>
        </w:rPr>
      </w:pPr>
    </w:p>
    <w:p w:rsidR="00983A90" w:rsidRPr="007E5E19" w:rsidRDefault="00983A90">
      <w:pPr>
        <w:rPr>
          <w:rFonts w:ascii="Arial" w:hAnsi="Arial"/>
          <w:color w:val="000000"/>
          <w:sz w:val="22"/>
          <w:szCs w:val="22"/>
        </w:rPr>
      </w:pPr>
    </w:p>
    <w:p w:rsidR="00983A90" w:rsidRPr="007E5E19" w:rsidRDefault="00873B88">
      <w:pPr>
        <w:rPr>
          <w:rFonts w:ascii="Arial" w:hAnsi="Arial"/>
          <w:color w:val="000000"/>
          <w:sz w:val="22"/>
          <w:szCs w:val="22"/>
        </w:rPr>
      </w:pPr>
      <w:r w:rsidRPr="007E5E19">
        <w:rPr>
          <w:rFonts w:ascii="Arial" w:hAnsi="Arial"/>
          <w:color w:val="000000"/>
          <w:sz w:val="22"/>
          <w:szCs w:val="22"/>
        </w:rPr>
        <w:t>V……………………. dne ……………………..</w:t>
      </w:r>
    </w:p>
    <w:p w:rsidR="00983A90" w:rsidRPr="007E5E19" w:rsidRDefault="00983A90">
      <w:pPr>
        <w:rPr>
          <w:rFonts w:ascii="Arial" w:hAnsi="Arial"/>
          <w:color w:val="000000"/>
          <w:sz w:val="22"/>
          <w:szCs w:val="22"/>
        </w:rPr>
      </w:pPr>
    </w:p>
    <w:p w:rsidR="00983A90" w:rsidRPr="007E5E19" w:rsidRDefault="00983A90">
      <w:pPr>
        <w:rPr>
          <w:rFonts w:ascii="Arial" w:hAnsi="Arial"/>
          <w:color w:val="000000"/>
          <w:sz w:val="22"/>
          <w:szCs w:val="22"/>
        </w:rPr>
      </w:pPr>
    </w:p>
    <w:p w:rsidR="00983A90" w:rsidRPr="007E5E19" w:rsidRDefault="00983A90">
      <w:pPr>
        <w:rPr>
          <w:rFonts w:ascii="Arial" w:hAnsi="Arial"/>
          <w:color w:val="000000"/>
          <w:sz w:val="22"/>
          <w:szCs w:val="22"/>
        </w:rPr>
      </w:pPr>
    </w:p>
    <w:p w:rsidR="00983A90" w:rsidRPr="007E5E19" w:rsidRDefault="00983A90">
      <w:pPr>
        <w:rPr>
          <w:rFonts w:ascii="Arial" w:hAnsi="Arial"/>
          <w:color w:val="000000"/>
          <w:sz w:val="22"/>
          <w:szCs w:val="22"/>
        </w:rPr>
      </w:pPr>
    </w:p>
    <w:p w:rsidR="00983A90" w:rsidRPr="007E5E19" w:rsidRDefault="00873B88">
      <w:pPr>
        <w:ind w:left="3540"/>
        <w:rPr>
          <w:rFonts w:ascii="Arial" w:hAnsi="Arial"/>
          <w:color w:val="000000"/>
          <w:sz w:val="22"/>
          <w:szCs w:val="22"/>
          <w:u w:val="dotted"/>
        </w:rPr>
      </w:pPr>
      <w:r w:rsidRPr="007E5E19">
        <w:rPr>
          <w:rFonts w:ascii="Arial" w:hAnsi="Arial"/>
          <w:color w:val="000000"/>
          <w:sz w:val="22"/>
          <w:szCs w:val="22"/>
        </w:rPr>
        <w:tab/>
      </w:r>
      <w:r w:rsidRPr="007E5E19">
        <w:rPr>
          <w:rFonts w:ascii="Arial" w:hAnsi="Arial"/>
          <w:color w:val="000000"/>
          <w:sz w:val="22"/>
          <w:szCs w:val="22"/>
        </w:rPr>
        <w:tab/>
      </w:r>
      <w:r w:rsidRPr="007E5E19">
        <w:rPr>
          <w:rFonts w:ascii="Arial" w:hAnsi="Arial"/>
          <w:color w:val="000000"/>
          <w:sz w:val="22"/>
          <w:szCs w:val="22"/>
        </w:rPr>
        <w:tab/>
        <w:t xml:space="preserve">        </w:t>
      </w:r>
      <w:r w:rsidRPr="007E5E19">
        <w:rPr>
          <w:rFonts w:ascii="Arial" w:hAnsi="Arial"/>
          <w:color w:val="000000"/>
          <w:sz w:val="22"/>
          <w:szCs w:val="22"/>
          <w:u w:val="dotted"/>
        </w:rPr>
        <w:t>____________________________</w:t>
      </w:r>
    </w:p>
    <w:p w:rsidR="00983A90" w:rsidRPr="007E5E19" w:rsidRDefault="00873B88">
      <w:pPr>
        <w:rPr>
          <w:rFonts w:ascii="Arial" w:hAnsi="Arial"/>
          <w:color w:val="000000"/>
          <w:sz w:val="22"/>
          <w:szCs w:val="22"/>
        </w:rPr>
      </w:pPr>
      <w:r w:rsidRPr="007E5E19">
        <w:rPr>
          <w:rFonts w:ascii="Arial" w:hAnsi="Arial"/>
          <w:color w:val="000000"/>
          <w:sz w:val="22"/>
          <w:szCs w:val="22"/>
        </w:rPr>
        <w:t xml:space="preserve"> </w:t>
      </w:r>
      <w:r w:rsidRPr="007E5E19">
        <w:rPr>
          <w:rFonts w:ascii="Arial" w:hAnsi="Arial"/>
          <w:color w:val="000000"/>
          <w:sz w:val="22"/>
          <w:szCs w:val="22"/>
        </w:rPr>
        <w:tab/>
      </w:r>
      <w:r w:rsidRPr="007E5E19">
        <w:rPr>
          <w:rFonts w:ascii="Arial" w:hAnsi="Arial"/>
          <w:color w:val="000000"/>
          <w:sz w:val="22"/>
          <w:szCs w:val="22"/>
        </w:rPr>
        <w:tab/>
      </w:r>
      <w:r w:rsidRPr="007E5E19">
        <w:rPr>
          <w:rFonts w:ascii="Arial" w:hAnsi="Arial"/>
          <w:color w:val="000000"/>
          <w:sz w:val="22"/>
          <w:szCs w:val="22"/>
        </w:rPr>
        <w:tab/>
      </w:r>
      <w:r w:rsidRPr="007E5E19">
        <w:rPr>
          <w:rFonts w:ascii="Arial" w:hAnsi="Arial"/>
          <w:color w:val="000000"/>
          <w:sz w:val="22"/>
          <w:szCs w:val="22"/>
        </w:rPr>
        <w:tab/>
        <w:t xml:space="preserve">        </w:t>
      </w:r>
    </w:p>
    <w:p w:rsidR="00983A90" w:rsidRPr="007E5E19" w:rsidRDefault="00873B88">
      <w:pPr>
        <w:rPr>
          <w:rFonts w:ascii="Arial" w:hAnsi="Arial"/>
          <w:color w:val="000000"/>
          <w:sz w:val="22"/>
          <w:szCs w:val="22"/>
        </w:rPr>
      </w:pPr>
      <w:r w:rsidRPr="007E5E19">
        <w:rPr>
          <w:rFonts w:ascii="Arial" w:hAnsi="Arial"/>
          <w:color w:val="000000"/>
          <w:sz w:val="22"/>
          <w:szCs w:val="22"/>
        </w:rPr>
        <w:t xml:space="preserve">                                                 razítko a podpis oprávněné osoby za Dodavatele </w:t>
      </w:r>
    </w:p>
    <w:p w:rsidR="00983A90" w:rsidRPr="007E5E19" w:rsidRDefault="00983A90" w:rsidP="00BC04CE">
      <w:pPr>
        <w:pStyle w:val="Nadpis1"/>
      </w:pPr>
    </w:p>
    <w:p w:rsidR="00984935" w:rsidRPr="007E5E19" w:rsidRDefault="00984935" w:rsidP="00BC04CE">
      <w:pPr>
        <w:pStyle w:val="Nadpis1"/>
      </w:pPr>
    </w:p>
    <w:p w:rsidR="00984935" w:rsidRPr="007E5E19" w:rsidRDefault="00984935" w:rsidP="00BC04CE">
      <w:pPr>
        <w:pStyle w:val="Nadpis1"/>
      </w:pPr>
    </w:p>
    <w:p w:rsidR="00984935" w:rsidRPr="007E5E19" w:rsidRDefault="00984935" w:rsidP="00BC04CE">
      <w:pPr>
        <w:pStyle w:val="Nadpis1"/>
      </w:pPr>
    </w:p>
    <w:p w:rsidR="00984935" w:rsidRPr="007E5E19" w:rsidRDefault="00984935" w:rsidP="00BC04CE">
      <w:pPr>
        <w:pStyle w:val="Nadpis1"/>
      </w:pPr>
    </w:p>
    <w:p w:rsidR="007F5384" w:rsidRPr="007E5E19" w:rsidRDefault="007F5384" w:rsidP="00BC04CE">
      <w:pPr>
        <w:pStyle w:val="Nadpis1"/>
      </w:pPr>
    </w:p>
    <w:p w:rsidR="00984935" w:rsidRPr="007E5E19" w:rsidRDefault="007B0BDD" w:rsidP="00BC04CE">
      <w:pPr>
        <w:pStyle w:val="Nadpis1"/>
      </w:pPr>
      <w:r w:rsidRPr="007E5E19">
        <w:rPr>
          <w:noProof/>
          <w:lang w:eastAsia="cs-CZ"/>
        </w:rPr>
        <w:lastRenderedPageBreak/>
        <w:drawing>
          <wp:inline distT="0" distB="0" distL="0" distR="0" wp14:anchorId="0940AD55" wp14:editId="11464D08">
            <wp:extent cx="5760720" cy="1278187"/>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5760720" cy="1278187"/>
                    </a:xfrm>
                    <a:prstGeom prst="rect">
                      <a:avLst/>
                    </a:prstGeom>
                  </pic:spPr>
                </pic:pic>
              </a:graphicData>
            </a:graphic>
          </wp:inline>
        </w:drawing>
      </w:r>
    </w:p>
    <w:p w:rsidR="00984935" w:rsidRPr="007E5E19" w:rsidRDefault="00984935" w:rsidP="00BC04CE">
      <w:pPr>
        <w:pStyle w:val="Nadpis1"/>
      </w:pPr>
    </w:p>
    <w:p w:rsidR="00983A90" w:rsidRPr="007E5E19" w:rsidRDefault="00873B88" w:rsidP="00BC04CE">
      <w:pPr>
        <w:pStyle w:val="Nadpis1"/>
      </w:pPr>
      <w:r w:rsidRPr="007E5E19">
        <w:t>Příloha č. 3 Dokumentace</w:t>
      </w:r>
    </w:p>
    <w:p w:rsidR="00983A90" w:rsidRPr="007E5E19" w:rsidRDefault="00983A90">
      <w:pPr>
        <w:rPr>
          <w:rFonts w:ascii="Arial" w:hAnsi="Arial"/>
          <w:sz w:val="22"/>
          <w:szCs w:val="22"/>
        </w:rPr>
      </w:pPr>
    </w:p>
    <w:p w:rsidR="00983A90" w:rsidRPr="007E5E19" w:rsidRDefault="00983A90">
      <w:pPr>
        <w:jc w:val="center"/>
        <w:rPr>
          <w:rFonts w:ascii="Arial" w:hAnsi="Arial"/>
          <w:b/>
          <w:bCs/>
          <w:color w:val="000000"/>
          <w:sz w:val="28"/>
          <w:szCs w:val="22"/>
        </w:rPr>
      </w:pPr>
    </w:p>
    <w:p w:rsidR="00983A90" w:rsidRPr="007E5E19" w:rsidRDefault="00983A90">
      <w:pPr>
        <w:jc w:val="center"/>
        <w:rPr>
          <w:rFonts w:ascii="Arial" w:hAnsi="Arial"/>
          <w:b/>
          <w:bCs/>
          <w:color w:val="000000"/>
          <w:sz w:val="28"/>
          <w:szCs w:val="22"/>
        </w:rPr>
      </w:pPr>
    </w:p>
    <w:p w:rsidR="00983A90" w:rsidRPr="007E5E19" w:rsidRDefault="00873B88">
      <w:pPr>
        <w:jc w:val="center"/>
        <w:rPr>
          <w:rFonts w:ascii="Arial" w:hAnsi="Arial"/>
          <w:b/>
          <w:bCs/>
          <w:color w:val="000000"/>
          <w:sz w:val="28"/>
          <w:szCs w:val="22"/>
        </w:rPr>
      </w:pPr>
      <w:r w:rsidRPr="007E5E19">
        <w:rPr>
          <w:rFonts w:ascii="Arial" w:hAnsi="Arial"/>
          <w:b/>
          <w:bCs/>
          <w:color w:val="000000"/>
          <w:sz w:val="28"/>
          <w:szCs w:val="22"/>
        </w:rPr>
        <w:t>ČESTNÉ PROHLÁŠENÍ DODAVATELE</w:t>
      </w:r>
    </w:p>
    <w:p w:rsidR="00983A90" w:rsidRPr="007E5E19" w:rsidRDefault="00983A90">
      <w:pPr>
        <w:jc w:val="center"/>
        <w:rPr>
          <w:rFonts w:ascii="Arial" w:hAnsi="Arial"/>
          <w:b/>
          <w:bCs/>
          <w:color w:val="000000"/>
          <w:sz w:val="28"/>
          <w:szCs w:val="22"/>
        </w:rPr>
      </w:pPr>
    </w:p>
    <w:p w:rsidR="00983A90" w:rsidRPr="007E5E19" w:rsidRDefault="00873B88">
      <w:pPr>
        <w:jc w:val="center"/>
        <w:rPr>
          <w:rFonts w:ascii="Arial" w:hAnsi="Arial"/>
          <w:b/>
          <w:bCs/>
          <w:color w:val="000000"/>
        </w:rPr>
      </w:pPr>
      <w:r w:rsidRPr="007E5E19">
        <w:rPr>
          <w:rFonts w:ascii="Arial" w:hAnsi="Arial"/>
          <w:b/>
          <w:bCs/>
          <w:color w:val="000000"/>
        </w:rPr>
        <w:t>ve vztahu k nedoplatku na pojistném nebo na penále na veřejné zdravotní pojištění</w:t>
      </w:r>
    </w:p>
    <w:p w:rsidR="00983A90" w:rsidRPr="007E5E19" w:rsidRDefault="00983A90">
      <w:pPr>
        <w:ind w:left="2880"/>
        <w:rPr>
          <w:rFonts w:ascii="Arial" w:hAnsi="Arial"/>
          <w:b/>
          <w:bCs/>
          <w:color w:val="000000"/>
          <w:sz w:val="22"/>
          <w:szCs w:val="22"/>
          <w:u w:val="single"/>
        </w:rPr>
      </w:pPr>
    </w:p>
    <w:p w:rsidR="00983A90" w:rsidRPr="007E5E19" w:rsidRDefault="00983A90">
      <w:pPr>
        <w:jc w:val="center"/>
        <w:rPr>
          <w:rFonts w:ascii="Arial" w:hAnsi="Arial"/>
          <w:b/>
          <w:bCs/>
          <w:color w:val="000000"/>
          <w:sz w:val="22"/>
          <w:szCs w:val="22"/>
          <w:u w:val="single"/>
        </w:rPr>
      </w:pPr>
    </w:p>
    <w:p w:rsidR="00983A90" w:rsidRPr="007E5E19" w:rsidRDefault="00873B88">
      <w:pPr>
        <w:jc w:val="both"/>
        <w:rPr>
          <w:rFonts w:ascii="Arial" w:hAnsi="Arial"/>
          <w:color w:val="000000"/>
          <w:sz w:val="22"/>
          <w:szCs w:val="22"/>
        </w:rPr>
      </w:pPr>
      <w:r w:rsidRPr="007E5E19">
        <w:rPr>
          <w:rFonts w:ascii="Arial" w:hAnsi="Arial"/>
          <w:color w:val="000000"/>
          <w:sz w:val="22"/>
          <w:szCs w:val="22"/>
        </w:rPr>
        <w:t xml:space="preserve">Já (my) níže podepsaný(í)  čestně prohlašuji(eme), že v souladu s </w:t>
      </w:r>
      <w:r w:rsidRPr="007E5E19">
        <w:rPr>
          <w:rFonts w:ascii="Arial" w:hAnsi="Arial"/>
          <w:sz w:val="22"/>
          <w:szCs w:val="22"/>
        </w:rPr>
        <w:t>§ 74 odst. 1 písm. c) zákona</w:t>
      </w:r>
      <w:r w:rsidRPr="007E5E19">
        <w:rPr>
          <w:rFonts w:ascii="Arial" w:hAnsi="Arial"/>
          <w:color w:val="000000"/>
          <w:sz w:val="22"/>
          <w:szCs w:val="22"/>
        </w:rPr>
        <w:t xml:space="preserve"> č. 134/2016 Sb., o zadávání veřejných zakázek, v účinném znění,</w:t>
      </w:r>
      <w:r w:rsidRPr="007E5E19">
        <w:rPr>
          <w:rFonts w:ascii="Arial" w:hAnsi="Arial"/>
          <w:sz w:val="22"/>
          <w:szCs w:val="22"/>
        </w:rPr>
        <w:t xml:space="preserve"> nemám(e) v České republice nebo v zemi mého(svého) sídla splatný nedoplatek na pojistném nebo na penále na veřejné zdravotní pojištění a splňuji(eme) tak tuto podmínku základní způsobilosti pro účast v zadávacím řízení na veřejnou zakázku s názvem:</w:t>
      </w:r>
    </w:p>
    <w:p w:rsidR="00983A90" w:rsidRPr="007E5E19" w:rsidRDefault="00983A90">
      <w:pPr>
        <w:jc w:val="center"/>
        <w:rPr>
          <w:rFonts w:ascii="Arial" w:hAnsi="Arial"/>
          <w:sz w:val="22"/>
          <w:szCs w:val="22"/>
        </w:rPr>
      </w:pPr>
    </w:p>
    <w:p w:rsidR="00983A90" w:rsidRPr="007E5E19" w:rsidRDefault="00983A90">
      <w:pPr>
        <w:jc w:val="center"/>
        <w:rPr>
          <w:rFonts w:ascii="Arial" w:hAnsi="Arial"/>
          <w:sz w:val="22"/>
          <w:szCs w:val="22"/>
        </w:rPr>
      </w:pPr>
    </w:p>
    <w:p w:rsidR="00983A90" w:rsidRPr="007E5E19" w:rsidRDefault="00873B88">
      <w:pPr>
        <w:jc w:val="center"/>
        <w:rPr>
          <w:rFonts w:ascii="Arial" w:hAnsi="Arial"/>
          <w:sz w:val="28"/>
          <w:szCs w:val="28"/>
        </w:rPr>
      </w:pPr>
      <w:r w:rsidRPr="007E5E19">
        <w:rPr>
          <w:rFonts w:ascii="Arial" w:hAnsi="Arial"/>
          <w:b/>
          <w:sz w:val="28"/>
          <w:szCs w:val="28"/>
        </w:rPr>
        <w:t>„</w:t>
      </w:r>
      <w:r w:rsidR="007F672A" w:rsidRPr="007F672A">
        <w:rPr>
          <w:rFonts w:ascii="Arial" w:hAnsi="Arial" w:cs="Arial"/>
          <w:b/>
          <w:sz w:val="28"/>
          <w:szCs w:val="28"/>
        </w:rPr>
        <w:t>Stavební úpravy a přístavba budovy č. 47 a rekonstrukce části areálových komunikací, Olomouc – Holice – technický dozor stavebníka</w:t>
      </w:r>
      <w:r w:rsidRPr="007E5E19">
        <w:rPr>
          <w:rFonts w:ascii="Arial" w:hAnsi="Arial"/>
          <w:b/>
          <w:sz w:val="28"/>
          <w:szCs w:val="28"/>
        </w:rPr>
        <w:t>“</w:t>
      </w:r>
    </w:p>
    <w:p w:rsidR="00983A90" w:rsidRPr="007E5E19" w:rsidRDefault="00983A90">
      <w:pPr>
        <w:jc w:val="center"/>
        <w:rPr>
          <w:rFonts w:ascii="Arial" w:hAnsi="Arial"/>
        </w:rPr>
      </w:pPr>
    </w:p>
    <w:p w:rsidR="00983A90" w:rsidRPr="007E5E19" w:rsidRDefault="00983A90">
      <w:pPr>
        <w:jc w:val="both"/>
        <w:rPr>
          <w:rFonts w:ascii="Arial" w:hAnsi="Arial"/>
          <w:u w:val="single"/>
        </w:rPr>
      </w:pPr>
    </w:p>
    <w:p w:rsidR="00983A90" w:rsidRPr="007E5E19" w:rsidRDefault="00983A90">
      <w:pPr>
        <w:rPr>
          <w:rFonts w:ascii="Arial" w:hAnsi="Arial"/>
          <w:sz w:val="22"/>
          <w:szCs w:val="22"/>
          <w:u w:val="single"/>
        </w:rPr>
      </w:pPr>
    </w:p>
    <w:p w:rsidR="00983A90" w:rsidRPr="007E5E19" w:rsidRDefault="00983A90">
      <w:pPr>
        <w:rPr>
          <w:rFonts w:ascii="Arial" w:hAnsi="Arial"/>
          <w:color w:val="FF0000"/>
          <w:sz w:val="22"/>
          <w:szCs w:val="22"/>
          <w:u w:val="single"/>
        </w:rPr>
      </w:pPr>
    </w:p>
    <w:p w:rsidR="00983A90" w:rsidRPr="007E5E19" w:rsidRDefault="00983A90">
      <w:pPr>
        <w:rPr>
          <w:rFonts w:ascii="Arial" w:hAnsi="Arial"/>
          <w:color w:val="FF0000"/>
          <w:sz w:val="22"/>
          <w:szCs w:val="22"/>
          <w:u w:val="single"/>
        </w:rPr>
      </w:pPr>
    </w:p>
    <w:p w:rsidR="00983A90" w:rsidRPr="007E5E19" w:rsidRDefault="00873B88">
      <w:pPr>
        <w:rPr>
          <w:rFonts w:ascii="Arial" w:hAnsi="Arial"/>
          <w:color w:val="000000"/>
          <w:sz w:val="22"/>
          <w:szCs w:val="22"/>
        </w:rPr>
      </w:pPr>
      <w:r w:rsidRPr="007E5E19">
        <w:rPr>
          <w:rFonts w:ascii="Arial" w:hAnsi="Arial"/>
          <w:color w:val="000000"/>
          <w:sz w:val="22"/>
          <w:szCs w:val="22"/>
        </w:rPr>
        <w:t>V……………………. dne ……………………..</w:t>
      </w:r>
    </w:p>
    <w:p w:rsidR="00983A90" w:rsidRPr="007E5E19" w:rsidRDefault="00983A90">
      <w:pPr>
        <w:rPr>
          <w:rFonts w:ascii="Arial" w:hAnsi="Arial"/>
          <w:color w:val="000000"/>
          <w:sz w:val="22"/>
          <w:szCs w:val="22"/>
        </w:rPr>
      </w:pPr>
    </w:p>
    <w:p w:rsidR="00983A90" w:rsidRPr="007E5E19" w:rsidRDefault="00983A90">
      <w:pPr>
        <w:rPr>
          <w:rFonts w:ascii="Arial" w:hAnsi="Arial"/>
          <w:color w:val="000000"/>
          <w:sz w:val="22"/>
          <w:szCs w:val="22"/>
        </w:rPr>
      </w:pPr>
    </w:p>
    <w:p w:rsidR="00983A90" w:rsidRPr="007E5E19" w:rsidRDefault="00983A90">
      <w:pPr>
        <w:rPr>
          <w:rFonts w:ascii="Arial" w:hAnsi="Arial"/>
          <w:color w:val="000000"/>
          <w:sz w:val="22"/>
          <w:szCs w:val="22"/>
        </w:rPr>
      </w:pPr>
    </w:p>
    <w:p w:rsidR="00983A90" w:rsidRPr="007E5E19" w:rsidRDefault="00983A90">
      <w:pPr>
        <w:rPr>
          <w:rFonts w:ascii="Arial" w:hAnsi="Arial"/>
          <w:color w:val="000000"/>
          <w:sz w:val="22"/>
          <w:szCs w:val="22"/>
        </w:rPr>
      </w:pPr>
    </w:p>
    <w:p w:rsidR="00983A90" w:rsidRPr="007E5E19" w:rsidRDefault="00873B88">
      <w:pPr>
        <w:ind w:left="3540"/>
        <w:rPr>
          <w:rFonts w:ascii="Arial" w:hAnsi="Arial"/>
          <w:color w:val="000000"/>
          <w:sz w:val="22"/>
          <w:szCs w:val="22"/>
        </w:rPr>
      </w:pPr>
      <w:r w:rsidRPr="007E5E19">
        <w:rPr>
          <w:rFonts w:ascii="Arial" w:hAnsi="Arial"/>
          <w:color w:val="000000"/>
          <w:sz w:val="22"/>
          <w:szCs w:val="22"/>
        </w:rPr>
        <w:tab/>
      </w:r>
      <w:r w:rsidRPr="007E5E19">
        <w:rPr>
          <w:rFonts w:ascii="Arial" w:hAnsi="Arial"/>
          <w:color w:val="000000"/>
          <w:sz w:val="22"/>
          <w:szCs w:val="22"/>
        </w:rPr>
        <w:tab/>
      </w:r>
      <w:r w:rsidRPr="007E5E19">
        <w:rPr>
          <w:rFonts w:ascii="Arial" w:hAnsi="Arial"/>
          <w:color w:val="000000"/>
          <w:sz w:val="22"/>
          <w:szCs w:val="22"/>
        </w:rPr>
        <w:tab/>
        <w:t xml:space="preserve">     ____________________________</w:t>
      </w:r>
    </w:p>
    <w:p w:rsidR="00983A90" w:rsidRPr="007E5E19" w:rsidRDefault="00873B88">
      <w:pPr>
        <w:rPr>
          <w:rFonts w:ascii="Arial" w:hAnsi="Arial"/>
          <w:color w:val="000000"/>
          <w:sz w:val="22"/>
          <w:szCs w:val="22"/>
        </w:rPr>
      </w:pPr>
      <w:r w:rsidRPr="007E5E19">
        <w:rPr>
          <w:rFonts w:ascii="Arial" w:hAnsi="Arial"/>
          <w:color w:val="000000"/>
          <w:sz w:val="22"/>
          <w:szCs w:val="22"/>
        </w:rPr>
        <w:t xml:space="preserve"> </w:t>
      </w:r>
      <w:r w:rsidRPr="007E5E19">
        <w:rPr>
          <w:rFonts w:ascii="Arial" w:hAnsi="Arial"/>
          <w:color w:val="000000"/>
          <w:sz w:val="22"/>
          <w:szCs w:val="22"/>
        </w:rPr>
        <w:tab/>
      </w:r>
      <w:r w:rsidRPr="007E5E19">
        <w:rPr>
          <w:rFonts w:ascii="Arial" w:hAnsi="Arial"/>
          <w:color w:val="000000"/>
          <w:sz w:val="22"/>
          <w:szCs w:val="22"/>
        </w:rPr>
        <w:tab/>
      </w:r>
      <w:r w:rsidRPr="007E5E19">
        <w:rPr>
          <w:rFonts w:ascii="Arial" w:hAnsi="Arial"/>
          <w:color w:val="000000"/>
          <w:sz w:val="22"/>
          <w:szCs w:val="22"/>
        </w:rPr>
        <w:tab/>
      </w:r>
      <w:r w:rsidRPr="007E5E19">
        <w:rPr>
          <w:rFonts w:ascii="Arial" w:hAnsi="Arial"/>
          <w:color w:val="000000"/>
          <w:sz w:val="22"/>
          <w:szCs w:val="22"/>
        </w:rPr>
        <w:tab/>
        <w:t xml:space="preserve">       </w:t>
      </w:r>
    </w:p>
    <w:p w:rsidR="00983A90" w:rsidRDefault="00873B88">
      <w:pPr>
        <w:ind w:left="2832"/>
      </w:pPr>
      <w:r w:rsidRPr="007E5E19">
        <w:rPr>
          <w:rFonts w:ascii="Arial" w:hAnsi="Arial"/>
          <w:color w:val="000000"/>
          <w:sz w:val="22"/>
          <w:szCs w:val="22"/>
        </w:rPr>
        <w:t xml:space="preserve"> razítko a podpis oprávněné osoby za Dodavatele</w:t>
      </w:r>
    </w:p>
    <w:sectPr w:rsidR="00983A90" w:rsidSect="00904248">
      <w:headerReference w:type="default" r:id="rId14"/>
      <w:footerReference w:type="default" r:id="rId15"/>
      <w:pgSz w:w="11906" w:h="16838"/>
      <w:pgMar w:top="1417" w:right="1417" w:bottom="1417" w:left="1417" w:header="454" w:footer="567"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72B" w:rsidRDefault="005D472B">
      <w:r>
        <w:separator/>
      </w:r>
    </w:p>
  </w:endnote>
  <w:endnote w:type="continuationSeparator" w:id="0">
    <w:p w:rsidR="005D472B" w:rsidRDefault="005D4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DejaVu Sans">
    <w:altName w:val="Arial"/>
    <w:charset w:val="EE"/>
    <w:family w:val="swiss"/>
    <w:pitch w:val="variable"/>
    <w:sig w:usb0="00000000" w:usb1="5200FDFF" w:usb2="0A242021" w:usb3="00000000" w:csb0="000001B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ItalicMT, Arial">
    <w:altName w:val="Times New Roman"/>
    <w:panose1 w:val="00000000000000000000"/>
    <w:charset w:val="00"/>
    <w:family w:val="roman"/>
    <w:notTrueType/>
    <w:pitch w:val="default"/>
  </w:font>
  <w:font w:name="OpenSymbol">
    <w:altName w:val="Courier New"/>
    <w:charset w:val="00"/>
    <w:family w:val="auto"/>
    <w:pitch w:val="variable"/>
    <w:sig w:usb0="00000003" w:usb1="1001ECEA" w:usb2="00000000" w:usb3="00000000" w:csb0="00000001" w:csb1="00000000"/>
  </w:font>
  <w:font w:name="Liberation Sans">
    <w:altName w:val="Arial"/>
    <w:charset w:val="EE"/>
    <w:family w:val="roman"/>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00"/>
    <w:family w:val="roman"/>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57A" w:rsidRPr="00C0677D" w:rsidRDefault="0070357A">
    <w:pPr>
      <w:suppressAutoHyphens/>
      <w:textAlignment w:val="baseline"/>
      <w:rPr>
        <w:rFonts w:ascii="Arial" w:hAnsi="Arial" w:cs="Arial"/>
        <w:color w:val="808080" w:themeColor="background1" w:themeShade="80"/>
        <w:sz w:val="22"/>
        <w:szCs w:val="22"/>
      </w:rPr>
    </w:pPr>
    <w:r w:rsidRPr="00C0677D">
      <w:rPr>
        <w:rFonts w:ascii="Arial" w:hAnsi="Arial" w:cs="Arial"/>
        <w:color w:val="808080" w:themeColor="background1" w:themeShade="80"/>
        <w:sz w:val="22"/>
        <w:szCs w:val="22"/>
        <w:lang w:eastAsia="zh-CN"/>
      </w:rPr>
      <w:t>Univerzita Palackého v Olomouci | Křížkovského 511/8 | 771 47 Olomouc</w:t>
    </w:r>
    <w:r w:rsidRPr="00C0677D">
      <w:rPr>
        <w:rFonts w:ascii="Arial" w:hAnsi="Arial" w:cs="Arial"/>
        <w:color w:val="808080" w:themeColor="background1" w:themeShade="80"/>
        <w:sz w:val="22"/>
        <w:szCs w:val="22"/>
        <w:lang w:eastAsia="zh-CN"/>
      </w:rPr>
      <w:tab/>
      <w:t xml:space="preserve">Strana </w:t>
    </w:r>
    <w:r w:rsidRPr="00C0677D">
      <w:rPr>
        <w:rFonts w:ascii="Arial" w:hAnsi="Arial" w:cs="Arial"/>
        <w:color w:val="808080" w:themeColor="background1" w:themeShade="80"/>
        <w:sz w:val="22"/>
        <w:szCs w:val="22"/>
        <w:lang w:eastAsia="zh-CN"/>
      </w:rPr>
      <w:fldChar w:fldCharType="begin"/>
    </w:r>
    <w:r w:rsidRPr="00C0677D">
      <w:rPr>
        <w:rFonts w:ascii="Arial" w:hAnsi="Arial" w:cs="Arial"/>
        <w:color w:val="808080" w:themeColor="background1" w:themeShade="80"/>
        <w:sz w:val="22"/>
        <w:szCs w:val="22"/>
      </w:rPr>
      <w:instrText>PAGE</w:instrText>
    </w:r>
    <w:r w:rsidRPr="00C0677D">
      <w:rPr>
        <w:rFonts w:ascii="Arial" w:hAnsi="Arial" w:cs="Arial"/>
        <w:color w:val="808080" w:themeColor="background1" w:themeShade="80"/>
        <w:sz w:val="22"/>
        <w:szCs w:val="22"/>
      </w:rPr>
      <w:fldChar w:fldCharType="separate"/>
    </w:r>
    <w:r w:rsidR="00AA4005">
      <w:rPr>
        <w:rFonts w:ascii="Arial" w:hAnsi="Arial" w:cs="Arial"/>
        <w:noProof/>
        <w:color w:val="808080" w:themeColor="background1" w:themeShade="80"/>
        <w:sz w:val="22"/>
        <w:szCs w:val="22"/>
      </w:rPr>
      <w:t>27</w:t>
    </w:r>
    <w:r w:rsidRPr="00C0677D">
      <w:rPr>
        <w:rFonts w:ascii="Arial" w:hAnsi="Arial" w:cs="Arial"/>
        <w:color w:val="808080" w:themeColor="background1" w:themeShade="80"/>
        <w:sz w:val="22"/>
        <w:szCs w:val="22"/>
      </w:rPr>
      <w:fldChar w:fldCharType="end"/>
    </w:r>
  </w:p>
  <w:p w:rsidR="0070357A" w:rsidRPr="00C0677D" w:rsidRDefault="0070357A">
    <w:pPr>
      <w:pStyle w:val="Zpat"/>
      <w:rPr>
        <w:rFonts w:ascii="Arial" w:hAnsi="Arial" w:cs="Arial"/>
        <w:color w:val="808080" w:themeColor="background1" w:themeShade="80"/>
        <w:sz w:val="22"/>
        <w:szCs w:val="22"/>
      </w:rPr>
    </w:pPr>
    <w:r w:rsidRPr="00C0677D">
      <w:rPr>
        <w:rFonts w:ascii="Arial" w:eastAsia="SimSun" w:hAnsi="Arial" w:cs="Arial"/>
        <w:b/>
        <w:color w:val="808080" w:themeColor="background1" w:themeShade="80"/>
        <w:sz w:val="22"/>
        <w:szCs w:val="22"/>
        <w:lang w:eastAsia="zh-CN" w:bidi="hi-IN"/>
      </w:rPr>
      <w:t>www.upol.cz</w:t>
    </w:r>
  </w:p>
  <w:p w:rsidR="0070357A" w:rsidRDefault="0070357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72B" w:rsidRDefault="005D472B">
      <w:r>
        <w:separator/>
      </w:r>
    </w:p>
  </w:footnote>
  <w:footnote w:type="continuationSeparator" w:id="0">
    <w:p w:rsidR="005D472B" w:rsidRDefault="005D47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57A" w:rsidRDefault="0070357A">
    <w:pPr>
      <w:tabs>
        <w:tab w:val="left" w:pos="2895"/>
        <w:tab w:val="left" w:pos="3645"/>
        <w:tab w:val="center" w:pos="4536"/>
      </w:tabs>
    </w:pPr>
    <w:r>
      <w:rPr>
        <w:noProof/>
      </w:rPr>
      <w:drawing>
        <wp:anchor distT="720090" distB="724535" distL="114300" distR="114300" simplePos="0" relativeHeight="22" behindDoc="1" locked="0" layoutInCell="1" allowOverlap="1">
          <wp:simplePos x="0" y="0"/>
          <wp:positionH relativeFrom="page">
            <wp:posOffset>447675</wp:posOffset>
          </wp:positionH>
          <wp:positionV relativeFrom="page">
            <wp:posOffset>285750</wp:posOffset>
          </wp:positionV>
          <wp:extent cx="1631216" cy="504825"/>
          <wp:effectExtent l="0" t="0" r="0" b="0"/>
          <wp:wrapTopAndBottom/>
          <wp:docPr id="5"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9"/>
                  <pic:cNvPicPr>
                    <a:picLocks noChangeAspect="1" noChangeArrowheads="1"/>
                  </pic:cNvPicPr>
                </pic:nvPicPr>
                <pic:blipFill>
                  <a:blip r:embed="rId1"/>
                  <a:stretch>
                    <a:fillRect/>
                  </a:stretch>
                </pic:blipFill>
                <pic:spPr bwMode="auto">
                  <a:xfrm>
                    <a:off x="0" y="0"/>
                    <a:ext cx="1634413" cy="505815"/>
                  </a:xfrm>
                  <a:prstGeom prst="rect">
                    <a:avLst/>
                  </a:prstGeom>
                </pic:spPr>
              </pic:pic>
            </a:graphicData>
          </a:graphic>
        </wp:anchor>
      </w:drawing>
    </w:r>
    <w:r>
      <w:rPr>
        <w:noProof/>
      </w:rPr>
      <w:drawing>
        <wp:anchor distT="0" distB="5080" distL="114300" distR="114300" simplePos="0" relativeHeight="43" behindDoc="1" locked="0" layoutInCell="1" allowOverlap="1">
          <wp:simplePos x="0" y="0"/>
          <wp:positionH relativeFrom="page">
            <wp:posOffset>6766560</wp:posOffset>
          </wp:positionH>
          <wp:positionV relativeFrom="page">
            <wp:posOffset>233045</wp:posOffset>
          </wp:positionV>
          <wp:extent cx="291465" cy="1995170"/>
          <wp:effectExtent l="0" t="0" r="0"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8"/>
                  <pic:cNvPicPr>
                    <a:picLocks noChangeAspect="1" noChangeArrowheads="1"/>
                  </pic:cNvPicPr>
                </pic:nvPicPr>
                <pic:blipFill>
                  <a:blip r:embed="rId2"/>
                  <a:stretch>
                    <a:fillRect/>
                  </a:stretch>
                </pic:blipFill>
                <pic:spPr bwMode="auto">
                  <a:xfrm>
                    <a:off x="0" y="0"/>
                    <a:ext cx="291465" cy="1995170"/>
                  </a:xfrm>
                  <a:prstGeom prst="rect">
                    <a:avLst/>
                  </a:prstGeom>
                </pic:spPr>
              </pic:pic>
            </a:graphicData>
          </a:graphic>
        </wp:anchor>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385E"/>
    <w:multiLevelType w:val="hybridMultilevel"/>
    <w:tmpl w:val="3C68E52A"/>
    <w:lvl w:ilvl="0" w:tplc="04050001">
      <w:start w:val="1"/>
      <w:numFmt w:val="bullet"/>
      <w:lvlText w:val=""/>
      <w:lvlJc w:val="left"/>
      <w:pPr>
        <w:tabs>
          <w:tab w:val="num" w:pos="720"/>
        </w:tabs>
        <w:ind w:left="720" w:hanging="360"/>
      </w:pPr>
      <w:rPr>
        <w:rFonts w:ascii="Symbol" w:hAnsi="Symbol" w:hint="default"/>
      </w:rPr>
    </w:lvl>
    <w:lvl w:ilvl="1" w:tplc="25F6CE9E">
      <w:start w:val="2"/>
      <w:numFmt w:val="bullet"/>
      <w:lvlText w:val="-"/>
      <w:lvlJc w:val="left"/>
      <w:pPr>
        <w:tabs>
          <w:tab w:val="num" w:pos="1440"/>
        </w:tabs>
        <w:ind w:left="1440" w:hanging="360"/>
      </w:pPr>
      <w:rPr>
        <w:rFonts w:ascii="Arial" w:eastAsia="Times New Roman" w:hAnsi="Arial" w:cs="Aria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2AD5132"/>
    <w:multiLevelType w:val="multilevel"/>
    <w:tmpl w:val="60F86D56"/>
    <w:lvl w:ilvl="0">
      <w:start w:val="1"/>
      <w:numFmt w:val="bullet"/>
      <w:lvlText w:val=""/>
      <w:lvlJc w:val="left"/>
      <w:pPr>
        <w:ind w:left="360" w:hanging="360"/>
      </w:pPr>
      <w:rPr>
        <w:rFonts w:ascii="Symbol" w:hAnsi="Symbol" w:cs="Symbol" w:hint="default"/>
        <w:color w:val="000000"/>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nsid w:val="080E3EFD"/>
    <w:multiLevelType w:val="multilevel"/>
    <w:tmpl w:val="570612D0"/>
    <w:lvl w:ilvl="0">
      <w:start w:val="1"/>
      <w:numFmt w:val="lowerLetter"/>
      <w:lvlText w:val="%1)"/>
      <w:lvlJc w:val="left"/>
      <w:pPr>
        <w:ind w:left="720" w:hanging="360"/>
      </w:pPr>
      <w:rPr>
        <w:rFonts w:ascii="Arial" w:hAnsi="Arial" w:cs="DejaVu Sans"/>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8F6683B"/>
    <w:multiLevelType w:val="hybridMultilevel"/>
    <w:tmpl w:val="FE546B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9605DF0"/>
    <w:multiLevelType w:val="hybridMultilevel"/>
    <w:tmpl w:val="F874FCA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D3B3115"/>
    <w:multiLevelType w:val="hybridMultilevel"/>
    <w:tmpl w:val="43C2FDC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FCE131E"/>
    <w:multiLevelType w:val="multilevel"/>
    <w:tmpl w:val="528AD340"/>
    <w:lvl w:ilvl="0">
      <w:start w:val="11"/>
      <w:numFmt w:val="decimal"/>
      <w:lvlText w:val="%1."/>
      <w:lvlJc w:val="left"/>
      <w:pPr>
        <w:ind w:left="525" w:hanging="525"/>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nsid w:val="130A1E42"/>
    <w:multiLevelType w:val="multilevel"/>
    <w:tmpl w:val="1A16433E"/>
    <w:lvl w:ilvl="0">
      <w:start w:val="1"/>
      <w:numFmt w:val="lowerLetter"/>
      <w:lvlText w:val="%1)"/>
      <w:lvlJc w:val="left"/>
      <w:pPr>
        <w:tabs>
          <w:tab w:val="num" w:pos="720"/>
        </w:tabs>
        <w:ind w:left="720" w:hanging="360"/>
      </w:pPr>
      <w:rPr>
        <w:rFonts w:ascii="Arial" w:hAnsi="Arial" w:cs="DejaVu San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54104A8"/>
    <w:multiLevelType w:val="multilevel"/>
    <w:tmpl w:val="7B1A31CC"/>
    <w:lvl w:ilvl="0">
      <w:start w:val="1"/>
      <w:numFmt w:val="bullet"/>
      <w:lvlText w:val=""/>
      <w:lvlJc w:val="left"/>
      <w:pPr>
        <w:ind w:left="360" w:hanging="360"/>
      </w:pPr>
      <w:rPr>
        <w:rFonts w:ascii="Symbol" w:hAnsi="Symbol" w:cs="Symbol" w:hint="default"/>
      </w:rPr>
    </w:lvl>
    <w:lvl w:ilvl="1">
      <w:start w:val="1"/>
      <w:numFmt w:val="bullet"/>
      <w:lvlText w:val="o"/>
      <w:lvlJc w:val="left"/>
      <w:pPr>
        <w:ind w:left="1920" w:hanging="360"/>
      </w:pPr>
      <w:rPr>
        <w:rFonts w:ascii="Courier New" w:hAnsi="Courier New" w:cs="Courier New" w:hint="default"/>
      </w:rPr>
    </w:lvl>
    <w:lvl w:ilvl="2">
      <w:start w:val="1"/>
      <w:numFmt w:val="bullet"/>
      <w:lvlText w:val=""/>
      <w:lvlJc w:val="left"/>
      <w:pPr>
        <w:ind w:left="2640" w:hanging="360"/>
      </w:pPr>
      <w:rPr>
        <w:rFonts w:ascii="Wingdings" w:hAnsi="Wingdings" w:cs="Wingdings" w:hint="default"/>
      </w:rPr>
    </w:lvl>
    <w:lvl w:ilvl="3">
      <w:start w:val="1"/>
      <w:numFmt w:val="bullet"/>
      <w:lvlText w:val=""/>
      <w:lvlJc w:val="left"/>
      <w:pPr>
        <w:ind w:left="3360" w:hanging="360"/>
      </w:pPr>
      <w:rPr>
        <w:rFonts w:ascii="Symbol" w:hAnsi="Symbol" w:cs="Symbol" w:hint="default"/>
      </w:rPr>
    </w:lvl>
    <w:lvl w:ilvl="4">
      <w:start w:val="1"/>
      <w:numFmt w:val="bullet"/>
      <w:lvlText w:val="o"/>
      <w:lvlJc w:val="left"/>
      <w:pPr>
        <w:ind w:left="4080" w:hanging="360"/>
      </w:pPr>
      <w:rPr>
        <w:rFonts w:ascii="Courier New" w:hAnsi="Courier New" w:cs="Courier New" w:hint="default"/>
      </w:rPr>
    </w:lvl>
    <w:lvl w:ilvl="5">
      <w:start w:val="1"/>
      <w:numFmt w:val="bullet"/>
      <w:lvlText w:val=""/>
      <w:lvlJc w:val="left"/>
      <w:pPr>
        <w:ind w:left="4800" w:hanging="360"/>
      </w:pPr>
      <w:rPr>
        <w:rFonts w:ascii="Wingdings" w:hAnsi="Wingdings" w:cs="Wingdings" w:hint="default"/>
      </w:rPr>
    </w:lvl>
    <w:lvl w:ilvl="6">
      <w:start w:val="1"/>
      <w:numFmt w:val="bullet"/>
      <w:lvlText w:val=""/>
      <w:lvlJc w:val="left"/>
      <w:pPr>
        <w:ind w:left="5520" w:hanging="360"/>
      </w:pPr>
      <w:rPr>
        <w:rFonts w:ascii="Symbol" w:hAnsi="Symbol" w:cs="Symbol" w:hint="default"/>
      </w:rPr>
    </w:lvl>
    <w:lvl w:ilvl="7">
      <w:start w:val="1"/>
      <w:numFmt w:val="bullet"/>
      <w:lvlText w:val="o"/>
      <w:lvlJc w:val="left"/>
      <w:pPr>
        <w:ind w:left="6240" w:hanging="360"/>
      </w:pPr>
      <w:rPr>
        <w:rFonts w:ascii="Courier New" w:hAnsi="Courier New" w:cs="Courier New" w:hint="default"/>
      </w:rPr>
    </w:lvl>
    <w:lvl w:ilvl="8">
      <w:start w:val="1"/>
      <w:numFmt w:val="bullet"/>
      <w:lvlText w:val=""/>
      <w:lvlJc w:val="left"/>
      <w:pPr>
        <w:ind w:left="6960" w:hanging="360"/>
      </w:pPr>
      <w:rPr>
        <w:rFonts w:ascii="Wingdings" w:hAnsi="Wingdings" w:cs="Wingdings" w:hint="default"/>
      </w:rPr>
    </w:lvl>
  </w:abstractNum>
  <w:abstractNum w:abstractNumId="9">
    <w:nsid w:val="16991DF6"/>
    <w:multiLevelType w:val="hybridMultilevel"/>
    <w:tmpl w:val="3880E3BE"/>
    <w:lvl w:ilvl="0" w:tplc="A4F49FA6">
      <w:start w:val="1"/>
      <w:numFmt w:val="lowerLetter"/>
      <w:lvlText w:val="%1)"/>
      <w:lvlJc w:val="left"/>
      <w:pPr>
        <w:ind w:left="720" w:hanging="360"/>
      </w:pPr>
      <w:rPr>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9DD65E8"/>
    <w:multiLevelType w:val="hybridMultilevel"/>
    <w:tmpl w:val="602CD69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CD01D72"/>
    <w:multiLevelType w:val="hybridMultilevel"/>
    <w:tmpl w:val="C12A00E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nsid w:val="1D0506AF"/>
    <w:multiLevelType w:val="hybridMultilevel"/>
    <w:tmpl w:val="165879D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E6D01D3"/>
    <w:multiLevelType w:val="hybridMultilevel"/>
    <w:tmpl w:val="2CFE963C"/>
    <w:lvl w:ilvl="0" w:tplc="04050001">
      <w:start w:val="1"/>
      <w:numFmt w:val="bullet"/>
      <w:lvlText w:val=""/>
      <w:lvlJc w:val="left"/>
      <w:pPr>
        <w:tabs>
          <w:tab w:val="num" w:pos="1380"/>
        </w:tabs>
        <w:ind w:left="1380" w:hanging="360"/>
      </w:pPr>
      <w:rPr>
        <w:rFonts w:ascii="Symbol" w:hAnsi="Symbol" w:hint="default"/>
      </w:rPr>
    </w:lvl>
    <w:lvl w:ilvl="1" w:tplc="04050003">
      <w:start w:val="1"/>
      <w:numFmt w:val="bullet"/>
      <w:lvlText w:val="o"/>
      <w:lvlJc w:val="left"/>
      <w:pPr>
        <w:tabs>
          <w:tab w:val="num" w:pos="2100"/>
        </w:tabs>
        <w:ind w:left="2100" w:hanging="360"/>
      </w:pPr>
      <w:rPr>
        <w:rFonts w:ascii="Courier New" w:hAnsi="Courier New" w:cs="Courier New" w:hint="default"/>
      </w:rPr>
    </w:lvl>
    <w:lvl w:ilvl="2" w:tplc="04050005" w:tentative="1">
      <w:start w:val="1"/>
      <w:numFmt w:val="bullet"/>
      <w:lvlText w:val=""/>
      <w:lvlJc w:val="left"/>
      <w:pPr>
        <w:tabs>
          <w:tab w:val="num" w:pos="2820"/>
        </w:tabs>
        <w:ind w:left="2820" w:hanging="360"/>
      </w:pPr>
      <w:rPr>
        <w:rFonts w:ascii="Wingdings" w:hAnsi="Wingdings" w:hint="default"/>
      </w:rPr>
    </w:lvl>
    <w:lvl w:ilvl="3" w:tplc="04050001" w:tentative="1">
      <w:start w:val="1"/>
      <w:numFmt w:val="bullet"/>
      <w:lvlText w:val=""/>
      <w:lvlJc w:val="left"/>
      <w:pPr>
        <w:tabs>
          <w:tab w:val="num" w:pos="3540"/>
        </w:tabs>
        <w:ind w:left="3540" w:hanging="360"/>
      </w:pPr>
      <w:rPr>
        <w:rFonts w:ascii="Symbol" w:hAnsi="Symbol" w:hint="default"/>
      </w:rPr>
    </w:lvl>
    <w:lvl w:ilvl="4" w:tplc="04050003" w:tentative="1">
      <w:start w:val="1"/>
      <w:numFmt w:val="bullet"/>
      <w:lvlText w:val="o"/>
      <w:lvlJc w:val="left"/>
      <w:pPr>
        <w:tabs>
          <w:tab w:val="num" w:pos="4260"/>
        </w:tabs>
        <w:ind w:left="4260" w:hanging="360"/>
      </w:pPr>
      <w:rPr>
        <w:rFonts w:ascii="Courier New" w:hAnsi="Courier New" w:cs="Courier New" w:hint="default"/>
      </w:rPr>
    </w:lvl>
    <w:lvl w:ilvl="5" w:tplc="04050005" w:tentative="1">
      <w:start w:val="1"/>
      <w:numFmt w:val="bullet"/>
      <w:lvlText w:val=""/>
      <w:lvlJc w:val="left"/>
      <w:pPr>
        <w:tabs>
          <w:tab w:val="num" w:pos="4980"/>
        </w:tabs>
        <w:ind w:left="4980" w:hanging="360"/>
      </w:pPr>
      <w:rPr>
        <w:rFonts w:ascii="Wingdings" w:hAnsi="Wingdings" w:hint="default"/>
      </w:rPr>
    </w:lvl>
    <w:lvl w:ilvl="6" w:tplc="04050001" w:tentative="1">
      <w:start w:val="1"/>
      <w:numFmt w:val="bullet"/>
      <w:lvlText w:val=""/>
      <w:lvlJc w:val="left"/>
      <w:pPr>
        <w:tabs>
          <w:tab w:val="num" w:pos="5700"/>
        </w:tabs>
        <w:ind w:left="5700" w:hanging="360"/>
      </w:pPr>
      <w:rPr>
        <w:rFonts w:ascii="Symbol" w:hAnsi="Symbol" w:hint="default"/>
      </w:rPr>
    </w:lvl>
    <w:lvl w:ilvl="7" w:tplc="04050003" w:tentative="1">
      <w:start w:val="1"/>
      <w:numFmt w:val="bullet"/>
      <w:lvlText w:val="o"/>
      <w:lvlJc w:val="left"/>
      <w:pPr>
        <w:tabs>
          <w:tab w:val="num" w:pos="6420"/>
        </w:tabs>
        <w:ind w:left="6420" w:hanging="360"/>
      </w:pPr>
      <w:rPr>
        <w:rFonts w:ascii="Courier New" w:hAnsi="Courier New" w:cs="Courier New" w:hint="default"/>
      </w:rPr>
    </w:lvl>
    <w:lvl w:ilvl="8" w:tplc="04050005" w:tentative="1">
      <w:start w:val="1"/>
      <w:numFmt w:val="bullet"/>
      <w:lvlText w:val=""/>
      <w:lvlJc w:val="left"/>
      <w:pPr>
        <w:tabs>
          <w:tab w:val="num" w:pos="7140"/>
        </w:tabs>
        <w:ind w:left="7140" w:hanging="360"/>
      </w:pPr>
      <w:rPr>
        <w:rFonts w:ascii="Wingdings" w:hAnsi="Wingdings" w:hint="default"/>
      </w:rPr>
    </w:lvl>
  </w:abstractNum>
  <w:abstractNum w:abstractNumId="14">
    <w:nsid w:val="1F291E61"/>
    <w:multiLevelType w:val="hybridMultilevel"/>
    <w:tmpl w:val="40DEF08E"/>
    <w:lvl w:ilvl="0" w:tplc="00000003">
      <w:start w:val="1"/>
      <w:numFmt w:val="bullet"/>
      <w:lvlText w:val=""/>
      <w:lvlJc w:val="left"/>
      <w:pPr>
        <w:ind w:left="360" w:hanging="360"/>
      </w:pPr>
      <w:rPr>
        <w:rFonts w:ascii="Symbol" w:hAnsi="Symbol" w:cs="Symbol"/>
        <w:color w:val="000000"/>
        <w:sz w:val="22"/>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nsid w:val="221714B2"/>
    <w:multiLevelType w:val="hybridMultilevel"/>
    <w:tmpl w:val="E8AEFDAE"/>
    <w:lvl w:ilvl="0" w:tplc="286AB4EA">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25E5073A"/>
    <w:multiLevelType w:val="hybridMultilevel"/>
    <w:tmpl w:val="63788EA2"/>
    <w:lvl w:ilvl="0" w:tplc="44A62714">
      <w:start w:val="1"/>
      <w:numFmt w:val="decimal"/>
      <w:lvlText w:val="%1."/>
      <w:lvlJc w:val="left"/>
      <w:pPr>
        <w:tabs>
          <w:tab w:val="num" w:pos="816"/>
        </w:tabs>
        <w:ind w:left="816" w:hanging="390"/>
      </w:pPr>
      <w:rPr>
        <w:rFonts w:hint="default"/>
        <w:color w:val="auto"/>
      </w:rPr>
    </w:lvl>
    <w:lvl w:ilvl="1" w:tplc="04050017">
      <w:start w:val="1"/>
      <w:numFmt w:val="lowerLetter"/>
      <w:lvlText w:val="%2)"/>
      <w:lvlJc w:val="left"/>
      <w:pPr>
        <w:tabs>
          <w:tab w:val="num" w:pos="1440"/>
        </w:tabs>
        <w:ind w:left="1440" w:hanging="360"/>
      </w:pPr>
      <w:rPr>
        <w:rFonts w:hint="default"/>
      </w:rPr>
    </w:lvl>
    <w:lvl w:ilvl="2" w:tplc="6EAE6FCA">
      <w:numFmt w:val="bullet"/>
      <w:lvlText w:val="-"/>
      <w:lvlJc w:val="left"/>
      <w:pPr>
        <w:ind w:left="2801" w:hanging="390"/>
      </w:pPr>
      <w:rPr>
        <w:rFonts w:ascii="Arial" w:eastAsia="Times New Roman" w:hAnsi="Arial" w:cs="Arial"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26C76628"/>
    <w:multiLevelType w:val="hybridMultilevel"/>
    <w:tmpl w:val="982EC104"/>
    <w:lvl w:ilvl="0" w:tplc="0405001B">
      <w:start w:val="1"/>
      <w:numFmt w:val="lowerRoman"/>
      <w:lvlText w:val="%1."/>
      <w:lvlJc w:val="right"/>
      <w:pPr>
        <w:ind w:left="1065" w:hanging="360"/>
      </w:p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8">
    <w:nsid w:val="2B5C225F"/>
    <w:multiLevelType w:val="hybridMultilevel"/>
    <w:tmpl w:val="E8803B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73D5212"/>
    <w:multiLevelType w:val="hybridMultilevel"/>
    <w:tmpl w:val="060ECAA8"/>
    <w:lvl w:ilvl="0" w:tplc="D74886CC">
      <w:start w:val="1"/>
      <w:numFmt w:val="lowerLetter"/>
      <w:lvlText w:val="%1)"/>
      <w:lvlJc w:val="left"/>
      <w:pPr>
        <w:tabs>
          <w:tab w:val="num" w:pos="900"/>
        </w:tabs>
        <w:ind w:left="900" w:hanging="360"/>
      </w:pPr>
      <w:rPr>
        <w:rFonts w:hint="default"/>
        <w:b/>
      </w:rPr>
    </w:lvl>
    <w:lvl w:ilvl="1" w:tplc="FDA67810">
      <w:start w:val="10"/>
      <w:numFmt w:val="decimal"/>
      <w:lvlText w:val="%2."/>
      <w:lvlJc w:val="left"/>
      <w:pPr>
        <w:tabs>
          <w:tab w:val="num" w:pos="1800"/>
        </w:tabs>
        <w:ind w:left="1800" w:hanging="360"/>
      </w:pPr>
      <w:rPr>
        <w:rFonts w:hint="default"/>
      </w:rPr>
    </w:lvl>
    <w:lvl w:ilvl="2" w:tplc="5DDC3800">
      <w:start w:val="2"/>
      <w:numFmt w:val="bullet"/>
      <w:lvlText w:val="•"/>
      <w:lvlJc w:val="left"/>
      <w:pPr>
        <w:ind w:left="3045" w:hanging="705"/>
      </w:pPr>
      <w:rPr>
        <w:rFonts w:ascii="Calibri" w:eastAsia="Times New Roman" w:hAnsi="Calibri" w:cs="Arial" w:hint="default"/>
      </w:rPr>
    </w:lvl>
    <w:lvl w:ilvl="3" w:tplc="43043E74">
      <w:start w:val="2"/>
      <w:numFmt w:val="bullet"/>
      <w:lvlText w:val="-"/>
      <w:lvlJc w:val="left"/>
      <w:pPr>
        <w:ind w:left="3585" w:hanging="705"/>
      </w:pPr>
      <w:rPr>
        <w:rFonts w:ascii="Calibri" w:eastAsia="Times New Roman" w:hAnsi="Calibri" w:cs="Arial" w:hint="default"/>
      </w:r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0">
    <w:nsid w:val="3F4B6C5B"/>
    <w:multiLevelType w:val="hybridMultilevel"/>
    <w:tmpl w:val="5A8066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F71174D"/>
    <w:multiLevelType w:val="hybridMultilevel"/>
    <w:tmpl w:val="135E444E"/>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442F02F7"/>
    <w:multiLevelType w:val="hybridMultilevel"/>
    <w:tmpl w:val="EA7C143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481582F"/>
    <w:multiLevelType w:val="hybridMultilevel"/>
    <w:tmpl w:val="849010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AB55710"/>
    <w:multiLevelType w:val="multilevel"/>
    <w:tmpl w:val="AE461F60"/>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2100"/>
        </w:tabs>
        <w:ind w:left="2100" w:hanging="360"/>
      </w:pPr>
      <w:rPr>
        <w:rFonts w:ascii="Courier New" w:hAnsi="Courier New" w:cs="Courier New" w:hint="default"/>
      </w:rPr>
    </w:lvl>
    <w:lvl w:ilvl="2">
      <w:start w:val="1"/>
      <w:numFmt w:val="bullet"/>
      <w:lvlText w:val=""/>
      <w:lvlJc w:val="left"/>
      <w:pPr>
        <w:tabs>
          <w:tab w:val="num" w:pos="2820"/>
        </w:tabs>
        <w:ind w:left="2820" w:hanging="360"/>
      </w:pPr>
      <w:rPr>
        <w:rFonts w:ascii="Wingdings" w:hAnsi="Wingdings" w:cs="Wingdings" w:hint="default"/>
      </w:rPr>
    </w:lvl>
    <w:lvl w:ilvl="3">
      <w:start w:val="1"/>
      <w:numFmt w:val="bullet"/>
      <w:lvlText w:val=""/>
      <w:lvlJc w:val="left"/>
      <w:pPr>
        <w:tabs>
          <w:tab w:val="num" w:pos="3540"/>
        </w:tabs>
        <w:ind w:left="3540" w:hanging="360"/>
      </w:pPr>
      <w:rPr>
        <w:rFonts w:ascii="Symbol" w:hAnsi="Symbol" w:cs="Symbol" w:hint="default"/>
      </w:rPr>
    </w:lvl>
    <w:lvl w:ilvl="4">
      <w:start w:val="1"/>
      <w:numFmt w:val="bullet"/>
      <w:lvlText w:val="o"/>
      <w:lvlJc w:val="left"/>
      <w:pPr>
        <w:tabs>
          <w:tab w:val="num" w:pos="4260"/>
        </w:tabs>
        <w:ind w:left="4260" w:hanging="360"/>
      </w:pPr>
      <w:rPr>
        <w:rFonts w:ascii="Courier New" w:hAnsi="Courier New" w:cs="Courier New" w:hint="default"/>
      </w:rPr>
    </w:lvl>
    <w:lvl w:ilvl="5">
      <w:start w:val="1"/>
      <w:numFmt w:val="bullet"/>
      <w:lvlText w:val=""/>
      <w:lvlJc w:val="left"/>
      <w:pPr>
        <w:tabs>
          <w:tab w:val="num" w:pos="4980"/>
        </w:tabs>
        <w:ind w:left="4980" w:hanging="360"/>
      </w:pPr>
      <w:rPr>
        <w:rFonts w:ascii="Wingdings" w:hAnsi="Wingdings" w:cs="Wingdings" w:hint="default"/>
      </w:rPr>
    </w:lvl>
    <w:lvl w:ilvl="6">
      <w:start w:val="1"/>
      <w:numFmt w:val="bullet"/>
      <w:lvlText w:val=""/>
      <w:lvlJc w:val="left"/>
      <w:pPr>
        <w:tabs>
          <w:tab w:val="num" w:pos="5700"/>
        </w:tabs>
        <w:ind w:left="5700" w:hanging="360"/>
      </w:pPr>
      <w:rPr>
        <w:rFonts w:ascii="Symbol" w:hAnsi="Symbol" w:cs="Symbol" w:hint="default"/>
      </w:rPr>
    </w:lvl>
    <w:lvl w:ilvl="7">
      <w:start w:val="1"/>
      <w:numFmt w:val="bullet"/>
      <w:lvlText w:val="o"/>
      <w:lvlJc w:val="left"/>
      <w:pPr>
        <w:tabs>
          <w:tab w:val="num" w:pos="6420"/>
        </w:tabs>
        <w:ind w:left="6420" w:hanging="360"/>
      </w:pPr>
      <w:rPr>
        <w:rFonts w:ascii="Courier New" w:hAnsi="Courier New" w:cs="Courier New" w:hint="default"/>
      </w:rPr>
    </w:lvl>
    <w:lvl w:ilvl="8">
      <w:start w:val="1"/>
      <w:numFmt w:val="bullet"/>
      <w:lvlText w:val=""/>
      <w:lvlJc w:val="left"/>
      <w:pPr>
        <w:tabs>
          <w:tab w:val="num" w:pos="7140"/>
        </w:tabs>
        <w:ind w:left="7140" w:hanging="360"/>
      </w:pPr>
      <w:rPr>
        <w:rFonts w:ascii="Wingdings" w:hAnsi="Wingdings" w:cs="Wingdings" w:hint="default"/>
      </w:rPr>
    </w:lvl>
  </w:abstractNum>
  <w:abstractNum w:abstractNumId="25">
    <w:nsid w:val="4DDC2C09"/>
    <w:multiLevelType w:val="hybridMultilevel"/>
    <w:tmpl w:val="E892EFC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F727B95"/>
    <w:multiLevelType w:val="multilevel"/>
    <w:tmpl w:val="CFDA61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decimal"/>
      <w:pStyle w:val="Nadpis4"/>
      <w:lvlText w:val="%4"/>
      <w:lvlJc w:val="left"/>
      <w:pPr>
        <w:ind w:left="864" w:hanging="864"/>
      </w:pPr>
    </w:lvl>
    <w:lvl w:ilvl="4">
      <w:start w:val="1"/>
      <w:numFmt w:val="decimal"/>
      <w:pStyle w:val="Nadpis5"/>
      <w:lvlText w:val="%4.%5"/>
      <w:lvlJc w:val="left"/>
      <w:pPr>
        <w:ind w:left="1008" w:hanging="1008"/>
      </w:pPr>
    </w:lvl>
    <w:lvl w:ilvl="5">
      <w:start w:val="1"/>
      <w:numFmt w:val="decimal"/>
      <w:pStyle w:val="Nadpis6"/>
      <w:lvlText w:val="%4.%5.%6"/>
      <w:lvlJc w:val="left"/>
      <w:pPr>
        <w:ind w:left="1152" w:hanging="1152"/>
      </w:pPr>
    </w:lvl>
    <w:lvl w:ilvl="6">
      <w:start w:val="1"/>
      <w:numFmt w:val="decimal"/>
      <w:pStyle w:val="Nadpis7"/>
      <w:lvlText w:val="%4.%5.%6.%7"/>
      <w:lvlJc w:val="left"/>
      <w:pPr>
        <w:ind w:left="1296" w:hanging="1296"/>
      </w:pPr>
    </w:lvl>
    <w:lvl w:ilvl="7">
      <w:start w:val="1"/>
      <w:numFmt w:val="decimal"/>
      <w:pStyle w:val="Nadpis8"/>
      <w:lvlText w:val="%4.%5.%6.%7.%8"/>
      <w:lvlJc w:val="left"/>
      <w:pPr>
        <w:ind w:left="1440" w:hanging="1440"/>
      </w:pPr>
    </w:lvl>
    <w:lvl w:ilvl="8">
      <w:start w:val="1"/>
      <w:numFmt w:val="decimal"/>
      <w:pStyle w:val="Nadpis9"/>
      <w:lvlText w:val="%4.%5.%6.%7.%8.%9"/>
      <w:lvlJc w:val="left"/>
      <w:pPr>
        <w:ind w:left="1584" w:hanging="1584"/>
      </w:pPr>
    </w:lvl>
  </w:abstractNum>
  <w:abstractNum w:abstractNumId="27">
    <w:nsid w:val="509F3AB6"/>
    <w:multiLevelType w:val="multilevel"/>
    <w:tmpl w:val="4A60B0B0"/>
    <w:lvl w:ilvl="0">
      <w:start w:val="1"/>
      <w:numFmt w:val="bullet"/>
      <w:lvlText w:val=""/>
      <w:lvlJc w:val="left"/>
      <w:pPr>
        <w:ind w:left="36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55555424"/>
    <w:multiLevelType w:val="hybridMultilevel"/>
    <w:tmpl w:val="46E658A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nsid w:val="58947590"/>
    <w:multiLevelType w:val="hybridMultilevel"/>
    <w:tmpl w:val="1B420178"/>
    <w:lvl w:ilvl="0" w:tplc="97F2BC60">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D3A5718"/>
    <w:multiLevelType w:val="multilevel"/>
    <w:tmpl w:val="0FB842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1304001"/>
    <w:multiLevelType w:val="hybridMultilevel"/>
    <w:tmpl w:val="5B9A943C"/>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62650BA7"/>
    <w:multiLevelType w:val="hybridMultilevel"/>
    <w:tmpl w:val="56AA4E68"/>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3">
    <w:nsid w:val="62CA34B0"/>
    <w:multiLevelType w:val="hybridMultilevel"/>
    <w:tmpl w:val="14DA4CD6"/>
    <w:lvl w:ilvl="0" w:tplc="E1806C8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651B049A"/>
    <w:multiLevelType w:val="multilevel"/>
    <w:tmpl w:val="912CC834"/>
    <w:lvl w:ilvl="0">
      <w:start w:val="1"/>
      <w:numFmt w:val="bullet"/>
      <w:lvlText w:val=""/>
      <w:lvlJc w:val="left"/>
      <w:pPr>
        <w:ind w:left="360" w:hanging="360"/>
      </w:pPr>
      <w:rPr>
        <w:rFonts w:ascii="Symbol" w:hAnsi="Symbol" w:cs="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nsid w:val="660176BF"/>
    <w:multiLevelType w:val="hybridMultilevel"/>
    <w:tmpl w:val="D99827CA"/>
    <w:lvl w:ilvl="0" w:tplc="967A5F78">
      <w:start w:val="4"/>
      <w:numFmt w:val="decimal"/>
      <w:lvlText w:val="%1."/>
      <w:lvlJc w:val="left"/>
      <w:pPr>
        <w:tabs>
          <w:tab w:val="num" w:pos="1647"/>
        </w:tabs>
        <w:ind w:left="1647" w:hanging="360"/>
      </w:pPr>
      <w:rPr>
        <w:rFonts w:hint="default"/>
      </w:rPr>
    </w:lvl>
    <w:lvl w:ilvl="1" w:tplc="04050019">
      <w:start w:val="1"/>
      <w:numFmt w:val="lowerLetter"/>
      <w:lvlText w:val="%2."/>
      <w:lvlJc w:val="left"/>
      <w:pPr>
        <w:tabs>
          <w:tab w:val="num" w:pos="2367"/>
        </w:tabs>
        <w:ind w:left="2367" w:hanging="360"/>
      </w:pPr>
    </w:lvl>
    <w:lvl w:ilvl="2" w:tplc="0405001B" w:tentative="1">
      <w:start w:val="1"/>
      <w:numFmt w:val="lowerRoman"/>
      <w:lvlText w:val="%3."/>
      <w:lvlJc w:val="right"/>
      <w:pPr>
        <w:tabs>
          <w:tab w:val="num" w:pos="3087"/>
        </w:tabs>
        <w:ind w:left="3087" w:hanging="180"/>
      </w:pPr>
    </w:lvl>
    <w:lvl w:ilvl="3" w:tplc="0405000F" w:tentative="1">
      <w:start w:val="1"/>
      <w:numFmt w:val="decimal"/>
      <w:lvlText w:val="%4."/>
      <w:lvlJc w:val="left"/>
      <w:pPr>
        <w:tabs>
          <w:tab w:val="num" w:pos="3807"/>
        </w:tabs>
        <w:ind w:left="3807" w:hanging="360"/>
      </w:pPr>
    </w:lvl>
    <w:lvl w:ilvl="4" w:tplc="04050019" w:tentative="1">
      <w:start w:val="1"/>
      <w:numFmt w:val="lowerLetter"/>
      <w:lvlText w:val="%5."/>
      <w:lvlJc w:val="left"/>
      <w:pPr>
        <w:tabs>
          <w:tab w:val="num" w:pos="4527"/>
        </w:tabs>
        <w:ind w:left="4527" w:hanging="360"/>
      </w:pPr>
    </w:lvl>
    <w:lvl w:ilvl="5" w:tplc="0405001B" w:tentative="1">
      <w:start w:val="1"/>
      <w:numFmt w:val="lowerRoman"/>
      <w:lvlText w:val="%6."/>
      <w:lvlJc w:val="right"/>
      <w:pPr>
        <w:tabs>
          <w:tab w:val="num" w:pos="5247"/>
        </w:tabs>
        <w:ind w:left="5247" w:hanging="180"/>
      </w:pPr>
    </w:lvl>
    <w:lvl w:ilvl="6" w:tplc="0405000F" w:tentative="1">
      <w:start w:val="1"/>
      <w:numFmt w:val="decimal"/>
      <w:lvlText w:val="%7."/>
      <w:lvlJc w:val="left"/>
      <w:pPr>
        <w:tabs>
          <w:tab w:val="num" w:pos="5967"/>
        </w:tabs>
        <w:ind w:left="5967" w:hanging="360"/>
      </w:pPr>
    </w:lvl>
    <w:lvl w:ilvl="7" w:tplc="04050019" w:tentative="1">
      <w:start w:val="1"/>
      <w:numFmt w:val="lowerLetter"/>
      <w:lvlText w:val="%8."/>
      <w:lvlJc w:val="left"/>
      <w:pPr>
        <w:tabs>
          <w:tab w:val="num" w:pos="6687"/>
        </w:tabs>
        <w:ind w:left="6687" w:hanging="360"/>
      </w:pPr>
    </w:lvl>
    <w:lvl w:ilvl="8" w:tplc="0405001B" w:tentative="1">
      <w:start w:val="1"/>
      <w:numFmt w:val="lowerRoman"/>
      <w:lvlText w:val="%9."/>
      <w:lvlJc w:val="right"/>
      <w:pPr>
        <w:tabs>
          <w:tab w:val="num" w:pos="7407"/>
        </w:tabs>
        <w:ind w:left="7407" w:hanging="180"/>
      </w:pPr>
    </w:lvl>
  </w:abstractNum>
  <w:abstractNum w:abstractNumId="36">
    <w:nsid w:val="67A44C47"/>
    <w:multiLevelType w:val="hybridMultilevel"/>
    <w:tmpl w:val="755851B4"/>
    <w:lvl w:ilvl="0" w:tplc="A7EECDF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6AB44463"/>
    <w:multiLevelType w:val="hybridMultilevel"/>
    <w:tmpl w:val="A388432A"/>
    <w:lvl w:ilvl="0" w:tplc="78D634C4">
      <w:start w:val="1"/>
      <w:numFmt w:val="upperLetter"/>
      <w:lvlText w:val="%1."/>
      <w:lvlJc w:val="left"/>
      <w:pPr>
        <w:tabs>
          <w:tab w:val="num" w:pos="1437"/>
        </w:tabs>
        <w:ind w:left="1437" w:hanging="870"/>
      </w:pPr>
      <w:rPr>
        <w:rFonts w:hint="default"/>
        <w:b/>
      </w:rPr>
    </w:lvl>
    <w:lvl w:ilvl="1" w:tplc="0405000F">
      <w:start w:val="1"/>
      <w:numFmt w:val="decimal"/>
      <w:lvlText w:val="%2."/>
      <w:lvlJc w:val="left"/>
      <w:pPr>
        <w:tabs>
          <w:tab w:val="num" w:pos="1647"/>
        </w:tabs>
        <w:ind w:left="1647" w:hanging="360"/>
      </w:pPr>
      <w:rPr>
        <w:rFonts w:hint="default"/>
      </w:rPr>
    </w:lvl>
    <w:lvl w:ilvl="2" w:tplc="04050015">
      <w:start w:val="1"/>
      <w:numFmt w:val="upperLetter"/>
      <w:lvlText w:val="%3."/>
      <w:lvlJc w:val="left"/>
      <w:pPr>
        <w:tabs>
          <w:tab w:val="num" w:pos="2547"/>
        </w:tabs>
        <w:ind w:left="2547" w:hanging="360"/>
      </w:pPr>
      <w:rPr>
        <w:rFonts w:hint="default"/>
        <w:b/>
      </w:rPr>
    </w:lvl>
    <w:lvl w:ilvl="3" w:tplc="58BC94D0">
      <w:start w:val="1"/>
      <w:numFmt w:val="bullet"/>
      <w:lvlText w:val="-"/>
      <w:lvlJc w:val="left"/>
      <w:pPr>
        <w:tabs>
          <w:tab w:val="num" w:pos="3087"/>
        </w:tabs>
        <w:ind w:left="3087" w:hanging="360"/>
      </w:pPr>
      <w:rPr>
        <w:rFonts w:ascii="Calibri" w:eastAsia="Times New Roman" w:hAnsi="Calibri" w:cs="Arial" w:hint="default"/>
      </w:rPr>
    </w:lvl>
    <w:lvl w:ilvl="4" w:tplc="EF9485C2">
      <w:start w:val="1"/>
      <w:numFmt w:val="lowerLetter"/>
      <w:lvlText w:val="%5)"/>
      <w:lvlJc w:val="left"/>
      <w:pPr>
        <w:ind w:left="3807" w:hanging="360"/>
      </w:pPr>
      <w:rPr>
        <w:rFonts w:hint="default"/>
        <w:color w:val="000000"/>
      </w:r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38">
    <w:nsid w:val="6AF466E6"/>
    <w:multiLevelType w:val="hybridMultilevel"/>
    <w:tmpl w:val="A2B44E7E"/>
    <w:lvl w:ilvl="0" w:tplc="58BC94D0">
      <w:start w:val="1"/>
      <w:numFmt w:val="bullet"/>
      <w:lvlText w:val="-"/>
      <w:lvlJc w:val="left"/>
      <w:pPr>
        <w:ind w:left="1287" w:hanging="360"/>
      </w:pPr>
      <w:rPr>
        <w:rFonts w:ascii="Calibri" w:eastAsia="Times New Roman" w:hAnsi="Calibri" w:cs="Arial" w:hint="default"/>
      </w:rPr>
    </w:lvl>
    <w:lvl w:ilvl="1" w:tplc="04050003">
      <w:start w:val="1"/>
      <w:numFmt w:val="bullet"/>
      <w:lvlText w:val="o"/>
      <w:lvlJc w:val="left"/>
      <w:pPr>
        <w:ind w:left="2007" w:hanging="360"/>
      </w:pPr>
      <w:rPr>
        <w:rFonts w:ascii="Courier New" w:hAnsi="Courier New" w:cs="Courier New" w:hint="default"/>
      </w:rPr>
    </w:lvl>
    <w:lvl w:ilvl="2" w:tplc="04050005">
      <w:start w:val="1"/>
      <w:numFmt w:val="bullet"/>
      <w:lvlText w:val=""/>
      <w:lvlJc w:val="left"/>
      <w:pPr>
        <w:ind w:left="2727" w:hanging="360"/>
      </w:pPr>
      <w:rPr>
        <w:rFonts w:ascii="Wingdings" w:hAnsi="Wingdings" w:hint="default"/>
      </w:rPr>
    </w:lvl>
    <w:lvl w:ilvl="3" w:tplc="0405000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9">
    <w:nsid w:val="6D9E08EF"/>
    <w:multiLevelType w:val="hybridMultilevel"/>
    <w:tmpl w:val="8DFA34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71CB36BA"/>
    <w:multiLevelType w:val="multilevel"/>
    <w:tmpl w:val="F0245DB4"/>
    <w:lvl w:ilvl="0">
      <w:start w:val="1"/>
      <w:numFmt w:val="bullet"/>
      <w:lvlText w:val="-"/>
      <w:lvlJc w:val="left"/>
      <w:pPr>
        <w:tabs>
          <w:tab w:val="num" w:pos="720"/>
        </w:tabs>
        <w:ind w:left="720" w:hanging="360"/>
      </w:pPr>
      <w:rPr>
        <w:rFonts w:ascii="Arial" w:hAnsi="Arial" w:cs="Arial" w:hint="default"/>
        <w:b/>
        <w:sz w:val="22"/>
      </w:rPr>
    </w:lvl>
    <w:lvl w:ilvl="1">
      <w:start w:val="1"/>
      <w:numFmt w:val="bullet"/>
      <w:lvlText w:val=""/>
      <w:lvlJc w:val="left"/>
      <w:pPr>
        <w:tabs>
          <w:tab w:val="num" w:pos="1080"/>
        </w:tabs>
        <w:ind w:left="1080" w:hanging="360"/>
      </w:pPr>
      <w:rPr>
        <w:rFonts w:ascii="Symbol" w:hAnsi="Symbol" w:hint="default"/>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73B54975"/>
    <w:multiLevelType w:val="multilevel"/>
    <w:tmpl w:val="7D72E8F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2">
    <w:nsid w:val="79156DC8"/>
    <w:multiLevelType w:val="multilevel"/>
    <w:tmpl w:val="C7C45D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A7F3643"/>
    <w:multiLevelType w:val="hybridMultilevel"/>
    <w:tmpl w:val="2098AB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AAB4E34"/>
    <w:multiLevelType w:val="multilevel"/>
    <w:tmpl w:val="BB56665E"/>
    <w:lvl w:ilvl="0">
      <w:start w:val="1"/>
      <w:numFmt w:val="bullet"/>
      <w:lvlText w:val=""/>
      <w:lvlJc w:val="left"/>
      <w:pPr>
        <w:ind w:left="720"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7BB811CF"/>
    <w:multiLevelType w:val="multilevel"/>
    <w:tmpl w:val="CE5E6424"/>
    <w:lvl w:ilvl="0">
      <w:start w:val="1"/>
      <w:numFmt w:val="lowerLetter"/>
      <w:lvlText w:val="%1)"/>
      <w:lvlJc w:val="left"/>
      <w:pPr>
        <w:tabs>
          <w:tab w:val="num" w:pos="900"/>
        </w:tabs>
        <w:ind w:left="900" w:hanging="360"/>
      </w:pPr>
      <w:rPr>
        <w:rFonts w:ascii="Arial" w:hAnsi="Arial" w:cs="Arial" w:hint="default"/>
        <w:b/>
        <w:color w:val="000000"/>
        <w:sz w:val="22"/>
        <w:szCs w:val="22"/>
      </w:rPr>
    </w:lvl>
    <w:lvl w:ilvl="1">
      <w:start w:val="10"/>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6">
    <w:nsid w:val="7C063CD0"/>
    <w:multiLevelType w:val="hybridMultilevel"/>
    <w:tmpl w:val="5072858A"/>
    <w:lvl w:ilvl="0" w:tplc="74F8CB2C">
      <w:start w:val="1"/>
      <w:numFmt w:val="upp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6"/>
  </w:num>
  <w:num w:numId="2">
    <w:abstractNumId w:val="24"/>
  </w:num>
  <w:num w:numId="3">
    <w:abstractNumId w:val="8"/>
  </w:num>
  <w:num w:numId="4">
    <w:abstractNumId w:val="34"/>
  </w:num>
  <w:num w:numId="5">
    <w:abstractNumId w:val="40"/>
  </w:num>
  <w:num w:numId="6">
    <w:abstractNumId w:val="45"/>
  </w:num>
  <w:num w:numId="7">
    <w:abstractNumId w:val="7"/>
  </w:num>
  <w:num w:numId="8">
    <w:abstractNumId w:val="2"/>
  </w:num>
  <w:num w:numId="9">
    <w:abstractNumId w:val="1"/>
  </w:num>
  <w:num w:numId="10">
    <w:abstractNumId w:val="41"/>
  </w:num>
  <w:num w:numId="11">
    <w:abstractNumId w:val="27"/>
  </w:num>
  <w:num w:numId="12">
    <w:abstractNumId w:val="42"/>
  </w:num>
  <w:num w:numId="13">
    <w:abstractNumId w:val="6"/>
  </w:num>
  <w:num w:numId="14">
    <w:abstractNumId w:val="44"/>
  </w:num>
  <w:num w:numId="15">
    <w:abstractNumId w:val="30"/>
  </w:num>
  <w:num w:numId="16">
    <w:abstractNumId w:val="19"/>
  </w:num>
  <w:num w:numId="17">
    <w:abstractNumId w:val="15"/>
  </w:num>
  <w:num w:numId="18">
    <w:abstractNumId w:val="0"/>
  </w:num>
  <w:num w:numId="19">
    <w:abstractNumId w:val="37"/>
  </w:num>
  <w:num w:numId="20">
    <w:abstractNumId w:val="35"/>
  </w:num>
  <w:num w:numId="21">
    <w:abstractNumId w:val="38"/>
  </w:num>
  <w:num w:numId="22">
    <w:abstractNumId w:val="29"/>
  </w:num>
  <w:num w:numId="23">
    <w:abstractNumId w:val="3"/>
  </w:num>
  <w:num w:numId="24">
    <w:abstractNumId w:val="39"/>
  </w:num>
  <w:num w:numId="25">
    <w:abstractNumId w:val="18"/>
  </w:num>
  <w:num w:numId="26">
    <w:abstractNumId w:val="21"/>
  </w:num>
  <w:num w:numId="27">
    <w:abstractNumId w:val="32"/>
  </w:num>
  <w:num w:numId="28">
    <w:abstractNumId w:val="9"/>
  </w:num>
  <w:num w:numId="29">
    <w:abstractNumId w:val="12"/>
  </w:num>
  <w:num w:numId="30">
    <w:abstractNumId w:val="14"/>
  </w:num>
  <w:num w:numId="31">
    <w:abstractNumId w:val="13"/>
  </w:num>
  <w:num w:numId="32">
    <w:abstractNumId w:val="28"/>
  </w:num>
  <w:num w:numId="33">
    <w:abstractNumId w:val="11"/>
  </w:num>
  <w:num w:numId="34">
    <w:abstractNumId w:val="22"/>
  </w:num>
  <w:num w:numId="35">
    <w:abstractNumId w:val="4"/>
  </w:num>
  <w:num w:numId="36">
    <w:abstractNumId w:val="23"/>
  </w:num>
  <w:num w:numId="37">
    <w:abstractNumId w:val="36"/>
  </w:num>
  <w:num w:numId="38">
    <w:abstractNumId w:val="46"/>
  </w:num>
  <w:num w:numId="39">
    <w:abstractNumId w:val="25"/>
  </w:num>
  <w:num w:numId="40">
    <w:abstractNumId w:val="10"/>
  </w:num>
  <w:num w:numId="41">
    <w:abstractNumId w:val="31"/>
  </w:num>
  <w:num w:numId="42">
    <w:abstractNumId w:val="20"/>
  </w:num>
  <w:num w:numId="43">
    <w:abstractNumId w:val="43"/>
  </w:num>
  <w:num w:numId="44">
    <w:abstractNumId w:val="17"/>
  </w:num>
  <w:num w:numId="45">
    <w:abstractNumId w:val="5"/>
  </w:num>
  <w:num w:numId="46">
    <w:abstractNumId w:val="33"/>
  </w:num>
  <w:num w:numId="47">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vel">
    <w15:presenceInfo w15:providerId="None" w15:userId="Pav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83A90"/>
    <w:rsid w:val="0000080E"/>
    <w:rsid w:val="000038E4"/>
    <w:rsid w:val="00052BCC"/>
    <w:rsid w:val="00053AD9"/>
    <w:rsid w:val="00063AC0"/>
    <w:rsid w:val="0007190E"/>
    <w:rsid w:val="000805E7"/>
    <w:rsid w:val="00090214"/>
    <w:rsid w:val="00096CA7"/>
    <w:rsid w:val="000A228C"/>
    <w:rsid w:val="000A2797"/>
    <w:rsid w:val="000B3EAD"/>
    <w:rsid w:val="000B5337"/>
    <w:rsid w:val="000B6676"/>
    <w:rsid w:val="000B6D46"/>
    <w:rsid w:val="000C3844"/>
    <w:rsid w:val="000C57C3"/>
    <w:rsid w:val="000C6025"/>
    <w:rsid w:val="000C609F"/>
    <w:rsid w:val="000C6C7F"/>
    <w:rsid w:val="000E6479"/>
    <w:rsid w:val="000F51D9"/>
    <w:rsid w:val="000F69ED"/>
    <w:rsid w:val="00101558"/>
    <w:rsid w:val="00105743"/>
    <w:rsid w:val="00114FAB"/>
    <w:rsid w:val="001171AC"/>
    <w:rsid w:val="00120862"/>
    <w:rsid w:val="00122F10"/>
    <w:rsid w:val="001232F9"/>
    <w:rsid w:val="00130D90"/>
    <w:rsid w:val="00135522"/>
    <w:rsid w:val="00136EBD"/>
    <w:rsid w:val="00140B18"/>
    <w:rsid w:val="001429A4"/>
    <w:rsid w:val="001439C2"/>
    <w:rsid w:val="00144210"/>
    <w:rsid w:val="00157353"/>
    <w:rsid w:val="00160B33"/>
    <w:rsid w:val="00160E18"/>
    <w:rsid w:val="001638DC"/>
    <w:rsid w:val="0018030F"/>
    <w:rsid w:val="00181D90"/>
    <w:rsid w:val="00193F97"/>
    <w:rsid w:val="001A0890"/>
    <w:rsid w:val="001A513F"/>
    <w:rsid w:val="001C4E14"/>
    <w:rsid w:val="001C6FD1"/>
    <w:rsid w:val="001D42F1"/>
    <w:rsid w:val="001E2078"/>
    <w:rsid w:val="001E2AE0"/>
    <w:rsid w:val="001E52CE"/>
    <w:rsid w:val="001E7877"/>
    <w:rsid w:val="001F61EF"/>
    <w:rsid w:val="001F6CC4"/>
    <w:rsid w:val="00203E05"/>
    <w:rsid w:val="0020625A"/>
    <w:rsid w:val="00211A22"/>
    <w:rsid w:val="00212B22"/>
    <w:rsid w:val="002147E3"/>
    <w:rsid w:val="00223B6A"/>
    <w:rsid w:val="00224C7E"/>
    <w:rsid w:val="00234BBA"/>
    <w:rsid w:val="00237A34"/>
    <w:rsid w:val="0024084D"/>
    <w:rsid w:val="00242B0C"/>
    <w:rsid w:val="00254916"/>
    <w:rsid w:val="00257991"/>
    <w:rsid w:val="002608D7"/>
    <w:rsid w:val="00260AE9"/>
    <w:rsid w:val="00262EDC"/>
    <w:rsid w:val="002705EB"/>
    <w:rsid w:val="00274F58"/>
    <w:rsid w:val="002801E8"/>
    <w:rsid w:val="00283FA0"/>
    <w:rsid w:val="00286CB9"/>
    <w:rsid w:val="00290020"/>
    <w:rsid w:val="00293BB5"/>
    <w:rsid w:val="002A0400"/>
    <w:rsid w:val="002A45B4"/>
    <w:rsid w:val="002A7ECB"/>
    <w:rsid w:val="002B1CD6"/>
    <w:rsid w:val="002B29AF"/>
    <w:rsid w:val="002C1692"/>
    <w:rsid w:val="002C1783"/>
    <w:rsid w:val="002C4EE4"/>
    <w:rsid w:val="002E1B95"/>
    <w:rsid w:val="002E2AC0"/>
    <w:rsid w:val="002F37CD"/>
    <w:rsid w:val="002F4A84"/>
    <w:rsid w:val="00301875"/>
    <w:rsid w:val="00304A87"/>
    <w:rsid w:val="00313CC6"/>
    <w:rsid w:val="00321A48"/>
    <w:rsid w:val="0032290C"/>
    <w:rsid w:val="0032474E"/>
    <w:rsid w:val="00331A98"/>
    <w:rsid w:val="00331EC6"/>
    <w:rsid w:val="003336F0"/>
    <w:rsid w:val="00341843"/>
    <w:rsid w:val="0034198B"/>
    <w:rsid w:val="00344705"/>
    <w:rsid w:val="003534D3"/>
    <w:rsid w:val="00353B3B"/>
    <w:rsid w:val="00367910"/>
    <w:rsid w:val="00375679"/>
    <w:rsid w:val="00384E7A"/>
    <w:rsid w:val="0039159F"/>
    <w:rsid w:val="003945F4"/>
    <w:rsid w:val="003946AB"/>
    <w:rsid w:val="00395C54"/>
    <w:rsid w:val="003A0DB3"/>
    <w:rsid w:val="003B1CD2"/>
    <w:rsid w:val="003B23FE"/>
    <w:rsid w:val="003B5128"/>
    <w:rsid w:val="003B5FF2"/>
    <w:rsid w:val="003B6BAD"/>
    <w:rsid w:val="003C0FEC"/>
    <w:rsid w:val="003D76DF"/>
    <w:rsid w:val="003E0984"/>
    <w:rsid w:val="003E2BD7"/>
    <w:rsid w:val="003E2D50"/>
    <w:rsid w:val="003E6F34"/>
    <w:rsid w:val="003F4672"/>
    <w:rsid w:val="003F52D8"/>
    <w:rsid w:val="003F6093"/>
    <w:rsid w:val="00402F39"/>
    <w:rsid w:val="004058BB"/>
    <w:rsid w:val="0041122C"/>
    <w:rsid w:val="00465433"/>
    <w:rsid w:val="00467834"/>
    <w:rsid w:val="00467B87"/>
    <w:rsid w:val="00474AEE"/>
    <w:rsid w:val="00477253"/>
    <w:rsid w:val="00487FAA"/>
    <w:rsid w:val="004A4B49"/>
    <w:rsid w:val="004C209A"/>
    <w:rsid w:val="004C76D0"/>
    <w:rsid w:val="004D1A3B"/>
    <w:rsid w:val="004D5087"/>
    <w:rsid w:val="004F06EB"/>
    <w:rsid w:val="004F63B1"/>
    <w:rsid w:val="004F63FF"/>
    <w:rsid w:val="004F7706"/>
    <w:rsid w:val="00516F8F"/>
    <w:rsid w:val="00523445"/>
    <w:rsid w:val="00530543"/>
    <w:rsid w:val="00541A33"/>
    <w:rsid w:val="0054652E"/>
    <w:rsid w:val="005533AE"/>
    <w:rsid w:val="00560EC4"/>
    <w:rsid w:val="00580317"/>
    <w:rsid w:val="005829ED"/>
    <w:rsid w:val="00596599"/>
    <w:rsid w:val="005A1719"/>
    <w:rsid w:val="005A3A89"/>
    <w:rsid w:val="005B7E30"/>
    <w:rsid w:val="005C014B"/>
    <w:rsid w:val="005C0796"/>
    <w:rsid w:val="005C2BB8"/>
    <w:rsid w:val="005C4292"/>
    <w:rsid w:val="005D2228"/>
    <w:rsid w:val="005D472B"/>
    <w:rsid w:val="005D4777"/>
    <w:rsid w:val="005E2693"/>
    <w:rsid w:val="005E2FC5"/>
    <w:rsid w:val="005F0933"/>
    <w:rsid w:val="0060160B"/>
    <w:rsid w:val="00601D80"/>
    <w:rsid w:val="0060763F"/>
    <w:rsid w:val="00607F13"/>
    <w:rsid w:val="00611D7B"/>
    <w:rsid w:val="006246CC"/>
    <w:rsid w:val="00624F5B"/>
    <w:rsid w:val="00632E2F"/>
    <w:rsid w:val="00641629"/>
    <w:rsid w:val="006419B6"/>
    <w:rsid w:val="00650B20"/>
    <w:rsid w:val="00650E73"/>
    <w:rsid w:val="006522D9"/>
    <w:rsid w:val="00671BCE"/>
    <w:rsid w:val="0067246C"/>
    <w:rsid w:val="00676939"/>
    <w:rsid w:val="006852AD"/>
    <w:rsid w:val="00686F57"/>
    <w:rsid w:val="006902FB"/>
    <w:rsid w:val="00691842"/>
    <w:rsid w:val="00693505"/>
    <w:rsid w:val="006A1A96"/>
    <w:rsid w:val="006D1BA4"/>
    <w:rsid w:val="006D20A6"/>
    <w:rsid w:val="006D3114"/>
    <w:rsid w:val="006D4AF5"/>
    <w:rsid w:val="006E0A19"/>
    <w:rsid w:val="006F479E"/>
    <w:rsid w:val="0070357A"/>
    <w:rsid w:val="007105DE"/>
    <w:rsid w:val="0071341F"/>
    <w:rsid w:val="00715F29"/>
    <w:rsid w:val="007165F8"/>
    <w:rsid w:val="0072097F"/>
    <w:rsid w:val="00722F5B"/>
    <w:rsid w:val="0072623A"/>
    <w:rsid w:val="0072676D"/>
    <w:rsid w:val="00733182"/>
    <w:rsid w:val="007368FD"/>
    <w:rsid w:val="00745BC9"/>
    <w:rsid w:val="00746D58"/>
    <w:rsid w:val="007567C5"/>
    <w:rsid w:val="00756F54"/>
    <w:rsid w:val="007579B5"/>
    <w:rsid w:val="007738B4"/>
    <w:rsid w:val="0078173A"/>
    <w:rsid w:val="0078337B"/>
    <w:rsid w:val="00784F34"/>
    <w:rsid w:val="00785F9C"/>
    <w:rsid w:val="0078752B"/>
    <w:rsid w:val="007A350D"/>
    <w:rsid w:val="007A3A31"/>
    <w:rsid w:val="007A5E20"/>
    <w:rsid w:val="007A7A56"/>
    <w:rsid w:val="007A7E0B"/>
    <w:rsid w:val="007B0BDD"/>
    <w:rsid w:val="007B10FB"/>
    <w:rsid w:val="007B24A8"/>
    <w:rsid w:val="007B7EA7"/>
    <w:rsid w:val="007D01C4"/>
    <w:rsid w:val="007D1540"/>
    <w:rsid w:val="007D7424"/>
    <w:rsid w:val="007E5E19"/>
    <w:rsid w:val="007F0677"/>
    <w:rsid w:val="007F471F"/>
    <w:rsid w:val="007F4FC5"/>
    <w:rsid w:val="007F5153"/>
    <w:rsid w:val="007F5384"/>
    <w:rsid w:val="007F672A"/>
    <w:rsid w:val="00802208"/>
    <w:rsid w:val="008047A9"/>
    <w:rsid w:val="00812D57"/>
    <w:rsid w:val="00813636"/>
    <w:rsid w:val="00823CD4"/>
    <w:rsid w:val="00823E33"/>
    <w:rsid w:val="008272A2"/>
    <w:rsid w:val="00835D4E"/>
    <w:rsid w:val="00840156"/>
    <w:rsid w:val="0084215E"/>
    <w:rsid w:val="00857FA6"/>
    <w:rsid w:val="00861D38"/>
    <w:rsid w:val="00873B88"/>
    <w:rsid w:val="00892E3C"/>
    <w:rsid w:val="008A572C"/>
    <w:rsid w:val="008B3098"/>
    <w:rsid w:val="008B5ADA"/>
    <w:rsid w:val="008C11FA"/>
    <w:rsid w:val="008C1F2B"/>
    <w:rsid w:val="008D27D5"/>
    <w:rsid w:val="008D2CCD"/>
    <w:rsid w:val="008D3F4C"/>
    <w:rsid w:val="008D5B2D"/>
    <w:rsid w:val="008D6B33"/>
    <w:rsid w:val="008E4B4A"/>
    <w:rsid w:val="008E5EFE"/>
    <w:rsid w:val="008F279D"/>
    <w:rsid w:val="008F66CA"/>
    <w:rsid w:val="008F716D"/>
    <w:rsid w:val="00900CFA"/>
    <w:rsid w:val="00904248"/>
    <w:rsid w:val="0090606C"/>
    <w:rsid w:val="00907C1A"/>
    <w:rsid w:val="00910EE5"/>
    <w:rsid w:val="00911B85"/>
    <w:rsid w:val="00913CEB"/>
    <w:rsid w:val="00924D97"/>
    <w:rsid w:val="00926C82"/>
    <w:rsid w:val="00927733"/>
    <w:rsid w:val="00927CBD"/>
    <w:rsid w:val="00932396"/>
    <w:rsid w:val="00933D3B"/>
    <w:rsid w:val="00935603"/>
    <w:rsid w:val="00935CAB"/>
    <w:rsid w:val="00937231"/>
    <w:rsid w:val="00942E2B"/>
    <w:rsid w:val="00944223"/>
    <w:rsid w:val="009529D4"/>
    <w:rsid w:val="00960077"/>
    <w:rsid w:val="009622A9"/>
    <w:rsid w:val="00965CF0"/>
    <w:rsid w:val="00972DB4"/>
    <w:rsid w:val="00983A90"/>
    <w:rsid w:val="00984935"/>
    <w:rsid w:val="00996C0F"/>
    <w:rsid w:val="009A2797"/>
    <w:rsid w:val="009C1EE5"/>
    <w:rsid w:val="009C7449"/>
    <w:rsid w:val="009E0145"/>
    <w:rsid w:val="009E49D2"/>
    <w:rsid w:val="009E5152"/>
    <w:rsid w:val="009F4118"/>
    <w:rsid w:val="00A03646"/>
    <w:rsid w:val="00A03952"/>
    <w:rsid w:val="00A03CA3"/>
    <w:rsid w:val="00A22ECE"/>
    <w:rsid w:val="00A230FC"/>
    <w:rsid w:val="00A25AD3"/>
    <w:rsid w:val="00A26589"/>
    <w:rsid w:val="00A27A9A"/>
    <w:rsid w:val="00A46031"/>
    <w:rsid w:val="00A46720"/>
    <w:rsid w:val="00A568DA"/>
    <w:rsid w:val="00A621B6"/>
    <w:rsid w:val="00A71420"/>
    <w:rsid w:val="00A71CD0"/>
    <w:rsid w:val="00A9251A"/>
    <w:rsid w:val="00A93CE4"/>
    <w:rsid w:val="00A9459A"/>
    <w:rsid w:val="00AA4005"/>
    <w:rsid w:val="00AC3607"/>
    <w:rsid w:val="00AD2AAA"/>
    <w:rsid w:val="00AD353C"/>
    <w:rsid w:val="00AD4CDA"/>
    <w:rsid w:val="00AD59BC"/>
    <w:rsid w:val="00AE26B6"/>
    <w:rsid w:val="00AE7DD1"/>
    <w:rsid w:val="00AF3A7C"/>
    <w:rsid w:val="00AF3DC0"/>
    <w:rsid w:val="00B04BEE"/>
    <w:rsid w:val="00B116BE"/>
    <w:rsid w:val="00B3101F"/>
    <w:rsid w:val="00B414DE"/>
    <w:rsid w:val="00B421BC"/>
    <w:rsid w:val="00B4427D"/>
    <w:rsid w:val="00B53C2F"/>
    <w:rsid w:val="00B64B13"/>
    <w:rsid w:val="00B6716F"/>
    <w:rsid w:val="00B72D9A"/>
    <w:rsid w:val="00B76715"/>
    <w:rsid w:val="00B8212D"/>
    <w:rsid w:val="00B918CD"/>
    <w:rsid w:val="00B92D15"/>
    <w:rsid w:val="00B931D1"/>
    <w:rsid w:val="00BA0272"/>
    <w:rsid w:val="00BC04CE"/>
    <w:rsid w:val="00BC0F43"/>
    <w:rsid w:val="00BC31D2"/>
    <w:rsid w:val="00BC3C05"/>
    <w:rsid w:val="00BD37E2"/>
    <w:rsid w:val="00BD5C19"/>
    <w:rsid w:val="00BE20D6"/>
    <w:rsid w:val="00BE6DF9"/>
    <w:rsid w:val="00BF0D4A"/>
    <w:rsid w:val="00C0131A"/>
    <w:rsid w:val="00C0677D"/>
    <w:rsid w:val="00C06A79"/>
    <w:rsid w:val="00C15D27"/>
    <w:rsid w:val="00C23460"/>
    <w:rsid w:val="00C25BCE"/>
    <w:rsid w:val="00C3022F"/>
    <w:rsid w:val="00C308FC"/>
    <w:rsid w:val="00C336A6"/>
    <w:rsid w:val="00C41735"/>
    <w:rsid w:val="00C478B1"/>
    <w:rsid w:val="00C60354"/>
    <w:rsid w:val="00C70D3A"/>
    <w:rsid w:val="00C7155F"/>
    <w:rsid w:val="00C72299"/>
    <w:rsid w:val="00C7342E"/>
    <w:rsid w:val="00C73EA2"/>
    <w:rsid w:val="00C74959"/>
    <w:rsid w:val="00C75CE0"/>
    <w:rsid w:val="00C81787"/>
    <w:rsid w:val="00C8278A"/>
    <w:rsid w:val="00C8491E"/>
    <w:rsid w:val="00C91007"/>
    <w:rsid w:val="00C92711"/>
    <w:rsid w:val="00C9610A"/>
    <w:rsid w:val="00CA5C79"/>
    <w:rsid w:val="00CA7091"/>
    <w:rsid w:val="00CB48E7"/>
    <w:rsid w:val="00CC0D0C"/>
    <w:rsid w:val="00CC30CC"/>
    <w:rsid w:val="00CE5678"/>
    <w:rsid w:val="00CE72E0"/>
    <w:rsid w:val="00CF4763"/>
    <w:rsid w:val="00CF7BAC"/>
    <w:rsid w:val="00D02407"/>
    <w:rsid w:val="00D06C0D"/>
    <w:rsid w:val="00D16BE2"/>
    <w:rsid w:val="00D26741"/>
    <w:rsid w:val="00D3187F"/>
    <w:rsid w:val="00D336FF"/>
    <w:rsid w:val="00D459BF"/>
    <w:rsid w:val="00D60FD5"/>
    <w:rsid w:val="00D63A9F"/>
    <w:rsid w:val="00D664DF"/>
    <w:rsid w:val="00D677BD"/>
    <w:rsid w:val="00D73E62"/>
    <w:rsid w:val="00D76EEF"/>
    <w:rsid w:val="00D85642"/>
    <w:rsid w:val="00D86154"/>
    <w:rsid w:val="00DA3507"/>
    <w:rsid w:val="00DA6FCD"/>
    <w:rsid w:val="00DB2874"/>
    <w:rsid w:val="00DB32DB"/>
    <w:rsid w:val="00DD3B89"/>
    <w:rsid w:val="00DD5C15"/>
    <w:rsid w:val="00DE49CA"/>
    <w:rsid w:val="00DE5187"/>
    <w:rsid w:val="00DF7ED3"/>
    <w:rsid w:val="00E01212"/>
    <w:rsid w:val="00E067AE"/>
    <w:rsid w:val="00E1136A"/>
    <w:rsid w:val="00E126EB"/>
    <w:rsid w:val="00E20F95"/>
    <w:rsid w:val="00E36FE8"/>
    <w:rsid w:val="00E46B7B"/>
    <w:rsid w:val="00E506D8"/>
    <w:rsid w:val="00E512EA"/>
    <w:rsid w:val="00E53801"/>
    <w:rsid w:val="00E65FEF"/>
    <w:rsid w:val="00E67F0A"/>
    <w:rsid w:val="00E703B6"/>
    <w:rsid w:val="00E8378C"/>
    <w:rsid w:val="00E85827"/>
    <w:rsid w:val="00E87971"/>
    <w:rsid w:val="00E90DF2"/>
    <w:rsid w:val="00E9674B"/>
    <w:rsid w:val="00EA60BA"/>
    <w:rsid w:val="00EB0DBE"/>
    <w:rsid w:val="00EB3709"/>
    <w:rsid w:val="00EC0DFC"/>
    <w:rsid w:val="00ED1943"/>
    <w:rsid w:val="00ED2A9A"/>
    <w:rsid w:val="00EE513C"/>
    <w:rsid w:val="00EE6F23"/>
    <w:rsid w:val="00EF02BF"/>
    <w:rsid w:val="00EF2E4D"/>
    <w:rsid w:val="00F01CE3"/>
    <w:rsid w:val="00F06628"/>
    <w:rsid w:val="00F103F3"/>
    <w:rsid w:val="00F230E2"/>
    <w:rsid w:val="00F31846"/>
    <w:rsid w:val="00F3314E"/>
    <w:rsid w:val="00F426AA"/>
    <w:rsid w:val="00F42B53"/>
    <w:rsid w:val="00F51E1E"/>
    <w:rsid w:val="00F55CBA"/>
    <w:rsid w:val="00F64CAA"/>
    <w:rsid w:val="00F65E06"/>
    <w:rsid w:val="00F671CB"/>
    <w:rsid w:val="00F75150"/>
    <w:rsid w:val="00F8769E"/>
    <w:rsid w:val="00F94C8B"/>
    <w:rsid w:val="00FA026E"/>
    <w:rsid w:val="00FA1B28"/>
    <w:rsid w:val="00FB23A1"/>
    <w:rsid w:val="00FC6474"/>
    <w:rsid w:val="00FE45CB"/>
    <w:rsid w:val="00FE52C5"/>
    <w:rsid w:val="00FE6703"/>
    <w:rsid w:val="00FF4A11"/>
    <w:rsid w:val="00FF59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semiHidden="0" w:uiPriority="9" w:unhideWhenUsed="0" w:qFormat="1"/>
    <w:lsdException w:name="heading 6" w:qFormat="1"/>
    <w:lsdException w:name="heading 7" w:uiPriority="99" w:qFormat="1"/>
    <w:lsdException w:name="heading 8" w:uiPriority="9" w:qFormat="1"/>
    <w:lsdException w:name="heading 9" w:uiPriority="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52B64"/>
    <w:rPr>
      <w:sz w:val="24"/>
      <w:szCs w:val="24"/>
    </w:rPr>
  </w:style>
  <w:style w:type="paragraph" w:styleId="Nadpis1">
    <w:name w:val="heading 1"/>
    <w:basedOn w:val="Normln"/>
    <w:link w:val="Nadpis1Char"/>
    <w:autoRedefine/>
    <w:qFormat/>
    <w:rsid w:val="00BC04CE"/>
    <w:pPr>
      <w:jc w:val="both"/>
      <w:outlineLvl w:val="0"/>
    </w:pPr>
    <w:rPr>
      <w:rFonts w:ascii="Arial" w:hAnsi="Arial" w:cs="Arial"/>
      <w:b/>
      <w:bCs/>
      <w:lang w:eastAsia="ar-SA"/>
    </w:rPr>
  </w:style>
  <w:style w:type="paragraph" w:styleId="Nadpis2">
    <w:name w:val="heading 2"/>
    <w:basedOn w:val="Normln"/>
    <w:autoRedefine/>
    <w:qFormat/>
    <w:rsid w:val="003945F4"/>
    <w:pPr>
      <w:keepNext/>
      <w:jc w:val="both"/>
      <w:outlineLvl w:val="1"/>
    </w:pPr>
    <w:rPr>
      <w:rFonts w:ascii="Arial" w:hAnsi="Arial"/>
      <w:b/>
      <w:color w:val="000000"/>
      <w:sz w:val="22"/>
      <w:szCs w:val="22"/>
      <w:lang w:eastAsia="ar-SA"/>
    </w:rPr>
  </w:style>
  <w:style w:type="paragraph" w:styleId="Nadpis3">
    <w:name w:val="heading 3"/>
    <w:basedOn w:val="Normln"/>
    <w:autoRedefine/>
    <w:qFormat/>
    <w:rsid w:val="00596EA1"/>
    <w:pPr>
      <w:keepNext/>
      <w:ind w:left="720" w:hanging="720"/>
      <w:outlineLvl w:val="2"/>
    </w:pPr>
    <w:rPr>
      <w:rFonts w:ascii="Arial" w:hAnsi="Arial" w:cs="Arial"/>
      <w:b/>
      <w:bCs/>
      <w:color w:val="000000"/>
      <w:sz w:val="22"/>
      <w:szCs w:val="22"/>
    </w:rPr>
  </w:style>
  <w:style w:type="paragraph" w:styleId="Nadpis4">
    <w:name w:val="heading 4"/>
    <w:basedOn w:val="Normln"/>
    <w:link w:val="Nadpis4Char"/>
    <w:uiPriority w:val="9"/>
    <w:unhideWhenUsed/>
    <w:qFormat/>
    <w:rsid w:val="00ED050C"/>
    <w:pPr>
      <w:keepNext/>
      <w:numPr>
        <w:ilvl w:val="3"/>
        <w:numId w:val="1"/>
      </w:numPr>
      <w:spacing w:before="240" w:after="60"/>
      <w:outlineLvl w:val="3"/>
    </w:pPr>
    <w:rPr>
      <w:rFonts w:ascii="Calibri" w:hAnsi="Calibri"/>
      <w:b/>
      <w:bCs/>
      <w:sz w:val="28"/>
      <w:szCs w:val="28"/>
    </w:rPr>
  </w:style>
  <w:style w:type="paragraph" w:styleId="Nadpis5">
    <w:name w:val="heading 5"/>
    <w:basedOn w:val="Normln"/>
    <w:uiPriority w:val="9"/>
    <w:qFormat/>
    <w:rsid w:val="00D77C22"/>
    <w:pPr>
      <w:numPr>
        <w:ilvl w:val="4"/>
        <w:numId w:val="1"/>
      </w:numPr>
      <w:spacing w:before="240" w:after="60"/>
      <w:outlineLvl w:val="4"/>
    </w:pPr>
    <w:rPr>
      <w:b/>
      <w:bCs/>
      <w:i/>
      <w:iCs/>
      <w:sz w:val="26"/>
      <w:szCs w:val="26"/>
    </w:rPr>
  </w:style>
  <w:style w:type="paragraph" w:styleId="Nadpis6">
    <w:name w:val="heading 6"/>
    <w:basedOn w:val="Normln"/>
    <w:link w:val="Nadpis6Char"/>
    <w:unhideWhenUsed/>
    <w:qFormat/>
    <w:rsid w:val="00ED050C"/>
    <w:pPr>
      <w:numPr>
        <w:ilvl w:val="5"/>
        <w:numId w:val="1"/>
      </w:numPr>
      <w:spacing w:before="240" w:after="60"/>
      <w:outlineLvl w:val="5"/>
    </w:pPr>
    <w:rPr>
      <w:rFonts w:ascii="Calibri" w:hAnsi="Calibri"/>
      <w:b/>
      <w:bCs/>
      <w:sz w:val="22"/>
      <w:szCs w:val="22"/>
    </w:rPr>
  </w:style>
  <w:style w:type="paragraph" w:styleId="Nadpis7">
    <w:name w:val="heading 7"/>
    <w:basedOn w:val="Normln"/>
    <w:link w:val="Nadpis7Char"/>
    <w:uiPriority w:val="99"/>
    <w:unhideWhenUsed/>
    <w:qFormat/>
    <w:rsid w:val="00ED050C"/>
    <w:pPr>
      <w:numPr>
        <w:ilvl w:val="6"/>
        <w:numId w:val="1"/>
      </w:numPr>
      <w:spacing w:before="240" w:after="60"/>
      <w:outlineLvl w:val="6"/>
    </w:pPr>
    <w:rPr>
      <w:rFonts w:ascii="Calibri" w:hAnsi="Calibri"/>
    </w:rPr>
  </w:style>
  <w:style w:type="paragraph" w:styleId="Nadpis8">
    <w:name w:val="heading 8"/>
    <w:basedOn w:val="Normln"/>
    <w:link w:val="Nadpis8Char"/>
    <w:uiPriority w:val="9"/>
    <w:semiHidden/>
    <w:unhideWhenUsed/>
    <w:qFormat/>
    <w:rsid w:val="00ED050C"/>
    <w:pPr>
      <w:numPr>
        <w:ilvl w:val="7"/>
        <w:numId w:val="1"/>
      </w:numPr>
      <w:spacing w:before="240" w:after="60"/>
      <w:outlineLvl w:val="7"/>
    </w:pPr>
    <w:rPr>
      <w:rFonts w:ascii="Calibri" w:hAnsi="Calibri"/>
      <w:i/>
      <w:iCs/>
    </w:rPr>
  </w:style>
  <w:style w:type="paragraph" w:styleId="Nadpis9">
    <w:name w:val="heading 9"/>
    <w:basedOn w:val="Normln"/>
    <w:link w:val="Nadpis9Char"/>
    <w:uiPriority w:val="9"/>
    <w:semiHidden/>
    <w:unhideWhenUsed/>
    <w:qFormat/>
    <w:rsid w:val="00ED050C"/>
    <w:pPr>
      <w:numPr>
        <w:ilvl w:val="8"/>
        <w:numId w:val="1"/>
      </w:numPr>
      <w:spacing w:before="240" w:after="60"/>
      <w:outlineLvl w:val="8"/>
    </w:pPr>
    <w:rPr>
      <w:rFonts w:ascii="Cambria" w:hAnsi="Cambria"/>
      <w:sz w:val="22"/>
      <w:szCs w:val="22"/>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uiPriority w:val="99"/>
    <w:rsid w:val="00D77C22"/>
    <w:rPr>
      <w:color w:val="0000FF"/>
      <w:u w:val="single"/>
    </w:rPr>
  </w:style>
  <w:style w:type="character" w:styleId="Odkaznakoment">
    <w:name w:val="annotation reference"/>
    <w:uiPriority w:val="99"/>
    <w:qFormat/>
    <w:rsid w:val="00EA7995"/>
    <w:rPr>
      <w:sz w:val="16"/>
      <w:szCs w:val="16"/>
    </w:rPr>
  </w:style>
  <w:style w:type="character" w:customStyle="1" w:styleId="OdstavecChar">
    <w:name w:val="Odstavec Char"/>
    <w:aliases w:val="Odstavec se seznamem Char"/>
    <w:link w:val="Odstavec"/>
    <w:qFormat/>
    <w:rsid w:val="00B40215"/>
    <w:rPr>
      <w:rFonts w:ascii="Arial" w:hAnsi="Arial"/>
      <w:sz w:val="22"/>
      <w:szCs w:val="22"/>
    </w:rPr>
  </w:style>
  <w:style w:type="character" w:customStyle="1" w:styleId="TextkomenteChar">
    <w:name w:val="Text komentáře Char"/>
    <w:link w:val="Textkomente"/>
    <w:qFormat/>
    <w:rsid w:val="0062396B"/>
  </w:style>
  <w:style w:type="character" w:customStyle="1" w:styleId="st1">
    <w:name w:val="st1"/>
    <w:basedOn w:val="Standardnpsmoodstavce"/>
    <w:qFormat/>
    <w:rsid w:val="00B47A9C"/>
  </w:style>
  <w:style w:type="character" w:customStyle="1" w:styleId="ZkladntextChar">
    <w:name w:val="Základní text Char"/>
    <w:link w:val="Zkladntext"/>
    <w:uiPriority w:val="99"/>
    <w:qFormat/>
    <w:locked/>
    <w:rsid w:val="00816B21"/>
    <w:rPr>
      <w:b/>
      <w:sz w:val="28"/>
      <w:u w:val="single"/>
    </w:rPr>
  </w:style>
  <w:style w:type="character" w:customStyle="1" w:styleId="skypepnhtextspan">
    <w:name w:val="skype_pnh_text_span"/>
    <w:basedOn w:val="Standardnpsmoodstavce"/>
    <w:qFormat/>
    <w:rsid w:val="00901C60"/>
  </w:style>
  <w:style w:type="character" w:customStyle="1" w:styleId="skypepnhrightspan">
    <w:name w:val="skype_pnh_right_span"/>
    <w:basedOn w:val="Standardnpsmoodstavce"/>
    <w:qFormat/>
    <w:rsid w:val="00901C60"/>
  </w:style>
  <w:style w:type="character" w:customStyle="1" w:styleId="Zkladntextodsazen2Char">
    <w:name w:val="Základní text odsazený 2 Char"/>
    <w:link w:val="Zkladntextodsazen2"/>
    <w:qFormat/>
    <w:rsid w:val="00813BAC"/>
    <w:rPr>
      <w:sz w:val="24"/>
      <w:szCs w:val="24"/>
    </w:rPr>
  </w:style>
  <w:style w:type="character" w:customStyle="1" w:styleId="ZpatChar">
    <w:name w:val="Zápatí Char"/>
    <w:link w:val="Zpat"/>
    <w:uiPriority w:val="99"/>
    <w:qFormat/>
    <w:rsid w:val="000B6790"/>
    <w:rPr>
      <w:sz w:val="24"/>
      <w:szCs w:val="24"/>
    </w:rPr>
  </w:style>
  <w:style w:type="character" w:styleId="slostrnky">
    <w:name w:val="page number"/>
    <w:qFormat/>
    <w:rsid w:val="006764AC"/>
  </w:style>
  <w:style w:type="character" w:customStyle="1" w:styleId="Nadpis4Char">
    <w:name w:val="Nadpis 4 Char"/>
    <w:link w:val="Nadpis4"/>
    <w:uiPriority w:val="9"/>
    <w:qFormat/>
    <w:rsid w:val="00ED050C"/>
    <w:rPr>
      <w:rFonts w:ascii="Calibri" w:hAnsi="Calibri"/>
      <w:b/>
      <w:bCs/>
      <w:sz w:val="28"/>
      <w:szCs w:val="28"/>
    </w:rPr>
  </w:style>
  <w:style w:type="character" w:customStyle="1" w:styleId="Nadpis6Char">
    <w:name w:val="Nadpis 6 Char"/>
    <w:link w:val="Nadpis6"/>
    <w:qFormat/>
    <w:rsid w:val="00ED050C"/>
    <w:rPr>
      <w:rFonts w:ascii="Calibri" w:hAnsi="Calibri"/>
      <w:b/>
      <w:bCs/>
      <w:sz w:val="22"/>
      <w:szCs w:val="22"/>
    </w:rPr>
  </w:style>
  <w:style w:type="character" w:customStyle="1" w:styleId="Nadpis7Char">
    <w:name w:val="Nadpis 7 Char"/>
    <w:link w:val="Nadpis7"/>
    <w:uiPriority w:val="99"/>
    <w:qFormat/>
    <w:rsid w:val="00ED050C"/>
    <w:rPr>
      <w:rFonts w:ascii="Calibri" w:hAnsi="Calibri"/>
      <w:sz w:val="24"/>
      <w:szCs w:val="24"/>
    </w:rPr>
  </w:style>
  <w:style w:type="character" w:customStyle="1" w:styleId="Nadpis8Char">
    <w:name w:val="Nadpis 8 Char"/>
    <w:link w:val="Nadpis8"/>
    <w:uiPriority w:val="9"/>
    <w:semiHidden/>
    <w:qFormat/>
    <w:rsid w:val="00ED050C"/>
    <w:rPr>
      <w:rFonts w:ascii="Calibri" w:hAnsi="Calibri"/>
      <w:i/>
      <w:iCs/>
      <w:sz w:val="24"/>
      <w:szCs w:val="24"/>
    </w:rPr>
  </w:style>
  <w:style w:type="character" w:customStyle="1" w:styleId="Nadpis9Char">
    <w:name w:val="Nadpis 9 Char"/>
    <w:link w:val="Nadpis9"/>
    <w:uiPriority w:val="9"/>
    <w:semiHidden/>
    <w:qFormat/>
    <w:rsid w:val="00ED050C"/>
    <w:rPr>
      <w:rFonts w:ascii="Cambria" w:hAnsi="Cambria"/>
      <w:sz w:val="22"/>
      <w:szCs w:val="22"/>
    </w:rPr>
  </w:style>
  <w:style w:type="character" w:customStyle="1" w:styleId="Nadpis1Char">
    <w:name w:val="Nadpis 1 Char"/>
    <w:link w:val="Nadpis1"/>
    <w:qFormat/>
    <w:rsid w:val="00BC04CE"/>
    <w:rPr>
      <w:rFonts w:ascii="Arial" w:hAnsi="Arial" w:cs="Arial"/>
      <w:b/>
      <w:bCs/>
      <w:sz w:val="24"/>
      <w:szCs w:val="24"/>
      <w:lang w:eastAsia="ar-SA"/>
    </w:rPr>
  </w:style>
  <w:style w:type="character" w:customStyle="1" w:styleId="BezmezerChar">
    <w:name w:val="Bez mezer Char"/>
    <w:link w:val="Bezmezer"/>
    <w:qFormat/>
    <w:rsid w:val="00147BFC"/>
    <w:rPr>
      <w:rFonts w:ascii="Calibri" w:eastAsia="Calibri" w:hAnsi="Calibri"/>
      <w:sz w:val="22"/>
      <w:szCs w:val="22"/>
      <w:lang w:eastAsia="en-US"/>
    </w:rPr>
  </w:style>
  <w:style w:type="character" w:customStyle="1" w:styleId="NzevChar">
    <w:name w:val="Název Char"/>
    <w:basedOn w:val="Standardnpsmoodstavce"/>
    <w:link w:val="Nzev"/>
    <w:qFormat/>
    <w:rsid w:val="005B4707"/>
    <w:rPr>
      <w:rFonts w:asciiTheme="majorHAnsi" w:eastAsiaTheme="majorEastAsia" w:hAnsiTheme="majorHAnsi" w:cstheme="majorBidi"/>
      <w:color w:val="17365D" w:themeColor="text2" w:themeShade="BF"/>
      <w:spacing w:val="5"/>
      <w:sz w:val="52"/>
      <w:szCs w:val="52"/>
    </w:rPr>
  </w:style>
  <w:style w:type="character" w:customStyle="1" w:styleId="ListLabel1">
    <w:name w:val="ListLabel 1"/>
    <w:qFormat/>
    <w:rsid w:val="00904248"/>
    <w:rPr>
      <w:rFonts w:cs="Courier New"/>
    </w:rPr>
  </w:style>
  <w:style w:type="character" w:customStyle="1" w:styleId="ListLabel2">
    <w:name w:val="ListLabel 2"/>
    <w:qFormat/>
    <w:rsid w:val="00904248"/>
    <w:rPr>
      <w:rFonts w:cs="Courier New"/>
    </w:rPr>
  </w:style>
  <w:style w:type="character" w:customStyle="1" w:styleId="ListLabel3">
    <w:name w:val="ListLabel 3"/>
    <w:qFormat/>
    <w:rsid w:val="00904248"/>
    <w:rPr>
      <w:rFonts w:cs="Courier New"/>
    </w:rPr>
  </w:style>
  <w:style w:type="character" w:customStyle="1" w:styleId="ListLabel4">
    <w:name w:val="ListLabel 4"/>
    <w:qFormat/>
    <w:rsid w:val="00904248"/>
    <w:rPr>
      <w:rFonts w:cs="Courier New"/>
    </w:rPr>
  </w:style>
  <w:style w:type="character" w:customStyle="1" w:styleId="ListLabel5">
    <w:name w:val="ListLabel 5"/>
    <w:qFormat/>
    <w:rsid w:val="00904248"/>
    <w:rPr>
      <w:rFonts w:cs="Courier New"/>
    </w:rPr>
  </w:style>
  <w:style w:type="character" w:customStyle="1" w:styleId="ListLabel6">
    <w:name w:val="ListLabel 6"/>
    <w:qFormat/>
    <w:rsid w:val="00904248"/>
    <w:rPr>
      <w:rFonts w:cs="Courier New"/>
    </w:rPr>
  </w:style>
  <w:style w:type="character" w:customStyle="1" w:styleId="ListLabel7">
    <w:name w:val="ListLabel 7"/>
    <w:qFormat/>
    <w:rsid w:val="00904248"/>
    <w:rPr>
      <w:rFonts w:cs="Courier New"/>
    </w:rPr>
  </w:style>
  <w:style w:type="character" w:customStyle="1" w:styleId="ListLabel8">
    <w:name w:val="ListLabel 8"/>
    <w:qFormat/>
    <w:rsid w:val="00904248"/>
    <w:rPr>
      <w:rFonts w:cs="Courier New"/>
    </w:rPr>
  </w:style>
  <w:style w:type="character" w:customStyle="1" w:styleId="ListLabel9">
    <w:name w:val="ListLabel 9"/>
    <w:qFormat/>
    <w:rsid w:val="00904248"/>
    <w:rPr>
      <w:rFonts w:cs="Courier New"/>
    </w:rPr>
  </w:style>
  <w:style w:type="character" w:customStyle="1" w:styleId="ListLabel10">
    <w:name w:val="ListLabel 10"/>
    <w:qFormat/>
    <w:rsid w:val="00904248"/>
    <w:rPr>
      <w:rFonts w:cs="Courier New"/>
    </w:rPr>
  </w:style>
  <w:style w:type="character" w:customStyle="1" w:styleId="ListLabel11">
    <w:name w:val="ListLabel 11"/>
    <w:qFormat/>
    <w:rsid w:val="00904248"/>
    <w:rPr>
      <w:rFonts w:cs="Courier New"/>
    </w:rPr>
  </w:style>
  <w:style w:type="character" w:customStyle="1" w:styleId="ListLabel12">
    <w:name w:val="ListLabel 12"/>
    <w:qFormat/>
    <w:rsid w:val="00904248"/>
    <w:rPr>
      <w:rFonts w:cs="Courier New"/>
    </w:rPr>
  </w:style>
  <w:style w:type="character" w:customStyle="1" w:styleId="ListLabel13">
    <w:name w:val="ListLabel 13"/>
    <w:qFormat/>
    <w:rsid w:val="00904248"/>
    <w:rPr>
      <w:rFonts w:cs="Courier New"/>
    </w:rPr>
  </w:style>
  <w:style w:type="character" w:customStyle="1" w:styleId="ListLabel14">
    <w:name w:val="ListLabel 14"/>
    <w:qFormat/>
    <w:rsid w:val="00904248"/>
    <w:rPr>
      <w:rFonts w:cs="Courier New"/>
    </w:rPr>
  </w:style>
  <w:style w:type="character" w:customStyle="1" w:styleId="ListLabel15">
    <w:name w:val="ListLabel 15"/>
    <w:qFormat/>
    <w:rsid w:val="00904248"/>
    <w:rPr>
      <w:rFonts w:cs="Courier New"/>
    </w:rPr>
  </w:style>
  <w:style w:type="character" w:customStyle="1" w:styleId="ListLabel16">
    <w:name w:val="ListLabel 16"/>
    <w:qFormat/>
    <w:rsid w:val="00904248"/>
    <w:rPr>
      <w:rFonts w:cs="Courier New"/>
    </w:rPr>
  </w:style>
  <w:style w:type="character" w:customStyle="1" w:styleId="ListLabel17">
    <w:name w:val="ListLabel 17"/>
    <w:qFormat/>
    <w:rsid w:val="00904248"/>
    <w:rPr>
      <w:rFonts w:cs="Courier New"/>
    </w:rPr>
  </w:style>
  <w:style w:type="character" w:customStyle="1" w:styleId="ListLabel18">
    <w:name w:val="ListLabel 18"/>
    <w:qFormat/>
    <w:rsid w:val="00904248"/>
    <w:rPr>
      <w:rFonts w:cs="Courier New"/>
    </w:rPr>
  </w:style>
  <w:style w:type="character" w:customStyle="1" w:styleId="ListLabel19">
    <w:name w:val="ListLabel 19"/>
    <w:qFormat/>
    <w:rsid w:val="00904248"/>
    <w:rPr>
      <w:rFonts w:ascii="Arial" w:hAnsi="Arial" w:cs="Arial"/>
      <w:b/>
      <w:sz w:val="22"/>
    </w:rPr>
  </w:style>
  <w:style w:type="character" w:customStyle="1" w:styleId="ListLabel20">
    <w:name w:val="ListLabel 20"/>
    <w:qFormat/>
    <w:rsid w:val="00904248"/>
    <w:rPr>
      <w:rFonts w:ascii="Calibri" w:hAnsi="Calibri" w:cs="Arial"/>
      <w:b/>
      <w:color w:val="000000"/>
      <w:sz w:val="22"/>
      <w:szCs w:val="22"/>
    </w:rPr>
  </w:style>
  <w:style w:type="character" w:customStyle="1" w:styleId="ListLabel21">
    <w:name w:val="ListLabel 21"/>
    <w:qFormat/>
    <w:rsid w:val="00904248"/>
    <w:rPr>
      <w:rFonts w:ascii="Arial" w:hAnsi="Arial" w:cs="DejaVu Sans"/>
      <w:sz w:val="22"/>
      <w:szCs w:val="22"/>
    </w:rPr>
  </w:style>
  <w:style w:type="character" w:customStyle="1" w:styleId="ListLabel22">
    <w:name w:val="ListLabel 22"/>
    <w:qFormat/>
    <w:rsid w:val="00904248"/>
    <w:rPr>
      <w:b w:val="0"/>
      <w:i w:val="0"/>
      <w:strike w:val="0"/>
      <w:dstrike w:val="0"/>
      <w:vanish w:val="0"/>
      <w:color w:val="00000A"/>
      <w:position w:val="0"/>
      <w:sz w:val="24"/>
      <w:u w:val="none"/>
      <w:vertAlign w:val="baseline"/>
    </w:rPr>
  </w:style>
  <w:style w:type="character" w:customStyle="1" w:styleId="ListLabel23">
    <w:name w:val="ListLabel 23"/>
    <w:qFormat/>
    <w:rsid w:val="00904248"/>
    <w:rPr>
      <w:rFonts w:ascii="Arial" w:hAnsi="Arial" w:cs="DejaVu Sans"/>
      <w:b w:val="0"/>
      <w:sz w:val="22"/>
      <w:szCs w:val="22"/>
    </w:rPr>
  </w:style>
  <w:style w:type="character" w:customStyle="1" w:styleId="ListLabel24">
    <w:name w:val="ListLabel 24"/>
    <w:qFormat/>
    <w:rsid w:val="00904248"/>
    <w:rPr>
      <w:rFonts w:ascii="Arial" w:hAnsi="Arial" w:cs="Symbol"/>
      <w:color w:val="000000"/>
      <w:sz w:val="22"/>
    </w:rPr>
  </w:style>
  <w:style w:type="character" w:customStyle="1" w:styleId="ListLabel25">
    <w:name w:val="ListLabel 25"/>
    <w:qFormat/>
    <w:rsid w:val="00904248"/>
    <w:rPr>
      <w:rFonts w:cs="Courier New"/>
    </w:rPr>
  </w:style>
  <w:style w:type="character" w:customStyle="1" w:styleId="ListLabel26">
    <w:name w:val="ListLabel 26"/>
    <w:qFormat/>
    <w:rsid w:val="00904248"/>
    <w:rPr>
      <w:rFonts w:cs="Courier New"/>
    </w:rPr>
  </w:style>
  <w:style w:type="character" w:customStyle="1" w:styleId="ListLabel27">
    <w:name w:val="ListLabel 27"/>
    <w:qFormat/>
    <w:rsid w:val="00904248"/>
    <w:rPr>
      <w:rFonts w:cs="Courier New"/>
    </w:rPr>
  </w:style>
  <w:style w:type="character" w:customStyle="1" w:styleId="ListLabel28">
    <w:name w:val="ListLabel 28"/>
    <w:qFormat/>
    <w:rsid w:val="00904248"/>
    <w:rPr>
      <w:rFonts w:cs="Courier New"/>
    </w:rPr>
  </w:style>
  <w:style w:type="character" w:customStyle="1" w:styleId="ListLabel29">
    <w:name w:val="ListLabel 29"/>
    <w:qFormat/>
    <w:rsid w:val="00904248"/>
    <w:rPr>
      <w:rFonts w:cs="Courier New"/>
    </w:rPr>
  </w:style>
  <w:style w:type="character" w:customStyle="1" w:styleId="ListLabel30">
    <w:name w:val="ListLabel 30"/>
    <w:qFormat/>
    <w:rsid w:val="00904248"/>
    <w:rPr>
      <w:rFonts w:cs="Courier New"/>
    </w:rPr>
  </w:style>
  <w:style w:type="character" w:customStyle="1" w:styleId="ListLabel31">
    <w:name w:val="ListLabel 31"/>
    <w:qFormat/>
    <w:rsid w:val="00904248"/>
    <w:rPr>
      <w:rFonts w:cs="Courier New"/>
    </w:rPr>
  </w:style>
  <w:style w:type="character" w:customStyle="1" w:styleId="ListLabel32">
    <w:name w:val="ListLabel 32"/>
    <w:qFormat/>
    <w:rsid w:val="00904248"/>
    <w:rPr>
      <w:rFonts w:cs="Courier New"/>
    </w:rPr>
  </w:style>
  <w:style w:type="character" w:customStyle="1" w:styleId="ListLabel33">
    <w:name w:val="ListLabel 33"/>
    <w:qFormat/>
    <w:rsid w:val="00904248"/>
    <w:rPr>
      <w:rFonts w:cs="Courier New"/>
    </w:rPr>
  </w:style>
  <w:style w:type="character" w:customStyle="1" w:styleId="ListLabel34">
    <w:name w:val="ListLabel 34"/>
    <w:qFormat/>
    <w:rsid w:val="00904248"/>
    <w:rPr>
      <w:rFonts w:eastAsia="Times New Roman" w:cs="Times New Roman"/>
      <w:b/>
      <w:i w:val="0"/>
      <w:caps/>
      <w:color w:val="00000A"/>
      <w:sz w:val="22"/>
      <w:u w:val="none"/>
    </w:rPr>
  </w:style>
  <w:style w:type="character" w:customStyle="1" w:styleId="ListLabel35">
    <w:name w:val="ListLabel 35"/>
    <w:qFormat/>
    <w:rsid w:val="00904248"/>
    <w:rPr>
      <w:rFonts w:eastAsia="Times New Roman" w:cs="Times New Roman"/>
      <w:b/>
      <w:i w:val="0"/>
      <w:caps w:val="0"/>
      <w:smallCaps w:val="0"/>
      <w:color w:val="00000A"/>
      <w:sz w:val="22"/>
      <w:u w:val="none"/>
    </w:rPr>
  </w:style>
  <w:style w:type="character" w:customStyle="1" w:styleId="ListLabel36">
    <w:name w:val="ListLabel 36"/>
    <w:qFormat/>
    <w:rsid w:val="00904248"/>
    <w:rPr>
      <w:rFonts w:eastAsia="Times New Roman" w:cs="Times New Roman"/>
      <w:b w:val="0"/>
      <w:i w:val="0"/>
      <w:caps w:val="0"/>
      <w:smallCaps w:val="0"/>
      <w:color w:val="00000A"/>
      <w:sz w:val="22"/>
      <w:u w:val="none"/>
    </w:rPr>
  </w:style>
  <w:style w:type="character" w:customStyle="1" w:styleId="ListLabel37">
    <w:name w:val="ListLabel 37"/>
    <w:qFormat/>
    <w:rsid w:val="00904248"/>
    <w:rPr>
      <w:rFonts w:eastAsia="Times New Roman" w:cs="Times New Roman"/>
      <w:b w:val="0"/>
      <w:i w:val="0"/>
      <w:caps w:val="0"/>
      <w:smallCaps w:val="0"/>
      <w:color w:val="00000A"/>
      <w:sz w:val="22"/>
      <w:u w:val="none"/>
    </w:rPr>
  </w:style>
  <w:style w:type="character" w:customStyle="1" w:styleId="ListLabel38">
    <w:name w:val="ListLabel 38"/>
    <w:qFormat/>
    <w:rsid w:val="00904248"/>
    <w:rPr>
      <w:rFonts w:cs="Times New Roman"/>
      <w:b w:val="0"/>
      <w:i w:val="0"/>
      <w:caps w:val="0"/>
      <w:smallCaps w:val="0"/>
      <w:color w:val="00000A"/>
      <w:sz w:val="22"/>
      <w:szCs w:val="22"/>
      <w:u w:val="none"/>
    </w:rPr>
  </w:style>
  <w:style w:type="character" w:customStyle="1" w:styleId="ListLabel39">
    <w:name w:val="ListLabel 39"/>
    <w:qFormat/>
    <w:rsid w:val="00904248"/>
    <w:rPr>
      <w:rFonts w:eastAsia="Times New Roman" w:cs="Times New Roman"/>
      <w:b w:val="0"/>
      <w:i w:val="0"/>
      <w:caps w:val="0"/>
      <w:smallCaps w:val="0"/>
      <w:color w:val="00000A"/>
      <w:sz w:val="24"/>
      <w:u w:val="none"/>
    </w:rPr>
  </w:style>
  <w:style w:type="character" w:customStyle="1" w:styleId="ListLabel40">
    <w:name w:val="ListLabel 40"/>
    <w:qFormat/>
    <w:rsid w:val="00904248"/>
    <w:rPr>
      <w:rFonts w:eastAsia="Times New Roman" w:cs="Times New Roman"/>
      <w:b w:val="0"/>
      <w:i w:val="0"/>
      <w:caps w:val="0"/>
      <w:smallCaps w:val="0"/>
      <w:color w:val="00000A"/>
      <w:sz w:val="24"/>
      <w:u w:val="none"/>
    </w:rPr>
  </w:style>
  <w:style w:type="character" w:customStyle="1" w:styleId="ListLabel41">
    <w:name w:val="ListLabel 41"/>
    <w:qFormat/>
    <w:rsid w:val="00904248"/>
    <w:rPr>
      <w:rFonts w:eastAsia="Times New Roman" w:cs="Times New Roman"/>
      <w:b w:val="0"/>
      <w:i w:val="0"/>
      <w:caps w:val="0"/>
      <w:smallCaps w:val="0"/>
      <w:color w:val="00000A"/>
      <w:sz w:val="24"/>
      <w:u w:val="none"/>
    </w:rPr>
  </w:style>
  <w:style w:type="character" w:customStyle="1" w:styleId="ListLabel42">
    <w:name w:val="ListLabel 42"/>
    <w:qFormat/>
    <w:rsid w:val="00904248"/>
    <w:rPr>
      <w:rFonts w:eastAsia="Times New Roman" w:cs="Times New Roman"/>
      <w:b w:val="0"/>
      <w:i w:val="0"/>
      <w:caps w:val="0"/>
      <w:smallCaps w:val="0"/>
      <w:color w:val="00000A"/>
      <w:sz w:val="24"/>
      <w:u w:val="none"/>
    </w:rPr>
  </w:style>
  <w:style w:type="character" w:customStyle="1" w:styleId="ListLabel43">
    <w:name w:val="ListLabel 43"/>
    <w:qFormat/>
    <w:rsid w:val="00904248"/>
    <w:rPr>
      <w:b w:val="0"/>
    </w:rPr>
  </w:style>
  <w:style w:type="character" w:customStyle="1" w:styleId="ListLabel44">
    <w:name w:val="ListLabel 44"/>
    <w:qFormat/>
    <w:rsid w:val="00904248"/>
    <w:rPr>
      <w:rFonts w:cs="Symbol"/>
    </w:rPr>
  </w:style>
  <w:style w:type="character" w:customStyle="1" w:styleId="ListLabel45">
    <w:name w:val="ListLabel 45"/>
    <w:qFormat/>
    <w:rsid w:val="00904248"/>
    <w:rPr>
      <w:rFonts w:cs="Arial-ItalicMT, Arial"/>
      <w:color w:val="000000"/>
    </w:rPr>
  </w:style>
  <w:style w:type="character" w:customStyle="1" w:styleId="ListLabel46">
    <w:name w:val="ListLabel 46"/>
    <w:qFormat/>
    <w:rsid w:val="00904248"/>
    <w:rPr>
      <w:bCs/>
    </w:rPr>
  </w:style>
  <w:style w:type="character" w:customStyle="1" w:styleId="ListLabel47">
    <w:name w:val="ListLabel 47"/>
    <w:qFormat/>
    <w:rsid w:val="00904248"/>
    <w:rPr>
      <w:rFonts w:cs="Arial"/>
    </w:rPr>
  </w:style>
  <w:style w:type="character" w:customStyle="1" w:styleId="ListLabel48">
    <w:name w:val="ListLabel 48"/>
    <w:qFormat/>
    <w:rsid w:val="00904248"/>
    <w:rPr>
      <w:rFonts w:eastAsia="OpenSymbol" w:cs="OpenSymbol"/>
    </w:rPr>
  </w:style>
  <w:style w:type="character" w:customStyle="1" w:styleId="ListLabel49">
    <w:name w:val="ListLabel 49"/>
    <w:qFormat/>
    <w:rsid w:val="00904248"/>
    <w:rPr>
      <w:rFonts w:eastAsia="OpenSymbol" w:cs="OpenSymbol"/>
    </w:rPr>
  </w:style>
  <w:style w:type="character" w:customStyle="1" w:styleId="ListLabel50">
    <w:name w:val="ListLabel 50"/>
    <w:qFormat/>
    <w:rsid w:val="00904248"/>
    <w:rPr>
      <w:rFonts w:eastAsia="OpenSymbol" w:cs="OpenSymbol"/>
    </w:rPr>
  </w:style>
  <w:style w:type="character" w:customStyle="1" w:styleId="ListLabel51">
    <w:name w:val="ListLabel 51"/>
    <w:qFormat/>
    <w:rsid w:val="00904248"/>
    <w:rPr>
      <w:rFonts w:eastAsia="OpenSymbol" w:cs="OpenSymbol"/>
    </w:rPr>
  </w:style>
  <w:style w:type="character" w:customStyle="1" w:styleId="ListLabel52">
    <w:name w:val="ListLabel 52"/>
    <w:qFormat/>
    <w:rsid w:val="00904248"/>
    <w:rPr>
      <w:rFonts w:eastAsia="OpenSymbol" w:cs="OpenSymbol"/>
    </w:rPr>
  </w:style>
  <w:style w:type="character" w:customStyle="1" w:styleId="ListLabel53">
    <w:name w:val="ListLabel 53"/>
    <w:qFormat/>
    <w:rsid w:val="00904248"/>
    <w:rPr>
      <w:rFonts w:eastAsia="OpenSymbol" w:cs="OpenSymbol"/>
    </w:rPr>
  </w:style>
  <w:style w:type="character" w:customStyle="1" w:styleId="ListLabel54">
    <w:name w:val="ListLabel 54"/>
    <w:qFormat/>
    <w:rsid w:val="00904248"/>
    <w:rPr>
      <w:rFonts w:eastAsia="OpenSymbol" w:cs="OpenSymbol"/>
    </w:rPr>
  </w:style>
  <w:style w:type="character" w:customStyle="1" w:styleId="ListLabel55">
    <w:name w:val="ListLabel 55"/>
    <w:qFormat/>
    <w:rsid w:val="00904248"/>
    <w:rPr>
      <w:rFonts w:eastAsia="OpenSymbol" w:cs="OpenSymbol"/>
    </w:rPr>
  </w:style>
  <w:style w:type="character" w:customStyle="1" w:styleId="ListLabel56">
    <w:name w:val="ListLabel 56"/>
    <w:qFormat/>
    <w:rsid w:val="00904248"/>
    <w:rPr>
      <w:rFonts w:eastAsia="OpenSymbol" w:cs="OpenSymbol"/>
    </w:rPr>
  </w:style>
  <w:style w:type="character" w:customStyle="1" w:styleId="ListLabel57">
    <w:name w:val="ListLabel 57"/>
    <w:qFormat/>
    <w:rsid w:val="00904248"/>
    <w:rPr>
      <w:rFonts w:eastAsia="OpenSymbol" w:cs="OpenSymbol"/>
    </w:rPr>
  </w:style>
  <w:style w:type="character" w:customStyle="1" w:styleId="ListLabel58">
    <w:name w:val="ListLabel 58"/>
    <w:qFormat/>
    <w:rsid w:val="00904248"/>
    <w:rPr>
      <w:rFonts w:eastAsia="OpenSymbol" w:cs="OpenSymbol"/>
    </w:rPr>
  </w:style>
  <w:style w:type="character" w:customStyle="1" w:styleId="ListLabel59">
    <w:name w:val="ListLabel 59"/>
    <w:qFormat/>
    <w:rsid w:val="00904248"/>
    <w:rPr>
      <w:rFonts w:eastAsia="OpenSymbol" w:cs="OpenSymbol"/>
    </w:rPr>
  </w:style>
  <w:style w:type="character" w:customStyle="1" w:styleId="ListLabel60">
    <w:name w:val="ListLabel 60"/>
    <w:qFormat/>
    <w:rsid w:val="00904248"/>
    <w:rPr>
      <w:rFonts w:eastAsia="OpenSymbol" w:cs="OpenSymbol"/>
    </w:rPr>
  </w:style>
  <w:style w:type="character" w:customStyle="1" w:styleId="ListLabel61">
    <w:name w:val="ListLabel 61"/>
    <w:qFormat/>
    <w:rsid w:val="00904248"/>
    <w:rPr>
      <w:rFonts w:eastAsia="OpenSymbol" w:cs="OpenSymbol"/>
    </w:rPr>
  </w:style>
  <w:style w:type="character" w:customStyle="1" w:styleId="ListLabel62">
    <w:name w:val="ListLabel 62"/>
    <w:qFormat/>
    <w:rsid w:val="00904248"/>
    <w:rPr>
      <w:rFonts w:eastAsia="OpenSymbol" w:cs="OpenSymbol"/>
    </w:rPr>
  </w:style>
  <w:style w:type="character" w:customStyle="1" w:styleId="ListLabel63">
    <w:name w:val="ListLabel 63"/>
    <w:qFormat/>
    <w:rsid w:val="00904248"/>
    <w:rPr>
      <w:rFonts w:eastAsia="OpenSymbol" w:cs="OpenSymbol"/>
    </w:rPr>
  </w:style>
  <w:style w:type="character" w:customStyle="1" w:styleId="ListLabel64">
    <w:name w:val="ListLabel 64"/>
    <w:qFormat/>
    <w:rsid w:val="00904248"/>
    <w:rPr>
      <w:rFonts w:eastAsia="OpenSymbol" w:cs="OpenSymbol"/>
    </w:rPr>
  </w:style>
  <w:style w:type="character" w:customStyle="1" w:styleId="ListLabel65">
    <w:name w:val="ListLabel 65"/>
    <w:qFormat/>
    <w:rsid w:val="00904248"/>
    <w:rPr>
      <w:rFonts w:eastAsia="OpenSymbol" w:cs="OpenSymbol"/>
    </w:rPr>
  </w:style>
  <w:style w:type="character" w:customStyle="1" w:styleId="ListLabel66">
    <w:name w:val="ListLabel 66"/>
    <w:qFormat/>
    <w:rsid w:val="00904248"/>
    <w:rPr>
      <w:rFonts w:cs="Arial-ItalicMT, Arial"/>
      <w:color w:val="000000"/>
    </w:rPr>
  </w:style>
  <w:style w:type="character" w:customStyle="1" w:styleId="ListLabel67">
    <w:name w:val="ListLabel 67"/>
    <w:qFormat/>
    <w:rsid w:val="00904248"/>
    <w:rPr>
      <w:rFonts w:cs="Courier New"/>
    </w:rPr>
  </w:style>
  <w:style w:type="character" w:customStyle="1" w:styleId="ListLabel68">
    <w:name w:val="ListLabel 68"/>
    <w:qFormat/>
    <w:rsid w:val="00904248"/>
    <w:rPr>
      <w:rFonts w:cs="Courier New"/>
    </w:rPr>
  </w:style>
  <w:style w:type="character" w:customStyle="1" w:styleId="ListLabel69">
    <w:name w:val="ListLabel 69"/>
    <w:qFormat/>
    <w:rsid w:val="00904248"/>
    <w:rPr>
      <w:rFonts w:cs="Courier New"/>
    </w:rPr>
  </w:style>
  <w:style w:type="character" w:customStyle="1" w:styleId="ListLabel70">
    <w:name w:val="ListLabel 70"/>
    <w:qFormat/>
    <w:rsid w:val="00904248"/>
    <w:rPr>
      <w:rFonts w:cs="Courier New"/>
    </w:rPr>
  </w:style>
  <w:style w:type="character" w:customStyle="1" w:styleId="ListLabel71">
    <w:name w:val="ListLabel 71"/>
    <w:qFormat/>
    <w:rsid w:val="00904248"/>
    <w:rPr>
      <w:rFonts w:cs="Courier New"/>
    </w:rPr>
  </w:style>
  <w:style w:type="character" w:customStyle="1" w:styleId="ListLabel72">
    <w:name w:val="ListLabel 72"/>
    <w:qFormat/>
    <w:rsid w:val="00904248"/>
    <w:rPr>
      <w:rFonts w:cs="Courier New"/>
    </w:rPr>
  </w:style>
  <w:style w:type="character" w:customStyle="1" w:styleId="ListLabel73">
    <w:name w:val="ListLabel 73"/>
    <w:qFormat/>
    <w:rsid w:val="00904248"/>
    <w:rPr>
      <w:rFonts w:cs="Courier New"/>
    </w:rPr>
  </w:style>
  <w:style w:type="character" w:customStyle="1" w:styleId="ListLabel74">
    <w:name w:val="ListLabel 74"/>
    <w:qFormat/>
    <w:rsid w:val="00904248"/>
    <w:rPr>
      <w:rFonts w:cs="Courier New"/>
    </w:rPr>
  </w:style>
  <w:style w:type="character" w:customStyle="1" w:styleId="ListLabel75">
    <w:name w:val="ListLabel 75"/>
    <w:qFormat/>
    <w:rsid w:val="00904248"/>
    <w:rPr>
      <w:rFonts w:cs="Courier New"/>
    </w:rPr>
  </w:style>
  <w:style w:type="character" w:customStyle="1" w:styleId="ListLabel76">
    <w:name w:val="ListLabel 76"/>
    <w:qFormat/>
    <w:rsid w:val="00904248"/>
    <w:rPr>
      <w:rFonts w:cs="Courier New"/>
    </w:rPr>
  </w:style>
  <w:style w:type="character" w:customStyle="1" w:styleId="ListLabel77">
    <w:name w:val="ListLabel 77"/>
    <w:qFormat/>
    <w:rsid w:val="00904248"/>
    <w:rPr>
      <w:rFonts w:cs="Courier New"/>
    </w:rPr>
  </w:style>
  <w:style w:type="character" w:customStyle="1" w:styleId="ListLabel78">
    <w:name w:val="ListLabel 78"/>
    <w:qFormat/>
    <w:rsid w:val="00904248"/>
    <w:rPr>
      <w:rFonts w:cs="Courier New"/>
    </w:rPr>
  </w:style>
  <w:style w:type="character" w:customStyle="1" w:styleId="ListLabel79">
    <w:name w:val="ListLabel 79"/>
    <w:qFormat/>
    <w:rsid w:val="00904248"/>
    <w:rPr>
      <w:rFonts w:cs="Courier New"/>
    </w:rPr>
  </w:style>
  <w:style w:type="character" w:customStyle="1" w:styleId="ListLabel80">
    <w:name w:val="ListLabel 80"/>
    <w:qFormat/>
    <w:rsid w:val="00904248"/>
    <w:rPr>
      <w:rFonts w:cs="Courier New"/>
    </w:rPr>
  </w:style>
  <w:style w:type="character" w:customStyle="1" w:styleId="ListLabel81">
    <w:name w:val="ListLabel 81"/>
    <w:qFormat/>
    <w:rsid w:val="00904248"/>
    <w:rPr>
      <w:rFonts w:cs="Courier New"/>
    </w:rPr>
  </w:style>
  <w:style w:type="character" w:customStyle="1" w:styleId="ListLabel82">
    <w:name w:val="ListLabel 82"/>
    <w:qFormat/>
    <w:rsid w:val="00904248"/>
    <w:rPr>
      <w:rFonts w:cs="Courier New"/>
    </w:rPr>
  </w:style>
  <w:style w:type="character" w:customStyle="1" w:styleId="ListLabel83">
    <w:name w:val="ListLabel 83"/>
    <w:qFormat/>
    <w:rsid w:val="00904248"/>
    <w:rPr>
      <w:rFonts w:cs="Courier New"/>
    </w:rPr>
  </w:style>
  <w:style w:type="character" w:customStyle="1" w:styleId="ListLabel84">
    <w:name w:val="ListLabel 84"/>
    <w:qFormat/>
    <w:rsid w:val="00904248"/>
    <w:rPr>
      <w:rFonts w:cs="Courier New"/>
    </w:rPr>
  </w:style>
  <w:style w:type="character" w:customStyle="1" w:styleId="ListLabel85">
    <w:name w:val="ListLabel 85"/>
    <w:qFormat/>
    <w:rsid w:val="00904248"/>
    <w:rPr>
      <w:rFonts w:cs="Courier New"/>
    </w:rPr>
  </w:style>
  <w:style w:type="character" w:customStyle="1" w:styleId="ListLabel86">
    <w:name w:val="ListLabel 86"/>
    <w:qFormat/>
    <w:rsid w:val="00904248"/>
    <w:rPr>
      <w:rFonts w:cs="Courier New"/>
    </w:rPr>
  </w:style>
  <w:style w:type="character" w:customStyle="1" w:styleId="ListLabel87">
    <w:name w:val="ListLabel 87"/>
    <w:qFormat/>
    <w:rsid w:val="00904248"/>
    <w:rPr>
      <w:rFonts w:cs="Courier New"/>
    </w:rPr>
  </w:style>
  <w:style w:type="character" w:customStyle="1" w:styleId="ListLabel88">
    <w:name w:val="ListLabel 88"/>
    <w:qFormat/>
    <w:rsid w:val="00904248"/>
    <w:rPr>
      <w:rFonts w:cs="Courier New"/>
    </w:rPr>
  </w:style>
  <w:style w:type="character" w:customStyle="1" w:styleId="ListLabel89">
    <w:name w:val="ListLabel 89"/>
    <w:qFormat/>
    <w:rsid w:val="00904248"/>
    <w:rPr>
      <w:rFonts w:cs="Courier New"/>
    </w:rPr>
  </w:style>
  <w:style w:type="character" w:customStyle="1" w:styleId="ListLabel90">
    <w:name w:val="ListLabel 90"/>
    <w:qFormat/>
    <w:rsid w:val="00904248"/>
    <w:rPr>
      <w:rFonts w:cs="Courier New"/>
    </w:rPr>
  </w:style>
  <w:style w:type="character" w:customStyle="1" w:styleId="ListLabel91">
    <w:name w:val="ListLabel 91"/>
    <w:qFormat/>
    <w:rsid w:val="00904248"/>
    <w:rPr>
      <w:rFonts w:cs="Courier New"/>
    </w:rPr>
  </w:style>
  <w:style w:type="character" w:customStyle="1" w:styleId="ListLabel92">
    <w:name w:val="ListLabel 92"/>
    <w:qFormat/>
    <w:rsid w:val="00904248"/>
    <w:rPr>
      <w:rFonts w:cs="Courier New"/>
    </w:rPr>
  </w:style>
  <w:style w:type="character" w:customStyle="1" w:styleId="ListLabel93">
    <w:name w:val="ListLabel 93"/>
    <w:qFormat/>
    <w:rsid w:val="00904248"/>
    <w:rPr>
      <w:rFonts w:cs="Courier New"/>
    </w:rPr>
  </w:style>
  <w:style w:type="character" w:customStyle="1" w:styleId="ListLabel94">
    <w:name w:val="ListLabel 94"/>
    <w:qFormat/>
    <w:rsid w:val="00904248"/>
    <w:rPr>
      <w:rFonts w:cs="Courier New"/>
    </w:rPr>
  </w:style>
  <w:style w:type="character" w:customStyle="1" w:styleId="ListLabel95">
    <w:name w:val="ListLabel 95"/>
    <w:qFormat/>
    <w:rsid w:val="00904248"/>
    <w:rPr>
      <w:rFonts w:cs="Courier New"/>
    </w:rPr>
  </w:style>
  <w:style w:type="character" w:customStyle="1" w:styleId="ListLabel96">
    <w:name w:val="ListLabel 96"/>
    <w:qFormat/>
    <w:rsid w:val="00904248"/>
    <w:rPr>
      <w:rFonts w:cs="Courier New"/>
    </w:rPr>
  </w:style>
  <w:style w:type="character" w:customStyle="1" w:styleId="ListLabel97">
    <w:name w:val="ListLabel 97"/>
    <w:qFormat/>
    <w:rsid w:val="00904248"/>
    <w:rPr>
      <w:rFonts w:cs="Symbol"/>
      <w:sz w:val="22"/>
    </w:rPr>
  </w:style>
  <w:style w:type="character" w:customStyle="1" w:styleId="ListLabel98">
    <w:name w:val="ListLabel 98"/>
    <w:qFormat/>
    <w:rsid w:val="00904248"/>
    <w:rPr>
      <w:rFonts w:ascii="Arial" w:hAnsi="Arial" w:cs="Symbol"/>
      <w:sz w:val="22"/>
      <w:szCs w:val="22"/>
    </w:rPr>
  </w:style>
  <w:style w:type="character" w:customStyle="1" w:styleId="ListLabel99">
    <w:name w:val="ListLabel 99"/>
    <w:qFormat/>
    <w:rsid w:val="00904248"/>
    <w:rPr>
      <w:b w:val="0"/>
      <w:i w:val="0"/>
    </w:rPr>
  </w:style>
  <w:style w:type="paragraph" w:customStyle="1" w:styleId="Nadpis">
    <w:name w:val="Nadpis"/>
    <w:basedOn w:val="Normln"/>
    <w:next w:val="Zkladntext"/>
    <w:qFormat/>
    <w:rsid w:val="00904248"/>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uiPriority w:val="99"/>
    <w:rsid w:val="00D77C22"/>
    <w:rPr>
      <w:b/>
      <w:sz w:val="28"/>
      <w:szCs w:val="20"/>
      <w:u w:val="single"/>
    </w:rPr>
  </w:style>
  <w:style w:type="paragraph" w:styleId="Seznam">
    <w:name w:val="List"/>
    <w:basedOn w:val="Zkladntext"/>
    <w:rsid w:val="00904248"/>
    <w:rPr>
      <w:rFonts w:cs="Arial"/>
    </w:rPr>
  </w:style>
  <w:style w:type="paragraph" w:styleId="Titulek">
    <w:name w:val="caption"/>
    <w:basedOn w:val="Normln"/>
    <w:qFormat/>
    <w:rsid w:val="00904248"/>
    <w:pPr>
      <w:suppressLineNumbers/>
      <w:spacing w:before="120" w:after="120"/>
    </w:pPr>
    <w:rPr>
      <w:rFonts w:cs="Arial"/>
      <w:i/>
      <w:iCs/>
    </w:rPr>
  </w:style>
  <w:style w:type="paragraph" w:customStyle="1" w:styleId="Rejstk">
    <w:name w:val="Rejstřík"/>
    <w:basedOn w:val="Normln"/>
    <w:qFormat/>
    <w:rsid w:val="00904248"/>
    <w:pPr>
      <w:suppressLineNumbers/>
    </w:pPr>
    <w:rPr>
      <w:rFonts w:cs="Arial"/>
    </w:rPr>
  </w:style>
  <w:style w:type="paragraph" w:styleId="Zkladntext2">
    <w:name w:val="Body Text 2"/>
    <w:basedOn w:val="Normln"/>
    <w:qFormat/>
    <w:rsid w:val="00D77C22"/>
    <w:pPr>
      <w:spacing w:after="120" w:line="480" w:lineRule="auto"/>
    </w:pPr>
  </w:style>
  <w:style w:type="paragraph" w:styleId="Zkladntextodsazen">
    <w:name w:val="Body Text Indent"/>
    <w:basedOn w:val="Normln"/>
    <w:rsid w:val="00D77C22"/>
    <w:pPr>
      <w:spacing w:after="120"/>
      <w:ind w:left="283"/>
    </w:pPr>
  </w:style>
  <w:style w:type="paragraph" w:styleId="Zkladntextodsazen3">
    <w:name w:val="Body Text Indent 3"/>
    <w:basedOn w:val="Normln"/>
    <w:qFormat/>
    <w:rsid w:val="00D77C22"/>
    <w:pPr>
      <w:spacing w:after="120"/>
      <w:ind w:left="283"/>
    </w:pPr>
    <w:rPr>
      <w:sz w:val="16"/>
      <w:szCs w:val="16"/>
    </w:rPr>
  </w:style>
  <w:style w:type="paragraph" w:customStyle="1" w:styleId="dkanormln">
    <w:name w:val="Øádka normální"/>
    <w:basedOn w:val="Normln"/>
    <w:qFormat/>
    <w:rsid w:val="00D77C22"/>
    <w:pPr>
      <w:jc w:val="both"/>
    </w:pPr>
    <w:rPr>
      <w:szCs w:val="20"/>
    </w:rPr>
  </w:style>
  <w:style w:type="paragraph" w:customStyle="1" w:styleId="Textodstavce">
    <w:name w:val="Text odstavce"/>
    <w:basedOn w:val="Normln"/>
    <w:qFormat/>
    <w:rsid w:val="00D77C22"/>
    <w:pPr>
      <w:tabs>
        <w:tab w:val="left" w:pos="851"/>
      </w:tabs>
      <w:spacing w:before="120" w:after="120"/>
      <w:jc w:val="both"/>
      <w:outlineLvl w:val="6"/>
    </w:pPr>
    <w:rPr>
      <w:szCs w:val="20"/>
    </w:rPr>
  </w:style>
  <w:style w:type="paragraph" w:customStyle="1" w:styleId="Textbodu">
    <w:name w:val="Text bodu"/>
    <w:basedOn w:val="Normln"/>
    <w:qFormat/>
    <w:rsid w:val="00D77C22"/>
    <w:pPr>
      <w:jc w:val="both"/>
      <w:outlineLvl w:val="8"/>
    </w:pPr>
    <w:rPr>
      <w:szCs w:val="20"/>
    </w:rPr>
  </w:style>
  <w:style w:type="paragraph" w:customStyle="1" w:styleId="Textpsmene">
    <w:name w:val="Text písmene"/>
    <w:basedOn w:val="Normln"/>
    <w:qFormat/>
    <w:rsid w:val="00D77C22"/>
    <w:pPr>
      <w:jc w:val="both"/>
      <w:outlineLvl w:val="7"/>
    </w:pPr>
    <w:rPr>
      <w:szCs w:val="20"/>
    </w:rPr>
  </w:style>
  <w:style w:type="paragraph" w:customStyle="1" w:styleId="Nadpis10">
    <w:name w:val="Nadpis1"/>
    <w:basedOn w:val="Nadpis1"/>
    <w:qFormat/>
    <w:rsid w:val="00D77C22"/>
    <w:rPr>
      <w:color w:val="000000"/>
    </w:rPr>
  </w:style>
  <w:style w:type="paragraph" w:styleId="Odstavecseseznamem">
    <w:name w:val="List Paragraph"/>
    <w:basedOn w:val="Normln"/>
    <w:uiPriority w:val="99"/>
    <w:qFormat/>
    <w:rsid w:val="00D77C22"/>
    <w:pPr>
      <w:ind w:left="720"/>
      <w:contextualSpacing/>
    </w:pPr>
  </w:style>
  <w:style w:type="paragraph" w:styleId="Normlnweb">
    <w:name w:val="Normal (Web)"/>
    <w:basedOn w:val="Normln"/>
    <w:qFormat/>
    <w:rsid w:val="00D77C22"/>
    <w:pPr>
      <w:spacing w:beforeAutospacing="1" w:afterAutospacing="1"/>
    </w:pPr>
  </w:style>
  <w:style w:type="paragraph" w:styleId="Textkomente">
    <w:name w:val="annotation text"/>
    <w:basedOn w:val="Normln"/>
    <w:link w:val="TextkomenteChar"/>
    <w:qFormat/>
    <w:rsid w:val="00EA7995"/>
    <w:rPr>
      <w:sz w:val="20"/>
      <w:szCs w:val="20"/>
    </w:rPr>
  </w:style>
  <w:style w:type="paragraph" w:styleId="Pedmtkomente">
    <w:name w:val="annotation subject"/>
    <w:basedOn w:val="Textkomente"/>
    <w:semiHidden/>
    <w:qFormat/>
    <w:rsid w:val="00EA7995"/>
    <w:rPr>
      <w:b/>
      <w:bCs/>
    </w:rPr>
  </w:style>
  <w:style w:type="paragraph" w:styleId="Textbubliny">
    <w:name w:val="Balloon Text"/>
    <w:basedOn w:val="Normln"/>
    <w:semiHidden/>
    <w:qFormat/>
    <w:rsid w:val="00EA7995"/>
    <w:rPr>
      <w:rFonts w:ascii="Tahoma" w:hAnsi="Tahoma" w:cs="Tahoma"/>
      <w:sz w:val="16"/>
      <w:szCs w:val="16"/>
    </w:rPr>
  </w:style>
  <w:style w:type="paragraph" w:styleId="Zhlav">
    <w:name w:val="header"/>
    <w:basedOn w:val="Normln"/>
    <w:rsid w:val="00CB12DB"/>
    <w:pPr>
      <w:tabs>
        <w:tab w:val="center" w:pos="4536"/>
        <w:tab w:val="right" w:pos="9072"/>
      </w:tabs>
    </w:pPr>
  </w:style>
  <w:style w:type="paragraph" w:styleId="Zpat">
    <w:name w:val="footer"/>
    <w:basedOn w:val="Normln"/>
    <w:link w:val="ZpatChar"/>
    <w:uiPriority w:val="99"/>
    <w:rsid w:val="00CB12DB"/>
    <w:pPr>
      <w:tabs>
        <w:tab w:val="center" w:pos="4536"/>
        <w:tab w:val="right" w:pos="9072"/>
      </w:tabs>
    </w:pPr>
  </w:style>
  <w:style w:type="paragraph" w:customStyle="1" w:styleId="odrky2">
    <w:name w:val="odrky2"/>
    <w:basedOn w:val="Normln"/>
    <w:qFormat/>
    <w:rsid w:val="000B654B"/>
    <w:pPr>
      <w:spacing w:beforeAutospacing="1" w:afterAutospacing="1"/>
    </w:pPr>
  </w:style>
  <w:style w:type="paragraph" w:customStyle="1" w:styleId="odky">
    <w:name w:val="odky"/>
    <w:basedOn w:val="Normln"/>
    <w:qFormat/>
    <w:rsid w:val="000B654B"/>
    <w:pPr>
      <w:spacing w:beforeAutospacing="1" w:afterAutospacing="1"/>
    </w:pPr>
  </w:style>
  <w:style w:type="paragraph" w:customStyle="1" w:styleId="Rozvrendokumentu1">
    <w:name w:val="Rozvržení dokumentu1"/>
    <w:basedOn w:val="Normln"/>
    <w:semiHidden/>
    <w:qFormat/>
    <w:rsid w:val="00B07BC1"/>
    <w:pPr>
      <w:shd w:val="clear" w:color="auto" w:fill="000080"/>
    </w:pPr>
    <w:rPr>
      <w:rFonts w:ascii="Tahoma" w:hAnsi="Tahoma" w:cs="Tahoma"/>
      <w:sz w:val="20"/>
      <w:szCs w:val="20"/>
    </w:rPr>
  </w:style>
  <w:style w:type="paragraph" w:customStyle="1" w:styleId="Odstavecseseznamem1">
    <w:name w:val="Odstavec se seznamem1"/>
    <w:basedOn w:val="Normln"/>
    <w:qFormat/>
    <w:rsid w:val="00037780"/>
    <w:pPr>
      <w:ind w:left="708"/>
    </w:pPr>
    <w:rPr>
      <w:sz w:val="20"/>
      <w:szCs w:val="20"/>
    </w:rPr>
  </w:style>
  <w:style w:type="paragraph" w:customStyle="1" w:styleId="Odstavec">
    <w:name w:val="Odstavec"/>
    <w:basedOn w:val="Normln"/>
    <w:link w:val="OdstavecChar"/>
    <w:qFormat/>
    <w:rsid w:val="00B40215"/>
    <w:pPr>
      <w:spacing w:after="120"/>
      <w:jc w:val="both"/>
    </w:pPr>
    <w:rPr>
      <w:rFonts w:ascii="Arial" w:hAnsi="Arial"/>
      <w:sz w:val="22"/>
      <w:szCs w:val="22"/>
    </w:rPr>
  </w:style>
  <w:style w:type="paragraph" w:customStyle="1" w:styleId="odrka">
    <w:name w:val="odrážka"/>
    <w:basedOn w:val="Odstavec"/>
    <w:qFormat/>
    <w:rsid w:val="008A2D4B"/>
  </w:style>
  <w:style w:type="paragraph" w:customStyle="1" w:styleId="normln0">
    <w:name w:val="normální"/>
    <w:basedOn w:val="Normln"/>
    <w:semiHidden/>
    <w:qFormat/>
    <w:rsid w:val="00BE4467"/>
    <w:rPr>
      <w:rFonts w:ascii="Arial" w:hAnsi="Arial"/>
      <w:szCs w:val="20"/>
    </w:rPr>
  </w:style>
  <w:style w:type="paragraph" w:customStyle="1" w:styleId="Default">
    <w:name w:val="Default"/>
    <w:qFormat/>
    <w:rsid w:val="00816B21"/>
    <w:rPr>
      <w:rFonts w:ascii="Arial" w:hAnsi="Arial" w:cs="Arial"/>
      <w:color w:val="000000"/>
      <w:sz w:val="24"/>
      <w:szCs w:val="24"/>
    </w:rPr>
  </w:style>
  <w:style w:type="paragraph" w:styleId="Revize">
    <w:name w:val="Revision"/>
    <w:uiPriority w:val="99"/>
    <w:semiHidden/>
    <w:qFormat/>
    <w:rsid w:val="00676BFB"/>
    <w:rPr>
      <w:sz w:val="24"/>
      <w:szCs w:val="24"/>
    </w:rPr>
  </w:style>
  <w:style w:type="paragraph" w:styleId="Zkladntextodsazen2">
    <w:name w:val="Body Text Indent 2"/>
    <w:basedOn w:val="Normln"/>
    <w:link w:val="Zkladntextodsazen2Char"/>
    <w:qFormat/>
    <w:rsid w:val="00813BAC"/>
    <w:pPr>
      <w:spacing w:after="120" w:line="480" w:lineRule="auto"/>
      <w:ind w:left="283"/>
    </w:pPr>
  </w:style>
  <w:style w:type="paragraph" w:customStyle="1" w:styleId="Odstavecodsazen">
    <w:name w:val="Odstavec odsazený"/>
    <w:basedOn w:val="Normln"/>
    <w:qFormat/>
    <w:rsid w:val="001F0F75"/>
    <w:pPr>
      <w:widowControl w:val="0"/>
      <w:tabs>
        <w:tab w:val="left" w:pos="1699"/>
      </w:tabs>
      <w:ind w:left="1332" w:hanging="849"/>
      <w:jc w:val="both"/>
    </w:pPr>
    <w:rPr>
      <w:color w:val="000000"/>
      <w:szCs w:val="20"/>
    </w:rPr>
  </w:style>
  <w:style w:type="paragraph" w:styleId="Bezmezer">
    <w:name w:val="No Spacing"/>
    <w:link w:val="BezmezerChar"/>
    <w:qFormat/>
    <w:rsid w:val="00C218E2"/>
    <w:rPr>
      <w:rFonts w:ascii="Calibri" w:eastAsia="Calibri" w:hAnsi="Calibri"/>
      <w:sz w:val="22"/>
      <w:szCs w:val="22"/>
      <w:lang w:eastAsia="en-US"/>
    </w:rPr>
  </w:style>
  <w:style w:type="paragraph" w:customStyle="1" w:styleId="slo1odsazen1text">
    <w:name w:val="Číslo1 odsazený1 text"/>
    <w:basedOn w:val="Normln"/>
    <w:qFormat/>
    <w:rsid w:val="00EC600F"/>
    <w:pPr>
      <w:widowControl w:val="0"/>
      <w:suppressAutoHyphens/>
      <w:spacing w:after="120"/>
      <w:jc w:val="both"/>
      <w:textAlignment w:val="baseline"/>
    </w:pPr>
    <w:rPr>
      <w:rFonts w:ascii="Calibri" w:hAnsi="Calibri"/>
      <w:szCs w:val="20"/>
    </w:rPr>
  </w:style>
  <w:style w:type="paragraph" w:customStyle="1" w:styleId="Legal3L1">
    <w:name w:val="Legal3_L1"/>
    <w:basedOn w:val="Normln"/>
    <w:qFormat/>
    <w:rsid w:val="008422F4"/>
    <w:pPr>
      <w:keepNext/>
      <w:spacing w:after="240"/>
      <w:jc w:val="center"/>
      <w:outlineLvl w:val="0"/>
    </w:pPr>
    <w:rPr>
      <w:rFonts w:eastAsia="Calibri"/>
      <w:sz w:val="22"/>
      <w:szCs w:val="20"/>
      <w:lang w:val="en-US" w:eastAsia="en-US"/>
    </w:rPr>
  </w:style>
  <w:style w:type="paragraph" w:customStyle="1" w:styleId="Legal3L2">
    <w:name w:val="Legal3_L2"/>
    <w:basedOn w:val="Legal3L1"/>
    <w:qFormat/>
    <w:rsid w:val="008422F4"/>
    <w:pPr>
      <w:jc w:val="both"/>
      <w:outlineLvl w:val="1"/>
    </w:pPr>
  </w:style>
  <w:style w:type="paragraph" w:customStyle="1" w:styleId="Legal3L3">
    <w:name w:val="Legal3_L3"/>
    <w:basedOn w:val="Legal3L2"/>
    <w:qFormat/>
    <w:rsid w:val="008422F4"/>
    <w:pPr>
      <w:outlineLvl w:val="2"/>
    </w:pPr>
  </w:style>
  <w:style w:type="paragraph" w:customStyle="1" w:styleId="Legal3L4">
    <w:name w:val="Legal3_L4"/>
    <w:basedOn w:val="Legal3L3"/>
    <w:qFormat/>
    <w:rsid w:val="008422F4"/>
    <w:pPr>
      <w:spacing w:after="0"/>
      <w:outlineLvl w:val="3"/>
    </w:pPr>
  </w:style>
  <w:style w:type="paragraph" w:customStyle="1" w:styleId="Legal3L5">
    <w:name w:val="Legal3_L5"/>
    <w:basedOn w:val="Legal3L4"/>
    <w:qFormat/>
    <w:rsid w:val="008422F4"/>
    <w:pPr>
      <w:spacing w:after="240"/>
      <w:outlineLvl w:val="4"/>
    </w:pPr>
    <w:rPr>
      <w:sz w:val="24"/>
    </w:rPr>
  </w:style>
  <w:style w:type="paragraph" w:customStyle="1" w:styleId="Legal3L6">
    <w:name w:val="Legal3_L6"/>
    <w:basedOn w:val="Legal3L5"/>
    <w:qFormat/>
    <w:rsid w:val="008422F4"/>
    <w:pPr>
      <w:jc w:val="left"/>
      <w:outlineLvl w:val="5"/>
    </w:pPr>
  </w:style>
  <w:style w:type="paragraph" w:customStyle="1" w:styleId="Legal3L7">
    <w:name w:val="Legal3_L7"/>
    <w:basedOn w:val="Legal3L6"/>
    <w:qFormat/>
    <w:rsid w:val="008422F4"/>
    <w:pPr>
      <w:outlineLvl w:val="6"/>
    </w:pPr>
  </w:style>
  <w:style w:type="paragraph" w:customStyle="1" w:styleId="Legal3L8">
    <w:name w:val="Legal3_L8"/>
    <w:basedOn w:val="Legal3L7"/>
    <w:qFormat/>
    <w:rsid w:val="008422F4"/>
    <w:pPr>
      <w:outlineLvl w:val="7"/>
    </w:pPr>
  </w:style>
  <w:style w:type="paragraph" w:customStyle="1" w:styleId="Legal3L9">
    <w:name w:val="Legal3_L9"/>
    <w:basedOn w:val="Legal3L8"/>
    <w:qFormat/>
    <w:rsid w:val="008422F4"/>
    <w:pPr>
      <w:outlineLvl w:val="8"/>
    </w:pPr>
  </w:style>
  <w:style w:type="paragraph" w:customStyle="1" w:styleId="ZDlnek">
    <w:name w:val="ZD článek"/>
    <w:basedOn w:val="Normln"/>
    <w:qFormat/>
    <w:rsid w:val="00596EA1"/>
    <w:pPr>
      <w:keepNext/>
      <w:shd w:val="clear" w:color="auto" w:fill="C6D9F1"/>
      <w:spacing w:after="240" w:line="360" w:lineRule="auto"/>
      <w:jc w:val="center"/>
    </w:pPr>
    <w:rPr>
      <w:rFonts w:ascii="Tahoma" w:eastAsia="Calibri" w:hAnsi="Tahoma" w:cs="Tahoma"/>
      <w:b/>
      <w:caps/>
      <w:sz w:val="20"/>
      <w:lang w:eastAsia="en-US"/>
    </w:rPr>
  </w:style>
  <w:style w:type="paragraph" w:customStyle="1" w:styleId="ZD2rove">
    <w:name w:val="ZD 2. úroveň"/>
    <w:basedOn w:val="Normln"/>
    <w:qFormat/>
    <w:rsid w:val="00596EA1"/>
    <w:pPr>
      <w:spacing w:before="120"/>
      <w:jc w:val="both"/>
    </w:pPr>
    <w:rPr>
      <w:rFonts w:ascii="Tahoma" w:hAnsi="Tahoma"/>
      <w:sz w:val="20"/>
      <w:lang w:eastAsia="en-US"/>
    </w:rPr>
  </w:style>
  <w:style w:type="paragraph" w:customStyle="1" w:styleId="Zkladntext22">
    <w:name w:val="Základní text 22"/>
    <w:basedOn w:val="Normln"/>
    <w:qFormat/>
    <w:rsid w:val="001C38D2"/>
    <w:pPr>
      <w:suppressAutoHyphens/>
      <w:jc w:val="both"/>
    </w:pPr>
    <w:rPr>
      <w:szCs w:val="20"/>
      <w:lang w:eastAsia="zh-CN"/>
    </w:rPr>
  </w:style>
  <w:style w:type="paragraph" w:customStyle="1" w:styleId="Pedformtovantext">
    <w:name w:val="Předformátovaný text"/>
    <w:basedOn w:val="Normln"/>
    <w:qFormat/>
    <w:rsid w:val="00684DC8"/>
    <w:pPr>
      <w:widowControl w:val="0"/>
      <w:suppressAutoHyphens/>
      <w:spacing w:before="57" w:after="57"/>
    </w:pPr>
    <w:rPr>
      <w:rFonts w:ascii="Courier New" w:eastAsia="Courier New" w:hAnsi="Courier New" w:cs="Tahoma"/>
      <w:sz w:val="20"/>
      <w:szCs w:val="20"/>
    </w:rPr>
  </w:style>
  <w:style w:type="paragraph" w:styleId="Nzev">
    <w:name w:val="Title"/>
    <w:basedOn w:val="Normln"/>
    <w:link w:val="NzevChar"/>
    <w:qFormat/>
    <w:rsid w:val="005B4707"/>
    <w:pPr>
      <w:pBdr>
        <w:bottom w:val="single" w:sz="8" w:space="4" w:color="4F81BD"/>
      </w:pBdr>
      <w:spacing w:after="300"/>
      <w:contextualSpacing/>
    </w:pPr>
    <w:rPr>
      <w:rFonts w:asciiTheme="majorHAnsi" w:eastAsiaTheme="majorEastAsia" w:hAnsiTheme="majorHAnsi" w:cstheme="majorBidi"/>
      <w:color w:val="17365D" w:themeColor="text2" w:themeShade="BF"/>
      <w:spacing w:val="5"/>
      <w:sz w:val="52"/>
      <w:szCs w:val="52"/>
    </w:rPr>
  </w:style>
  <w:style w:type="numbering" w:customStyle="1" w:styleId="LFO1">
    <w:name w:val="LFO1"/>
    <w:qFormat/>
    <w:rsid w:val="00EC600F"/>
  </w:style>
  <w:style w:type="numbering" w:customStyle="1" w:styleId="LFO11">
    <w:name w:val="LFO11"/>
    <w:qFormat/>
    <w:rsid w:val="00452B64"/>
  </w:style>
  <w:style w:type="numbering" w:customStyle="1" w:styleId="WW8Num13">
    <w:name w:val="WW8Num13"/>
    <w:qFormat/>
    <w:rsid w:val="007A3458"/>
  </w:style>
  <w:style w:type="numbering" w:customStyle="1" w:styleId="WW8Num14">
    <w:name w:val="WW8Num14"/>
    <w:qFormat/>
    <w:rsid w:val="007A3458"/>
  </w:style>
  <w:style w:type="numbering" w:customStyle="1" w:styleId="WW8Num16">
    <w:name w:val="WW8Num16"/>
    <w:qFormat/>
    <w:rsid w:val="007A3458"/>
  </w:style>
  <w:style w:type="character" w:styleId="Hypertextovodkaz">
    <w:name w:val="Hyperlink"/>
    <w:basedOn w:val="Standardnpsmoodstavce"/>
    <w:uiPriority w:val="99"/>
    <w:unhideWhenUsed/>
    <w:rsid w:val="00D60FD5"/>
    <w:rPr>
      <w:color w:val="0000FF"/>
      <w:u w:val="single"/>
    </w:rPr>
  </w:style>
  <w:style w:type="paragraph" w:customStyle="1" w:styleId="Zkladntext21">
    <w:name w:val="Základní text 21"/>
    <w:basedOn w:val="Normln"/>
    <w:rsid w:val="00733182"/>
    <w:pPr>
      <w:suppressAutoHyphens/>
      <w:jc w:val="both"/>
    </w:pPr>
    <w:rPr>
      <w:rFonts w:ascii="Calibri" w:hAnsi="Calibri" w:cs="Arial"/>
      <w:lang w:eastAsia="ar-SA"/>
    </w:rPr>
  </w:style>
  <w:style w:type="paragraph" w:customStyle="1" w:styleId="Standard">
    <w:name w:val="Standard"/>
    <w:rsid w:val="008C1F2B"/>
    <w:pPr>
      <w:suppressAutoHyphens/>
      <w:autoSpaceDN w:val="0"/>
      <w:textAlignment w:val="baseline"/>
    </w:pPr>
    <w:rPr>
      <w:rFonts w:ascii="Arial" w:hAnsi="Arial" w:cs="Arial"/>
      <w:kern w:val="3"/>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893151">
      <w:bodyDiv w:val="1"/>
      <w:marLeft w:val="0"/>
      <w:marRight w:val="0"/>
      <w:marTop w:val="0"/>
      <w:marBottom w:val="0"/>
      <w:divBdr>
        <w:top w:val="none" w:sz="0" w:space="0" w:color="auto"/>
        <w:left w:val="none" w:sz="0" w:space="0" w:color="auto"/>
        <w:bottom w:val="none" w:sz="0" w:space="0" w:color="auto"/>
        <w:right w:val="none" w:sz="0" w:space="0" w:color="auto"/>
      </w:divBdr>
    </w:div>
    <w:div w:id="1229876198">
      <w:bodyDiv w:val="1"/>
      <w:marLeft w:val="0"/>
      <w:marRight w:val="0"/>
      <w:marTop w:val="0"/>
      <w:marBottom w:val="0"/>
      <w:divBdr>
        <w:top w:val="none" w:sz="0" w:space="0" w:color="auto"/>
        <w:left w:val="none" w:sz="0" w:space="0" w:color="auto"/>
        <w:bottom w:val="none" w:sz="0" w:space="0" w:color="auto"/>
        <w:right w:val="none" w:sz="0" w:space="0" w:color="auto"/>
      </w:divBdr>
    </w:div>
    <w:div w:id="1880626398">
      <w:bodyDiv w:val="1"/>
      <w:marLeft w:val="0"/>
      <w:marRight w:val="0"/>
      <w:marTop w:val="0"/>
      <w:marBottom w:val="0"/>
      <w:divBdr>
        <w:top w:val="none" w:sz="0" w:space="0" w:color="auto"/>
        <w:left w:val="none" w:sz="0" w:space="0" w:color="auto"/>
        <w:bottom w:val="none" w:sz="0" w:space="0" w:color="auto"/>
        <w:right w:val="none" w:sz="0" w:space="0" w:color="auto"/>
      </w:divBdr>
      <w:divsChild>
        <w:div w:id="1303541081">
          <w:marLeft w:val="0"/>
          <w:marRight w:val="0"/>
          <w:marTop w:val="0"/>
          <w:marBottom w:val="0"/>
          <w:divBdr>
            <w:top w:val="none" w:sz="0" w:space="0" w:color="auto"/>
            <w:left w:val="none" w:sz="0" w:space="0" w:color="auto"/>
            <w:bottom w:val="none" w:sz="0" w:space="0" w:color="auto"/>
            <w:right w:val="none" w:sz="0" w:space="0" w:color="auto"/>
          </w:divBdr>
          <w:divsChild>
            <w:div w:id="442505640">
              <w:marLeft w:val="0"/>
              <w:marRight w:val="0"/>
              <w:marTop w:val="0"/>
              <w:marBottom w:val="0"/>
              <w:divBdr>
                <w:top w:val="none" w:sz="0" w:space="0" w:color="auto"/>
                <w:left w:val="none" w:sz="0" w:space="0" w:color="auto"/>
                <w:bottom w:val="none" w:sz="0" w:space="0" w:color="auto"/>
                <w:right w:val="none" w:sz="0" w:space="0" w:color="auto"/>
              </w:divBdr>
              <w:divsChild>
                <w:div w:id="93984090">
                  <w:marLeft w:val="0"/>
                  <w:marRight w:val="0"/>
                  <w:marTop w:val="0"/>
                  <w:marBottom w:val="0"/>
                  <w:divBdr>
                    <w:top w:val="none" w:sz="0" w:space="0" w:color="auto"/>
                    <w:left w:val="none" w:sz="0" w:space="0" w:color="auto"/>
                    <w:bottom w:val="none" w:sz="0" w:space="0" w:color="auto"/>
                    <w:right w:val="none" w:sz="0" w:space="0" w:color="auto"/>
                  </w:divBdr>
                  <w:divsChild>
                    <w:div w:id="1942645360">
                      <w:marLeft w:val="0"/>
                      <w:marRight w:val="0"/>
                      <w:marTop w:val="0"/>
                      <w:marBottom w:val="0"/>
                      <w:divBdr>
                        <w:top w:val="none" w:sz="0" w:space="0" w:color="auto"/>
                        <w:left w:val="none" w:sz="0" w:space="0" w:color="auto"/>
                        <w:bottom w:val="none" w:sz="0" w:space="0" w:color="auto"/>
                        <w:right w:val="none" w:sz="0" w:space="0" w:color="auto"/>
                      </w:divBdr>
                      <w:divsChild>
                        <w:div w:id="1116680472">
                          <w:marLeft w:val="0"/>
                          <w:marRight w:val="0"/>
                          <w:marTop w:val="0"/>
                          <w:marBottom w:val="0"/>
                          <w:divBdr>
                            <w:top w:val="none" w:sz="0" w:space="0" w:color="auto"/>
                            <w:left w:val="none" w:sz="0" w:space="0" w:color="auto"/>
                            <w:bottom w:val="none" w:sz="0" w:space="0" w:color="auto"/>
                            <w:right w:val="none" w:sz="0" w:space="0" w:color="auto"/>
                          </w:divBdr>
                          <w:divsChild>
                            <w:div w:id="472187085">
                              <w:marLeft w:val="0"/>
                              <w:marRight w:val="0"/>
                              <w:marTop w:val="0"/>
                              <w:marBottom w:val="0"/>
                              <w:divBdr>
                                <w:top w:val="none" w:sz="0" w:space="0" w:color="auto"/>
                                <w:left w:val="none" w:sz="0" w:space="0" w:color="auto"/>
                                <w:bottom w:val="none" w:sz="0" w:space="0" w:color="auto"/>
                                <w:right w:val="none" w:sz="0" w:space="0" w:color="auto"/>
                              </w:divBdr>
                              <w:divsChild>
                                <w:div w:id="89072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83141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zso.cz/csu/czso/klasifikace_stavebnich_del_-cz_cc-_platna_od_1_10_2009"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zso.cz/csu/czso/klasifikace_stavebnich_del_-cz_cc-_platna_od_1_10_200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azky.upol.cz/vz00003359"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zakazky.upol.cz"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23776-9FDA-4997-8EB6-36BD5F06D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2419</TotalTime>
  <Pages>30</Pages>
  <Words>10606</Words>
  <Characters>62582</Characters>
  <Application>Microsoft Office Word</Application>
  <DocSecurity>0</DocSecurity>
  <Lines>521</Lines>
  <Paragraphs>146</Paragraphs>
  <ScaleCrop>false</ScaleCrop>
  <HeadingPairs>
    <vt:vector size="2" baseType="variant">
      <vt:variant>
        <vt:lpstr>Název</vt:lpstr>
      </vt:variant>
      <vt:variant>
        <vt:i4>1</vt:i4>
      </vt:variant>
    </vt:vector>
  </HeadingPairs>
  <TitlesOfParts>
    <vt:vector size="1" baseType="lpstr">
      <vt:lpstr/>
    </vt:vector>
  </TitlesOfParts>
  <Company>Rektorát UP</Company>
  <LinksUpToDate>false</LinksUpToDate>
  <CharactersWithSpaces>73042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dc:creator>
  <dc:description/>
  <cp:lastModifiedBy>Vopalkova Petra</cp:lastModifiedBy>
  <cp:revision>491</cp:revision>
  <cp:lastPrinted>2018-06-01T12:35:00Z</cp:lastPrinted>
  <dcterms:created xsi:type="dcterms:W3CDTF">2016-12-02T09:39:00Z</dcterms:created>
  <dcterms:modified xsi:type="dcterms:W3CDTF">2018-06-01T12:35:00Z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Rektorát UP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