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08" w:rsidRDefault="007A3527" w:rsidP="007A3527">
      <w:pPr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>
        <w:rPr>
          <w:noProof/>
        </w:rPr>
        <w:drawing>
          <wp:anchor distT="720090" distB="720090" distL="114300" distR="114300" simplePos="0" relativeHeight="251659264" behindDoc="0" locked="1" layoutInCell="1" allowOverlap="1" wp14:anchorId="1A54E617" wp14:editId="167A85CA">
            <wp:simplePos x="0" y="0"/>
            <wp:positionH relativeFrom="page">
              <wp:posOffset>895350</wp:posOffset>
            </wp:positionH>
            <wp:positionV relativeFrom="page">
              <wp:posOffset>1838325</wp:posOffset>
            </wp:positionV>
            <wp:extent cx="1877060" cy="581025"/>
            <wp:effectExtent l="0" t="0" r="8890" b="9525"/>
            <wp:wrapTopAndBottom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C22" w:rsidRPr="00D748F3">
        <w:rPr>
          <w:rFonts w:ascii="Arial" w:hAnsi="Arial" w:cs="Arial"/>
          <w:b/>
          <w:snapToGrid w:val="0"/>
          <w:color w:val="000000"/>
          <w:sz w:val="28"/>
          <w:szCs w:val="22"/>
        </w:rPr>
        <w:t xml:space="preserve">Zadávací </w:t>
      </w:r>
      <w:r w:rsidR="0077504F">
        <w:rPr>
          <w:rFonts w:ascii="Arial" w:hAnsi="Arial" w:cs="Arial"/>
          <w:b/>
          <w:snapToGrid w:val="0"/>
          <w:color w:val="000000"/>
          <w:sz w:val="28"/>
          <w:szCs w:val="22"/>
        </w:rPr>
        <w:t>d</w:t>
      </w:r>
      <w:r w:rsidR="00E12558">
        <w:rPr>
          <w:rFonts w:ascii="Arial" w:hAnsi="Arial" w:cs="Arial"/>
          <w:b/>
          <w:snapToGrid w:val="0"/>
          <w:color w:val="000000"/>
          <w:sz w:val="28"/>
          <w:szCs w:val="22"/>
        </w:rPr>
        <w:t>okumentace</w:t>
      </w:r>
    </w:p>
    <w:p w:rsidR="00ED050C" w:rsidRPr="00ED050C" w:rsidRDefault="00ED050C" w:rsidP="00ED050C">
      <w:pPr>
        <w:ind w:left="709"/>
        <w:jc w:val="center"/>
        <w:rPr>
          <w:rFonts w:ascii="Arial" w:hAnsi="Arial" w:cs="Arial"/>
          <w:b/>
          <w:snapToGrid w:val="0"/>
          <w:szCs w:val="22"/>
        </w:rPr>
      </w:pPr>
    </w:p>
    <w:p w:rsidR="00D77C22" w:rsidRPr="00463508" w:rsidRDefault="00463508" w:rsidP="00463508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 w:rsidRPr="00463508">
        <w:rPr>
          <w:rFonts w:ascii="Arial" w:hAnsi="Arial" w:cs="Arial"/>
          <w:b/>
          <w:snapToGrid w:val="0"/>
          <w:color w:val="000000"/>
          <w:sz w:val="22"/>
          <w:szCs w:val="22"/>
        </w:rPr>
        <w:t>pro veřejnou zakázku na dodávky</w:t>
      </w:r>
      <w:r>
        <w:rPr>
          <w:rFonts w:ascii="Arial" w:hAnsi="Arial" w:cs="Arial"/>
          <w:b/>
          <w:snapToGrid w:val="0"/>
          <w:sz w:val="28"/>
          <w:szCs w:val="22"/>
        </w:rPr>
        <w:t xml:space="preserve"> </w:t>
      </w:r>
      <w:r w:rsidR="0073292D">
        <w:rPr>
          <w:rFonts w:ascii="Arial" w:hAnsi="Arial" w:cs="Arial"/>
          <w:b/>
          <w:snapToGrid w:val="0"/>
          <w:sz w:val="22"/>
          <w:szCs w:val="22"/>
        </w:rPr>
        <w:t xml:space="preserve">v nadlimitním režimu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zadávanou v otevřeném řízení v souladu s ust. § </w:t>
      </w:r>
      <w:r w:rsidR="00597113">
        <w:rPr>
          <w:rFonts w:ascii="Arial" w:hAnsi="Arial" w:cs="Arial"/>
          <w:b/>
          <w:snapToGrid w:val="0"/>
          <w:sz w:val="22"/>
          <w:szCs w:val="22"/>
        </w:rPr>
        <w:t>56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138E9">
        <w:rPr>
          <w:rFonts w:ascii="Arial" w:hAnsi="Arial" w:cs="Arial"/>
          <w:b/>
          <w:snapToGrid w:val="0"/>
          <w:sz w:val="22"/>
          <w:szCs w:val="22"/>
        </w:rPr>
        <w:t>z</w:t>
      </w:r>
      <w:r w:rsidR="00E12558">
        <w:rPr>
          <w:rFonts w:ascii="Arial" w:hAnsi="Arial" w:cs="Arial"/>
          <w:b/>
          <w:snapToGrid w:val="0"/>
          <w:sz w:val="22"/>
          <w:szCs w:val="22"/>
        </w:rPr>
        <w:t>ákona</w:t>
      </w:r>
      <w:r w:rsidR="000624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č. 13</w:t>
      </w:r>
      <w:r w:rsidR="00597113">
        <w:rPr>
          <w:rFonts w:ascii="Arial" w:hAnsi="Arial" w:cs="Arial"/>
          <w:b/>
          <w:snapToGrid w:val="0"/>
          <w:sz w:val="22"/>
          <w:szCs w:val="22"/>
        </w:rPr>
        <w:t>4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/20</w:t>
      </w:r>
      <w:r w:rsidR="00597113">
        <w:rPr>
          <w:rFonts w:ascii="Arial" w:hAnsi="Arial" w:cs="Arial"/>
          <w:b/>
          <w:snapToGrid w:val="0"/>
          <w:sz w:val="22"/>
          <w:szCs w:val="22"/>
        </w:rPr>
        <w:t>1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6 Sb., o </w:t>
      </w:r>
      <w:r w:rsidR="00597113">
        <w:rPr>
          <w:rFonts w:ascii="Arial" w:hAnsi="Arial" w:cs="Arial"/>
          <w:b/>
          <w:snapToGrid w:val="0"/>
          <w:sz w:val="22"/>
          <w:szCs w:val="22"/>
        </w:rPr>
        <w:t xml:space="preserve">zadávání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veřejných zakáz</w:t>
      </w:r>
      <w:r w:rsidR="00597113">
        <w:rPr>
          <w:rFonts w:ascii="Arial" w:hAnsi="Arial" w:cs="Arial"/>
          <w:b/>
          <w:snapToGrid w:val="0"/>
          <w:sz w:val="22"/>
          <w:szCs w:val="22"/>
        </w:rPr>
        <w:t>ek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, v</w:t>
      </w:r>
      <w:r w:rsidR="001F2F03">
        <w:rPr>
          <w:rFonts w:ascii="Arial" w:hAnsi="Arial" w:cs="Arial"/>
          <w:b/>
          <w:snapToGrid w:val="0"/>
          <w:sz w:val="22"/>
          <w:szCs w:val="22"/>
        </w:rPr>
        <w:t> účinném znění</w:t>
      </w:r>
    </w:p>
    <w:p w:rsidR="00C138E9" w:rsidRPr="00ED050C" w:rsidRDefault="00C138E9" w:rsidP="00ED050C">
      <w:pPr>
        <w:rPr>
          <w:rFonts w:ascii="Arial" w:hAnsi="Arial" w:cs="Arial"/>
          <w:b/>
          <w:sz w:val="28"/>
          <w:szCs w:val="22"/>
        </w:rPr>
      </w:pPr>
    </w:p>
    <w:p w:rsidR="00ED050C" w:rsidRDefault="00ED050C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napToGrid w:val="0"/>
          <w:sz w:val="28"/>
          <w:szCs w:val="22"/>
        </w:rPr>
      </w:pPr>
    </w:p>
    <w:p w:rsidR="00ED050C" w:rsidRDefault="009C3A54" w:rsidP="007C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napToGrid w:val="0"/>
          <w:sz w:val="28"/>
          <w:szCs w:val="22"/>
        </w:rPr>
      </w:pPr>
      <w:r>
        <w:rPr>
          <w:rFonts w:ascii="Arial" w:hAnsi="Arial" w:cs="Arial"/>
          <w:b/>
          <w:snapToGrid w:val="0"/>
          <w:sz w:val="28"/>
          <w:szCs w:val="22"/>
        </w:rPr>
        <w:t>„</w:t>
      </w:r>
      <w:r w:rsidR="007C78FE">
        <w:rPr>
          <w:rFonts w:ascii="Arial" w:hAnsi="Arial" w:cs="Arial"/>
          <w:b/>
          <w:snapToGrid w:val="0"/>
          <w:sz w:val="28"/>
          <w:szCs w:val="22"/>
        </w:rPr>
        <w:t xml:space="preserve">PřF UP - </w:t>
      </w:r>
      <w:r w:rsidR="007C78FE" w:rsidRPr="007C78FE">
        <w:rPr>
          <w:rFonts w:ascii="Arial" w:hAnsi="Arial" w:cs="Arial"/>
          <w:b/>
          <w:snapToGrid w:val="0"/>
          <w:sz w:val="28"/>
          <w:szCs w:val="22"/>
        </w:rPr>
        <w:t xml:space="preserve">Dodávka interiérového vybavení pro </w:t>
      </w:r>
      <w:r w:rsidR="0046303B">
        <w:rPr>
          <w:rFonts w:ascii="Arial" w:hAnsi="Arial" w:cs="Arial"/>
          <w:b/>
          <w:snapToGrid w:val="0"/>
          <w:sz w:val="28"/>
          <w:szCs w:val="22"/>
        </w:rPr>
        <w:t>budovu č. 53 a energocentrum</w:t>
      </w:r>
      <w:r w:rsidR="007C78FE">
        <w:rPr>
          <w:rFonts w:ascii="Arial" w:hAnsi="Arial" w:cs="Arial"/>
          <w:b/>
          <w:snapToGrid w:val="0"/>
          <w:sz w:val="28"/>
          <w:szCs w:val="22"/>
        </w:rPr>
        <w:t xml:space="preserve"> – Olomouc Holice</w:t>
      </w:r>
      <w:r>
        <w:rPr>
          <w:rFonts w:ascii="Arial" w:hAnsi="Arial" w:cs="Arial"/>
          <w:b/>
          <w:snapToGrid w:val="0"/>
          <w:sz w:val="28"/>
          <w:szCs w:val="22"/>
        </w:rPr>
        <w:t>“</w:t>
      </w:r>
    </w:p>
    <w:p w:rsidR="00ED050C" w:rsidRPr="00ED050C" w:rsidRDefault="00ED050C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2"/>
        </w:rPr>
      </w:pPr>
    </w:p>
    <w:p w:rsidR="00C138E9" w:rsidRPr="00ED050C" w:rsidRDefault="00C138E9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:rsidR="00463508" w:rsidRDefault="00D97B75" w:rsidP="00D97B75">
      <w:pPr>
        <w:jc w:val="center"/>
        <w:rPr>
          <w:rFonts w:ascii="Arial" w:hAnsi="Arial"/>
          <w:i/>
          <w:snapToGrid w:val="0"/>
          <w:color w:val="000000"/>
          <w:sz w:val="22"/>
          <w:szCs w:val="22"/>
        </w:rPr>
      </w:pPr>
      <w:r w:rsidRPr="00D97B75">
        <w:rPr>
          <w:rFonts w:ascii="Arial" w:hAnsi="Arial"/>
          <w:i/>
          <w:snapToGrid w:val="0"/>
          <w:color w:val="000000"/>
          <w:sz w:val="22"/>
          <w:szCs w:val="22"/>
        </w:rPr>
        <w:t>Tato veřejná zakázka souvisí s realizací projektu „</w:t>
      </w:r>
      <w:r w:rsidR="00E74BEB" w:rsidRPr="00E74BEB">
        <w:rPr>
          <w:rFonts w:ascii="Arial" w:hAnsi="Arial"/>
          <w:i/>
          <w:snapToGrid w:val="0"/>
          <w:color w:val="000000"/>
          <w:sz w:val="22"/>
          <w:szCs w:val="22"/>
        </w:rPr>
        <w:t>Dobudování a modernizace infrastruktury pro praktickou výuku na PřF UP, Olomouc - Holice“, reg. č. CZ.02.2.67/0.0/0.0/16_016/0002293</w:t>
      </w:r>
      <w:r w:rsidRPr="00D97B75">
        <w:rPr>
          <w:rFonts w:ascii="Arial" w:hAnsi="Arial"/>
          <w:i/>
          <w:snapToGrid w:val="0"/>
          <w:color w:val="000000"/>
          <w:sz w:val="22"/>
          <w:szCs w:val="22"/>
        </w:rPr>
        <w:t>, v rámci Operačního programu Výzkum, Vývoj a Vzdělávání.</w:t>
      </w:r>
    </w:p>
    <w:p w:rsidR="00D97B75" w:rsidRDefault="00D97B75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:rsidR="00D77C22" w:rsidRPr="00ED050C" w:rsidRDefault="00D77C22" w:rsidP="00ED050C">
      <w:pPr>
        <w:rPr>
          <w:rFonts w:ascii="Arial" w:hAnsi="Arial" w:cs="Arial"/>
          <w:b/>
          <w:sz w:val="22"/>
          <w:szCs w:val="22"/>
          <w:u w:val="single"/>
        </w:rPr>
      </w:pPr>
      <w:r w:rsidRPr="00ED050C">
        <w:rPr>
          <w:rFonts w:ascii="Arial" w:hAnsi="Arial" w:cs="Arial"/>
          <w:b/>
          <w:sz w:val="22"/>
          <w:szCs w:val="22"/>
          <w:u w:val="single"/>
        </w:rPr>
        <w:t>Identifikační údaje zadavatele</w:t>
      </w:r>
      <w:r w:rsidR="00C138E9">
        <w:rPr>
          <w:rFonts w:ascii="Arial" w:hAnsi="Arial" w:cs="Arial"/>
          <w:b/>
          <w:sz w:val="22"/>
          <w:szCs w:val="22"/>
          <w:u w:val="single"/>
        </w:rPr>
        <w:t>: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Univerzita Palackého v Olomouci </w:t>
      </w:r>
    </w:p>
    <w:p w:rsidR="00D77C22" w:rsidRPr="00ED050C" w:rsidRDefault="00C138E9" w:rsidP="00ED0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77C22" w:rsidRPr="00ED050C">
        <w:rPr>
          <w:rFonts w:ascii="Arial" w:hAnsi="Arial" w:cs="Arial"/>
          <w:sz w:val="22"/>
          <w:szCs w:val="22"/>
        </w:rPr>
        <w:t xml:space="preserve">e sídlem: Křížkovského </w:t>
      </w:r>
      <w:r w:rsidR="00F12431">
        <w:rPr>
          <w:rFonts w:ascii="Arial" w:hAnsi="Arial" w:cs="Arial"/>
          <w:sz w:val="22"/>
          <w:szCs w:val="22"/>
        </w:rPr>
        <w:t>511/</w:t>
      </w:r>
      <w:r w:rsidR="00D77C22" w:rsidRPr="00ED050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  <w:r w:rsidR="00D77C22" w:rsidRPr="00ED050C">
        <w:rPr>
          <w:rFonts w:ascii="Arial" w:hAnsi="Arial" w:cs="Arial"/>
          <w:sz w:val="22"/>
          <w:szCs w:val="22"/>
        </w:rPr>
        <w:t>771 47 Olomouc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IČ</w:t>
      </w:r>
      <w:r w:rsidR="00536498">
        <w:rPr>
          <w:rFonts w:ascii="Arial" w:hAnsi="Arial" w:cs="Arial"/>
          <w:sz w:val="22"/>
          <w:szCs w:val="22"/>
        </w:rPr>
        <w:t>O</w:t>
      </w:r>
      <w:r w:rsidRPr="00ED050C">
        <w:rPr>
          <w:rFonts w:ascii="Arial" w:hAnsi="Arial" w:cs="Arial"/>
          <w:sz w:val="22"/>
          <w:szCs w:val="22"/>
        </w:rPr>
        <w:t>: 619 89 592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DIČ: CZ 619 89 592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Bankovní spojení: Komerční banka</w:t>
      </w:r>
      <w:r w:rsidR="001339A2">
        <w:rPr>
          <w:rFonts w:ascii="Arial" w:hAnsi="Arial" w:cs="Arial"/>
          <w:sz w:val="22"/>
          <w:szCs w:val="22"/>
        </w:rPr>
        <w:t>,</w:t>
      </w:r>
      <w:r w:rsidR="001D6BC4">
        <w:rPr>
          <w:rFonts w:ascii="Arial" w:hAnsi="Arial" w:cs="Arial"/>
          <w:sz w:val="22"/>
          <w:szCs w:val="22"/>
        </w:rPr>
        <w:t xml:space="preserve"> a.s.</w:t>
      </w:r>
      <w:r w:rsidRPr="00ED050C">
        <w:rPr>
          <w:rFonts w:ascii="Arial" w:hAnsi="Arial" w:cs="Arial"/>
          <w:sz w:val="22"/>
          <w:szCs w:val="22"/>
        </w:rPr>
        <w:t>, pobočka Olomouc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Rektor:  prof. </w:t>
      </w:r>
      <w:r w:rsidR="00C97D12" w:rsidRPr="00ED050C">
        <w:rPr>
          <w:rFonts w:ascii="Arial" w:hAnsi="Arial" w:cs="Arial"/>
          <w:sz w:val="22"/>
          <w:szCs w:val="22"/>
        </w:rPr>
        <w:t>Mgr. Jaroslav Miller, M.A., Ph.D.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</w:p>
    <w:p w:rsidR="00560E39" w:rsidRPr="00ED050C" w:rsidRDefault="00560E39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Kontaktní osoba ve věcech veřejné zakázky: Mgr. </w:t>
      </w:r>
      <w:r w:rsidR="00ED050C">
        <w:rPr>
          <w:rFonts w:ascii="Arial" w:hAnsi="Arial" w:cs="Arial"/>
          <w:sz w:val="22"/>
          <w:szCs w:val="22"/>
        </w:rPr>
        <w:t xml:space="preserve">Petra </w:t>
      </w:r>
      <w:r w:rsidR="00C138E9">
        <w:rPr>
          <w:rFonts w:ascii="Arial" w:hAnsi="Arial" w:cs="Arial"/>
          <w:sz w:val="22"/>
          <w:szCs w:val="22"/>
        </w:rPr>
        <w:t>Vopálková</w:t>
      </w:r>
    </w:p>
    <w:p w:rsidR="00560E39" w:rsidRPr="00ED050C" w:rsidRDefault="00560E39" w:rsidP="00ED050C">
      <w:pPr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tel.č.: +420 585 631 </w:t>
      </w:r>
      <w:r w:rsidR="00C138E9">
        <w:rPr>
          <w:rFonts w:ascii="Arial" w:hAnsi="Arial" w:cs="Arial"/>
          <w:sz w:val="22"/>
          <w:szCs w:val="22"/>
        </w:rPr>
        <w:t>118</w:t>
      </w:r>
      <w:r w:rsidRPr="00ED050C">
        <w:rPr>
          <w:rFonts w:ascii="Arial" w:hAnsi="Arial" w:cs="Arial"/>
          <w:sz w:val="22"/>
          <w:szCs w:val="22"/>
        </w:rPr>
        <w:t xml:space="preserve">, email: </w:t>
      </w:r>
      <w:r w:rsidR="00B161E0" w:rsidRPr="00ED050C">
        <w:rPr>
          <w:rFonts w:ascii="Arial" w:hAnsi="Arial" w:cs="Arial"/>
          <w:sz w:val="22"/>
          <w:szCs w:val="22"/>
        </w:rPr>
        <w:t>petra.</w:t>
      </w:r>
      <w:r w:rsidR="00C138E9">
        <w:rPr>
          <w:rFonts w:ascii="Arial" w:hAnsi="Arial" w:cs="Arial"/>
          <w:sz w:val="22"/>
          <w:szCs w:val="22"/>
        </w:rPr>
        <w:t>vopalkova</w:t>
      </w:r>
      <w:r w:rsidR="00644F18" w:rsidRPr="00ED050C">
        <w:rPr>
          <w:rFonts w:ascii="Arial" w:hAnsi="Arial" w:cs="Arial"/>
          <w:sz w:val="22"/>
          <w:szCs w:val="22"/>
        </w:rPr>
        <w:t xml:space="preserve">@upol.cz </w:t>
      </w:r>
    </w:p>
    <w:p w:rsidR="00D77C22" w:rsidRDefault="00D77C22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:rsidR="00D77C22" w:rsidRPr="0077504F" w:rsidRDefault="00C138E9" w:rsidP="00ED050C">
      <w:pPr>
        <w:rPr>
          <w:rFonts w:ascii="Arial" w:hAnsi="Arial" w:cs="Arial"/>
          <w:sz w:val="22"/>
          <w:szCs w:val="22"/>
        </w:rPr>
      </w:pPr>
      <w:r w:rsidRPr="0077504F">
        <w:rPr>
          <w:rFonts w:ascii="Arial" w:hAnsi="Arial" w:cs="Arial"/>
          <w:sz w:val="22"/>
          <w:szCs w:val="22"/>
        </w:rPr>
        <w:t>dále jen „Z</w:t>
      </w:r>
      <w:r w:rsidR="00D77C22" w:rsidRPr="0077504F">
        <w:rPr>
          <w:rFonts w:ascii="Arial" w:hAnsi="Arial" w:cs="Arial"/>
          <w:sz w:val="22"/>
          <w:szCs w:val="22"/>
        </w:rPr>
        <w:t>adavatel“</w:t>
      </w:r>
    </w:p>
    <w:p w:rsidR="00ED050C" w:rsidRDefault="00ED050C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:rsidR="00D77C22" w:rsidRPr="00ED050C" w:rsidRDefault="00C138E9" w:rsidP="00A16E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Profil Z</w:t>
      </w:r>
      <w:r w:rsidR="00E96AF6" w:rsidRPr="00ED050C">
        <w:rPr>
          <w:rFonts w:ascii="Arial" w:hAnsi="Arial" w:cs="Arial"/>
          <w:b/>
          <w:snapToGrid w:val="0"/>
          <w:sz w:val="22"/>
          <w:szCs w:val="22"/>
          <w:u w:val="single"/>
        </w:rPr>
        <w:t>adavatele:</w:t>
      </w:r>
      <w:r w:rsidR="00E96AF6" w:rsidRPr="00ED050C">
        <w:rPr>
          <w:rFonts w:ascii="Arial" w:hAnsi="Arial" w:cs="Arial"/>
          <w:b/>
          <w:snapToGrid w:val="0"/>
          <w:sz w:val="22"/>
          <w:szCs w:val="22"/>
        </w:rPr>
        <w:t xml:space="preserve">    </w:t>
      </w:r>
      <w:hyperlink r:id="rId10" w:history="1">
        <w:r w:rsidR="00EF2C9F" w:rsidRPr="0064562F">
          <w:rPr>
            <w:rStyle w:val="Hypertextovodkaz"/>
            <w:rFonts w:ascii="Arial" w:hAnsi="Arial" w:cs="Arial"/>
            <w:sz w:val="22"/>
            <w:szCs w:val="22"/>
          </w:rPr>
          <w:t>https://</w:t>
        </w:r>
        <w:r w:rsidR="00E96AF6" w:rsidRPr="0064562F">
          <w:rPr>
            <w:rStyle w:val="Hypertextovodkaz"/>
            <w:rFonts w:ascii="Arial" w:hAnsi="Arial" w:cs="Arial"/>
            <w:sz w:val="22"/>
            <w:szCs w:val="22"/>
          </w:rPr>
          <w:t>zakazky.upol.cz</w:t>
        </w:r>
      </w:hyperlink>
      <w:r w:rsidR="00E96AF6" w:rsidRPr="00ED050C">
        <w:rPr>
          <w:rFonts w:ascii="Arial" w:hAnsi="Arial" w:cs="Arial"/>
          <w:b/>
          <w:i/>
          <w:sz w:val="22"/>
          <w:szCs w:val="22"/>
        </w:rPr>
        <w:tab/>
      </w:r>
    </w:p>
    <w:p w:rsidR="00D77C22" w:rsidRDefault="00D77C22" w:rsidP="00ED050C">
      <w:pPr>
        <w:ind w:left="4245" w:hanging="4245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10A90" w:rsidRPr="00C138E9" w:rsidRDefault="00110A90" w:rsidP="00ED050C">
      <w:pPr>
        <w:ind w:left="4245" w:hanging="4245"/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</w:pPr>
      <w:r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Dostupnost zadávací </w:t>
      </w:r>
      <w:r w:rsidR="00C138E9"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d</w:t>
      </w:r>
      <w:r w:rsidR="00E12558"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okumentace</w:t>
      </w:r>
      <w:r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</w:t>
      </w:r>
    </w:p>
    <w:p w:rsidR="00ED050C" w:rsidRDefault="00110A90" w:rsidP="00ED050C">
      <w:pPr>
        <w:ind w:left="4245" w:hanging="4245"/>
        <w:rPr>
          <w:rFonts w:ascii="Arial" w:hAnsi="Arial" w:cs="Arial"/>
          <w:snapToGrid w:val="0"/>
          <w:color w:val="000000"/>
          <w:sz w:val="22"/>
          <w:szCs w:val="22"/>
        </w:rPr>
      </w:pPr>
      <w:r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dle § 96 </w:t>
      </w:r>
      <w:r w:rsidR="00E12558"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Zákona</w:t>
      </w:r>
      <w:r w:rsidRPr="00C138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Zadávací </w:t>
      </w:r>
      <w:r w:rsidR="00C138E9">
        <w:rPr>
          <w:rFonts w:ascii="Arial" w:hAnsi="Arial" w:cs="Arial"/>
          <w:snapToGrid w:val="0"/>
          <w:color w:val="000000"/>
          <w:sz w:val="22"/>
          <w:szCs w:val="22"/>
        </w:rPr>
        <w:t>d</w:t>
      </w:r>
      <w:r w:rsidR="00E12558">
        <w:rPr>
          <w:rFonts w:ascii="Arial" w:hAnsi="Arial" w:cs="Arial"/>
          <w:snapToGrid w:val="0"/>
          <w:color w:val="000000"/>
          <w:sz w:val="22"/>
          <w:szCs w:val="22"/>
        </w:rPr>
        <w:t>okumentace</w:t>
      </w:r>
      <w:r w:rsidR="00C138E9">
        <w:rPr>
          <w:rFonts w:ascii="Arial" w:hAnsi="Arial" w:cs="Arial"/>
          <w:snapToGrid w:val="0"/>
          <w:color w:val="000000"/>
          <w:sz w:val="22"/>
          <w:szCs w:val="22"/>
        </w:rPr>
        <w:t xml:space="preserve"> je uveřejněna na profilu Z</w:t>
      </w:r>
      <w:r>
        <w:rPr>
          <w:rFonts w:ascii="Arial" w:hAnsi="Arial" w:cs="Arial"/>
          <w:snapToGrid w:val="0"/>
          <w:color w:val="000000"/>
          <w:sz w:val="22"/>
          <w:szCs w:val="22"/>
        </w:rPr>
        <w:t>adavatele v plném rozsahu</w:t>
      </w:r>
      <w:r w:rsidR="00C138E9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BB5971" w:rsidRPr="00BC1267" w:rsidRDefault="00E12558" w:rsidP="00BB5971">
      <w:pPr>
        <w:spacing w:before="150" w:after="225"/>
        <w:rPr>
          <w:rFonts w:ascii="Arial" w:hAnsi="Arial"/>
          <w:b/>
          <w:color w:val="000000"/>
          <w:sz w:val="22"/>
          <w:szCs w:val="22"/>
          <w:u w:val="single"/>
        </w:rPr>
      </w:pPr>
      <w:r w:rsidRPr="00C138E9">
        <w:rPr>
          <w:rFonts w:ascii="Arial" w:hAnsi="Arial"/>
          <w:b/>
          <w:color w:val="000000"/>
          <w:sz w:val="22"/>
          <w:szCs w:val="22"/>
          <w:u w:val="single"/>
        </w:rPr>
        <w:t xml:space="preserve">Odkaz </w:t>
      </w:r>
      <w:r w:rsidR="00C138E9" w:rsidRPr="00C138E9">
        <w:rPr>
          <w:rFonts w:ascii="Arial" w:hAnsi="Arial"/>
          <w:b/>
          <w:color w:val="000000"/>
          <w:sz w:val="22"/>
          <w:szCs w:val="22"/>
          <w:u w:val="single"/>
        </w:rPr>
        <w:t>na veřejnou zakázku na profilu Z</w:t>
      </w:r>
      <w:r w:rsidRPr="00C138E9">
        <w:rPr>
          <w:rFonts w:ascii="Arial" w:hAnsi="Arial"/>
          <w:b/>
          <w:color w:val="000000"/>
          <w:sz w:val="22"/>
          <w:szCs w:val="22"/>
          <w:u w:val="single"/>
        </w:rPr>
        <w:t>adava</w:t>
      </w:r>
      <w:r w:rsidR="0031128A">
        <w:rPr>
          <w:rFonts w:ascii="Arial" w:hAnsi="Arial"/>
          <w:b/>
          <w:color w:val="000000"/>
          <w:sz w:val="22"/>
          <w:szCs w:val="22"/>
          <w:u w:val="single"/>
        </w:rPr>
        <w:t>tel</w:t>
      </w:r>
      <w:r w:rsidR="00DA5B82">
        <w:rPr>
          <w:rFonts w:ascii="Arial" w:hAnsi="Arial"/>
          <w:b/>
          <w:color w:val="000000"/>
          <w:sz w:val="22"/>
          <w:szCs w:val="22"/>
          <w:u w:val="single"/>
        </w:rPr>
        <w:t>e:</w:t>
      </w:r>
      <w:r w:rsidR="00D81F22"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11" w:history="1">
        <w:r w:rsidR="0076547E" w:rsidRPr="0076547E">
          <w:rPr>
            <w:rStyle w:val="Hypertextovodkaz"/>
            <w:rFonts w:ascii="Arial" w:hAnsi="Arial"/>
            <w:sz w:val="22"/>
            <w:szCs w:val="22"/>
          </w:rPr>
          <w:t>https://zakazky.upol.cz/vz00003527</w:t>
        </w:r>
      </w:hyperlink>
    </w:p>
    <w:p w:rsidR="00E12558" w:rsidRDefault="00D77C22" w:rsidP="00A16E79">
      <w:pPr>
        <w:jc w:val="both"/>
        <w:rPr>
          <w:rFonts w:ascii="Arial" w:hAnsi="Arial"/>
          <w:i/>
          <w:sz w:val="22"/>
          <w:szCs w:val="22"/>
        </w:rPr>
      </w:pPr>
      <w:r w:rsidRPr="00C138E9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Tato zadávací </w:t>
      </w:r>
      <w:r w:rsidR="00C138E9" w:rsidRPr="00C138E9">
        <w:rPr>
          <w:rFonts w:ascii="Arial" w:hAnsi="Arial" w:cs="Arial"/>
          <w:i/>
          <w:color w:val="000000"/>
          <w:sz w:val="22"/>
          <w:szCs w:val="22"/>
        </w:rPr>
        <w:t>d</w:t>
      </w:r>
      <w:r w:rsidR="00E12558" w:rsidRPr="00C138E9">
        <w:rPr>
          <w:rFonts w:ascii="Arial" w:hAnsi="Arial" w:cs="Arial"/>
          <w:i/>
          <w:color w:val="000000"/>
          <w:sz w:val="22"/>
          <w:szCs w:val="22"/>
        </w:rPr>
        <w:t>okumentace</w:t>
      </w:r>
      <w:r w:rsidR="00EE3A61" w:rsidRPr="00C138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12558" w:rsidRPr="00C138E9">
        <w:rPr>
          <w:rFonts w:ascii="Arial" w:hAnsi="Arial" w:cs="Arial"/>
          <w:i/>
          <w:color w:val="000000"/>
          <w:sz w:val="22"/>
          <w:szCs w:val="22"/>
        </w:rPr>
        <w:t xml:space="preserve">(dále jen „Dokumentace“) </w:t>
      </w:r>
      <w:r w:rsidRPr="00C138E9">
        <w:rPr>
          <w:rFonts w:ascii="Arial" w:hAnsi="Arial" w:cs="Arial"/>
          <w:i/>
          <w:color w:val="000000"/>
          <w:sz w:val="22"/>
          <w:szCs w:val="22"/>
        </w:rPr>
        <w:t xml:space="preserve">je </w:t>
      </w:r>
      <w:r w:rsidR="00110A90" w:rsidRPr="00C138E9">
        <w:rPr>
          <w:rFonts w:ascii="Arial" w:hAnsi="Arial" w:cs="Arial"/>
          <w:i/>
          <w:color w:val="000000"/>
          <w:sz w:val="22"/>
          <w:szCs w:val="22"/>
        </w:rPr>
        <w:t xml:space="preserve">souborem zadávacích podmínek v podrobnostech nezbytných pro zpracování </w:t>
      </w:r>
      <w:r w:rsidR="005A564E" w:rsidRPr="00C138E9">
        <w:rPr>
          <w:rFonts w:ascii="Arial" w:hAnsi="Arial" w:cs="Arial"/>
          <w:i/>
          <w:color w:val="000000"/>
          <w:sz w:val="22"/>
          <w:szCs w:val="22"/>
        </w:rPr>
        <w:t xml:space="preserve">nabídek </w:t>
      </w:r>
      <w:r w:rsidR="00C138E9" w:rsidRPr="00C138E9">
        <w:rPr>
          <w:rFonts w:ascii="Arial" w:hAnsi="Arial" w:cs="Arial"/>
          <w:i/>
          <w:color w:val="000000"/>
          <w:sz w:val="22"/>
          <w:szCs w:val="22"/>
        </w:rPr>
        <w:t>d</w:t>
      </w:r>
      <w:r w:rsidR="00E12558" w:rsidRPr="00C138E9">
        <w:rPr>
          <w:rFonts w:ascii="Arial" w:hAnsi="Arial" w:cs="Arial"/>
          <w:i/>
          <w:color w:val="000000"/>
          <w:sz w:val="22"/>
          <w:szCs w:val="22"/>
        </w:rPr>
        <w:t>odavatel</w:t>
      </w:r>
      <w:r w:rsidR="005A564E" w:rsidRPr="00C138E9">
        <w:rPr>
          <w:rFonts w:ascii="Arial" w:hAnsi="Arial" w:cs="Arial"/>
          <w:i/>
          <w:color w:val="000000"/>
          <w:sz w:val="22"/>
          <w:szCs w:val="22"/>
        </w:rPr>
        <w:t>ů</w:t>
      </w:r>
      <w:r w:rsidRPr="00C138E9">
        <w:rPr>
          <w:rFonts w:ascii="Arial" w:hAnsi="Arial" w:cs="Arial"/>
          <w:i/>
          <w:color w:val="000000"/>
          <w:sz w:val="22"/>
          <w:szCs w:val="22"/>
        </w:rPr>
        <w:t xml:space="preserve"> v rámci otevřeného řízení na veřejnou zakázku na </w:t>
      </w:r>
      <w:r w:rsidR="00133B53" w:rsidRPr="00C138E9">
        <w:rPr>
          <w:rFonts w:ascii="Arial" w:hAnsi="Arial" w:cs="Arial"/>
          <w:i/>
          <w:color w:val="000000"/>
          <w:sz w:val="22"/>
          <w:szCs w:val="22"/>
        </w:rPr>
        <w:t>dodávky</w:t>
      </w:r>
      <w:r w:rsidRPr="00C138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970E5" w:rsidRPr="00C138E9">
        <w:rPr>
          <w:rFonts w:ascii="Arial" w:hAnsi="Arial" w:cs="Arial"/>
          <w:i/>
          <w:color w:val="000000"/>
          <w:sz w:val="22"/>
          <w:szCs w:val="22"/>
        </w:rPr>
        <w:t xml:space="preserve">v nadlimitním režimu </w:t>
      </w:r>
      <w:r w:rsidRPr="00C138E9">
        <w:rPr>
          <w:rFonts w:ascii="Arial" w:hAnsi="Arial" w:cs="Arial"/>
          <w:i/>
          <w:color w:val="000000"/>
          <w:sz w:val="22"/>
          <w:szCs w:val="22"/>
        </w:rPr>
        <w:t xml:space="preserve">v souladu se </w:t>
      </w:r>
      <w:r w:rsidR="00C138E9" w:rsidRPr="00C138E9">
        <w:rPr>
          <w:rFonts w:ascii="Arial" w:hAnsi="Arial" w:cs="Arial"/>
          <w:i/>
          <w:color w:val="000000"/>
          <w:sz w:val="22"/>
          <w:szCs w:val="22"/>
        </w:rPr>
        <w:t>z</w:t>
      </w:r>
      <w:r w:rsidR="00E12558" w:rsidRPr="00C138E9">
        <w:rPr>
          <w:rFonts w:ascii="Arial" w:hAnsi="Arial" w:cs="Arial"/>
          <w:i/>
          <w:color w:val="000000"/>
          <w:sz w:val="22"/>
          <w:szCs w:val="22"/>
        </w:rPr>
        <w:t>ákon</w:t>
      </w:r>
      <w:r w:rsidRPr="00C138E9">
        <w:rPr>
          <w:rFonts w:ascii="Arial" w:hAnsi="Arial" w:cs="Arial"/>
          <w:i/>
          <w:color w:val="000000"/>
          <w:sz w:val="22"/>
          <w:szCs w:val="22"/>
        </w:rPr>
        <w:t>em č. 13</w:t>
      </w:r>
      <w:r w:rsidR="000E6FDB" w:rsidRPr="00C138E9">
        <w:rPr>
          <w:rFonts w:ascii="Arial" w:hAnsi="Arial" w:cs="Arial"/>
          <w:i/>
          <w:color w:val="000000"/>
          <w:sz w:val="22"/>
          <w:szCs w:val="22"/>
        </w:rPr>
        <w:t>4</w:t>
      </w:r>
      <w:r w:rsidRPr="00C138E9">
        <w:rPr>
          <w:rFonts w:ascii="Arial" w:hAnsi="Arial" w:cs="Arial"/>
          <w:i/>
          <w:color w:val="000000"/>
          <w:sz w:val="22"/>
          <w:szCs w:val="22"/>
        </w:rPr>
        <w:t>/20</w:t>
      </w:r>
      <w:r w:rsidR="000E6FDB" w:rsidRPr="00C138E9">
        <w:rPr>
          <w:rFonts w:ascii="Arial" w:hAnsi="Arial" w:cs="Arial"/>
          <w:i/>
          <w:color w:val="000000"/>
          <w:sz w:val="22"/>
          <w:szCs w:val="22"/>
        </w:rPr>
        <w:t>1</w:t>
      </w:r>
      <w:r w:rsidRPr="00C138E9">
        <w:rPr>
          <w:rFonts w:ascii="Arial" w:hAnsi="Arial" w:cs="Arial"/>
          <w:i/>
          <w:color w:val="000000"/>
          <w:sz w:val="22"/>
          <w:szCs w:val="22"/>
        </w:rPr>
        <w:t>6 Sb., o </w:t>
      </w:r>
      <w:r w:rsidR="000E6FDB" w:rsidRPr="00C138E9">
        <w:rPr>
          <w:rFonts w:ascii="Arial" w:hAnsi="Arial" w:cs="Arial"/>
          <w:i/>
          <w:color w:val="000000"/>
          <w:sz w:val="22"/>
          <w:szCs w:val="22"/>
        </w:rPr>
        <w:t xml:space="preserve">zadávání </w:t>
      </w:r>
      <w:r w:rsidRPr="00C138E9">
        <w:rPr>
          <w:rFonts w:ascii="Arial" w:hAnsi="Arial" w:cs="Arial"/>
          <w:i/>
          <w:color w:val="000000"/>
          <w:sz w:val="22"/>
          <w:szCs w:val="22"/>
        </w:rPr>
        <w:t>veřejných zakáz</w:t>
      </w:r>
      <w:r w:rsidR="000E6FDB" w:rsidRPr="00C138E9">
        <w:rPr>
          <w:rFonts w:ascii="Arial" w:hAnsi="Arial" w:cs="Arial"/>
          <w:i/>
          <w:color w:val="000000"/>
          <w:sz w:val="22"/>
          <w:szCs w:val="22"/>
        </w:rPr>
        <w:t>e</w:t>
      </w:r>
      <w:r w:rsidRPr="00C138E9">
        <w:rPr>
          <w:rFonts w:ascii="Arial" w:hAnsi="Arial" w:cs="Arial"/>
          <w:i/>
          <w:color w:val="000000"/>
          <w:sz w:val="22"/>
          <w:szCs w:val="22"/>
        </w:rPr>
        <w:t>k, v</w:t>
      </w:r>
      <w:r w:rsidR="001F2F03" w:rsidRPr="00C138E9">
        <w:rPr>
          <w:rFonts w:ascii="Arial" w:hAnsi="Arial" w:cs="Arial"/>
          <w:i/>
          <w:color w:val="000000"/>
          <w:sz w:val="22"/>
          <w:szCs w:val="22"/>
        </w:rPr>
        <w:t> účinném znění</w:t>
      </w:r>
      <w:r w:rsidRPr="00C138E9">
        <w:rPr>
          <w:rFonts w:ascii="Arial" w:hAnsi="Arial" w:cs="Arial"/>
          <w:i/>
          <w:color w:val="000000"/>
          <w:sz w:val="22"/>
          <w:szCs w:val="22"/>
        </w:rPr>
        <w:t xml:space="preserve"> (dále jen „</w:t>
      </w:r>
      <w:r w:rsidR="00E12558" w:rsidRPr="00C138E9">
        <w:rPr>
          <w:rFonts w:ascii="Arial" w:hAnsi="Arial" w:cs="Arial"/>
          <w:i/>
          <w:color w:val="000000"/>
          <w:sz w:val="22"/>
          <w:szCs w:val="22"/>
        </w:rPr>
        <w:t>Zákon</w:t>
      </w:r>
      <w:r w:rsidRPr="00C138E9">
        <w:rPr>
          <w:rFonts w:ascii="Arial" w:hAnsi="Arial" w:cs="Arial"/>
          <w:i/>
          <w:color w:val="000000"/>
          <w:sz w:val="22"/>
          <w:szCs w:val="22"/>
        </w:rPr>
        <w:t>“)</w:t>
      </w:r>
      <w:r w:rsidR="00110A90" w:rsidRPr="00C138E9">
        <w:rPr>
          <w:rFonts w:ascii="Arial" w:hAnsi="Arial" w:cs="Arial"/>
          <w:i/>
          <w:color w:val="000000"/>
          <w:sz w:val="22"/>
          <w:szCs w:val="22"/>
        </w:rPr>
        <w:t xml:space="preserve">, vyjma formulářů podle § 212 </w:t>
      </w:r>
      <w:r w:rsidR="00E12558" w:rsidRPr="00C138E9">
        <w:rPr>
          <w:rFonts w:ascii="Arial" w:hAnsi="Arial" w:cs="Arial"/>
          <w:i/>
          <w:color w:val="000000"/>
          <w:sz w:val="22"/>
          <w:szCs w:val="22"/>
        </w:rPr>
        <w:t>Zákona</w:t>
      </w:r>
      <w:r w:rsidRPr="00C138E9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138E9" w:rsidRPr="00C138E9">
        <w:rPr>
          <w:rFonts w:ascii="Arial" w:hAnsi="Arial"/>
          <w:i/>
          <w:sz w:val="22"/>
          <w:szCs w:val="22"/>
        </w:rPr>
        <w:t>Práva a povinnosti Z</w:t>
      </w:r>
      <w:r w:rsidR="0077504F">
        <w:rPr>
          <w:rFonts w:ascii="Arial" w:hAnsi="Arial"/>
          <w:i/>
          <w:sz w:val="22"/>
          <w:szCs w:val="22"/>
        </w:rPr>
        <w:t>adavatele a d</w:t>
      </w:r>
      <w:r w:rsidR="00E12558" w:rsidRPr="00C138E9">
        <w:rPr>
          <w:rFonts w:ascii="Arial" w:hAnsi="Arial"/>
          <w:i/>
          <w:sz w:val="22"/>
          <w:szCs w:val="22"/>
        </w:rPr>
        <w:t>odavatelů, resp. účastníků zadávacího řízení (dále jen „Dodavatel“), v rámci zadávacího řízení, která nejsou výslovně uvedena v této Dokumentaci, se řídí příslušnými ustanoveními Zákona.</w:t>
      </w:r>
    </w:p>
    <w:p w:rsidR="0064562F" w:rsidRDefault="0064562F" w:rsidP="0064562F">
      <w:pPr>
        <w:pStyle w:val="Default"/>
        <w:jc w:val="both"/>
        <w:rPr>
          <w:b/>
          <w:bCs/>
          <w:sz w:val="22"/>
          <w:szCs w:val="22"/>
        </w:rPr>
      </w:pPr>
    </w:p>
    <w:p w:rsidR="0064562F" w:rsidRPr="00A802A7" w:rsidRDefault="0064562F" w:rsidP="0064562F">
      <w:pPr>
        <w:pStyle w:val="Default"/>
        <w:jc w:val="both"/>
        <w:rPr>
          <w:sz w:val="22"/>
          <w:szCs w:val="22"/>
        </w:rPr>
      </w:pPr>
      <w:r w:rsidRPr="00A802A7">
        <w:rPr>
          <w:b/>
          <w:bCs/>
          <w:sz w:val="22"/>
          <w:szCs w:val="22"/>
        </w:rPr>
        <w:t xml:space="preserve">Tato veřejná zakázka je zadávána elektronicky </w:t>
      </w:r>
      <w:r w:rsidRPr="00A802A7">
        <w:rPr>
          <w:sz w:val="22"/>
          <w:szCs w:val="22"/>
        </w:rPr>
        <w:t xml:space="preserve">pomocí certifikovaného elektronického nástroje podle § 213 Zákona dostupného na </w:t>
      </w:r>
      <w:hyperlink r:id="rId12" w:history="1">
        <w:r w:rsidRPr="00A802A7">
          <w:rPr>
            <w:rStyle w:val="Hypertextovodkaz"/>
            <w:sz w:val="22"/>
            <w:szCs w:val="22"/>
          </w:rPr>
          <w:t>https://zakazky.upol.cz</w:t>
        </w:r>
      </w:hyperlink>
      <w:r w:rsidRPr="00A802A7">
        <w:rPr>
          <w:sz w:val="22"/>
          <w:szCs w:val="22"/>
        </w:rPr>
        <w:t>.</w:t>
      </w:r>
    </w:p>
    <w:p w:rsidR="0064562F" w:rsidRDefault="0064562F" w:rsidP="0064562F">
      <w:pPr>
        <w:pStyle w:val="Default"/>
        <w:jc w:val="both"/>
        <w:rPr>
          <w:sz w:val="22"/>
          <w:szCs w:val="22"/>
        </w:rPr>
      </w:pPr>
    </w:p>
    <w:p w:rsidR="0064562F" w:rsidRPr="00A802A7" w:rsidRDefault="0064562F" w:rsidP="0064562F">
      <w:pPr>
        <w:pStyle w:val="Default"/>
        <w:jc w:val="both"/>
        <w:rPr>
          <w:sz w:val="22"/>
          <w:szCs w:val="22"/>
        </w:rPr>
      </w:pPr>
      <w:r w:rsidRPr="00A802A7">
        <w:rPr>
          <w:sz w:val="22"/>
          <w:szCs w:val="22"/>
        </w:rPr>
        <w:t xml:space="preserve">Veškeré úkony včetně předložení požadovaných dokladů jsou prováděny elektronicky a rovněž veškerá </w:t>
      </w:r>
      <w:r>
        <w:rPr>
          <w:sz w:val="22"/>
          <w:szCs w:val="22"/>
        </w:rPr>
        <w:t>komunikace mezi Zadavatelem a D</w:t>
      </w:r>
      <w:r w:rsidRPr="00A802A7">
        <w:rPr>
          <w:sz w:val="22"/>
          <w:szCs w:val="22"/>
        </w:rPr>
        <w:t>odavatelem ve smyslu ustanovení § 211 Zákona probíhá elektronicky prostřednictvím elektronického nástroje.</w:t>
      </w:r>
    </w:p>
    <w:p w:rsidR="0064562F" w:rsidRDefault="0064562F" w:rsidP="0064562F">
      <w:pPr>
        <w:pStyle w:val="Default"/>
        <w:jc w:val="both"/>
        <w:rPr>
          <w:sz w:val="22"/>
          <w:szCs w:val="22"/>
        </w:rPr>
      </w:pPr>
    </w:p>
    <w:p w:rsidR="0064562F" w:rsidRPr="00A802A7" w:rsidRDefault="0064562F" w:rsidP="006456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Zadavatel D</w:t>
      </w:r>
      <w:r w:rsidRPr="00A802A7">
        <w:rPr>
          <w:sz w:val="22"/>
          <w:szCs w:val="22"/>
        </w:rPr>
        <w:t xml:space="preserve">odavatele upozorňuje, že pro plné využití všech možností elektronického nástroje E-ZAK je třeba provést </w:t>
      </w:r>
      <w:r w:rsidRPr="00A802A7">
        <w:rPr>
          <w:b/>
          <w:bCs/>
          <w:sz w:val="22"/>
          <w:szCs w:val="22"/>
        </w:rPr>
        <w:t xml:space="preserve">tzv. registraci dodavatele </w:t>
      </w:r>
      <w:r w:rsidRPr="00A802A7">
        <w:rPr>
          <w:sz w:val="22"/>
          <w:szCs w:val="22"/>
        </w:rPr>
        <w:t>v tomto elektronickém nástroji. Za řádné a včasné seznamování se s písemnostmi zasílanými Zadavatelem prostřednictvím elektronického nástroje E-ZAK jakož i za správnost</w:t>
      </w:r>
      <w:r>
        <w:rPr>
          <w:sz w:val="22"/>
          <w:szCs w:val="22"/>
        </w:rPr>
        <w:t xml:space="preserve"> kontaktních údajů uvedených u Dodavatele odpovídá vždy D</w:t>
      </w:r>
      <w:r w:rsidRPr="00A802A7">
        <w:rPr>
          <w:sz w:val="22"/>
          <w:szCs w:val="22"/>
        </w:rPr>
        <w:t xml:space="preserve">odavatel. Veškeré písemnosti zasílané prostřednictvím elektronického nástroje E-ZAK se považují za řádně doručené dnem jejich doručení do uživatelského účtu adresáta písemnosti v elektronickém nástroji E-ZAK. </w:t>
      </w:r>
    </w:p>
    <w:p w:rsidR="0064562F" w:rsidRDefault="0064562F" w:rsidP="0064562F">
      <w:pPr>
        <w:pStyle w:val="Default"/>
        <w:jc w:val="both"/>
        <w:rPr>
          <w:sz w:val="22"/>
          <w:szCs w:val="22"/>
        </w:rPr>
      </w:pPr>
    </w:p>
    <w:p w:rsidR="0064562F" w:rsidRDefault="0064562F" w:rsidP="0064562F">
      <w:pPr>
        <w:pStyle w:val="Default"/>
        <w:jc w:val="both"/>
        <w:rPr>
          <w:sz w:val="22"/>
          <w:szCs w:val="22"/>
        </w:rPr>
      </w:pPr>
      <w:r w:rsidRPr="00A802A7">
        <w:rPr>
          <w:sz w:val="22"/>
          <w:szCs w:val="22"/>
        </w:rPr>
        <w:t xml:space="preserve">Podmínky a informace týkající se elektronického nástroje E-ZAK jsou dostupné v uživatelské příručce na: </w:t>
      </w:r>
      <w:hyperlink r:id="rId13" w:history="1">
        <w:r w:rsidRPr="0064562F">
          <w:rPr>
            <w:rStyle w:val="Hypertextovodkaz"/>
            <w:sz w:val="22"/>
            <w:szCs w:val="22"/>
          </w:rPr>
          <w:t>https://zakazky.upol.cz</w:t>
        </w:r>
      </w:hyperlink>
      <w:r>
        <w:rPr>
          <w:sz w:val="22"/>
          <w:szCs w:val="22"/>
        </w:rPr>
        <w:t>.</w:t>
      </w:r>
      <w:r w:rsidRPr="00A802A7">
        <w:rPr>
          <w:sz w:val="22"/>
          <w:szCs w:val="22"/>
        </w:rPr>
        <w:t xml:space="preserve"> Zadavatel doporučuje její včasné nastudování a prověření softwarového nastavení svého počítače před odesláním nabídky.</w:t>
      </w:r>
    </w:p>
    <w:p w:rsidR="0064562F" w:rsidRPr="00A802A7" w:rsidRDefault="0064562F" w:rsidP="0064562F">
      <w:pPr>
        <w:pStyle w:val="Default"/>
        <w:jc w:val="both"/>
        <w:rPr>
          <w:sz w:val="22"/>
          <w:szCs w:val="22"/>
        </w:rPr>
      </w:pPr>
    </w:p>
    <w:p w:rsidR="0064562F" w:rsidRPr="00A802A7" w:rsidRDefault="0064562F" w:rsidP="0064562F">
      <w:pPr>
        <w:jc w:val="both"/>
        <w:rPr>
          <w:rFonts w:ascii="Arial" w:hAnsi="Arial"/>
          <w:sz w:val="22"/>
          <w:szCs w:val="22"/>
        </w:rPr>
      </w:pPr>
      <w:r w:rsidRPr="00A802A7">
        <w:rPr>
          <w:rFonts w:ascii="Arial" w:hAnsi="Arial"/>
          <w:sz w:val="22"/>
          <w:szCs w:val="22"/>
        </w:rPr>
        <w:t xml:space="preserve">Odpovědi na případné otázky týkající se uživatelského ovládání elektronického nástroje E-ZAK poskytne rovněž kontaktní osoba Zadavatele (Mgr. Petra </w:t>
      </w:r>
      <w:r>
        <w:rPr>
          <w:rFonts w:ascii="Arial" w:hAnsi="Arial"/>
          <w:sz w:val="22"/>
          <w:szCs w:val="22"/>
        </w:rPr>
        <w:t>Vopálková</w:t>
      </w:r>
      <w:r w:rsidRPr="00A802A7">
        <w:rPr>
          <w:rFonts w:ascii="Arial" w:hAnsi="Arial"/>
          <w:sz w:val="22"/>
          <w:szCs w:val="22"/>
        </w:rPr>
        <w:t xml:space="preserve">, email: </w:t>
      </w:r>
      <w:r w:rsidRPr="00291DB1">
        <w:rPr>
          <w:rStyle w:val="Hypertextovodkaz"/>
          <w:rFonts w:ascii="Arial" w:hAnsi="Arial"/>
          <w:color w:val="auto"/>
          <w:sz w:val="22"/>
          <w:szCs w:val="22"/>
          <w:u w:val="none"/>
        </w:rPr>
        <w:t>petra.vopalkova@upol.cz</w:t>
      </w:r>
      <w:r>
        <w:rPr>
          <w:rFonts w:ascii="Arial" w:hAnsi="Arial"/>
          <w:sz w:val="22"/>
          <w:szCs w:val="22"/>
        </w:rPr>
        <w:t>).</w:t>
      </w:r>
    </w:p>
    <w:p w:rsidR="001D6BC4" w:rsidRDefault="001D6BC4" w:rsidP="00A16E79">
      <w:pPr>
        <w:jc w:val="both"/>
        <w:rPr>
          <w:rFonts w:ascii="Arial" w:hAnsi="Arial"/>
          <w:i/>
          <w:sz w:val="22"/>
          <w:szCs w:val="22"/>
        </w:rPr>
      </w:pPr>
    </w:p>
    <w:p w:rsidR="001D6BC4" w:rsidRPr="00A16E79" w:rsidRDefault="001D6BC4" w:rsidP="00A16E79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D77C22" w:rsidRPr="00ED050C" w:rsidRDefault="00062433" w:rsidP="00B35AC9">
      <w:pPr>
        <w:pStyle w:val="Nadpis1"/>
      </w:pPr>
      <w:r>
        <w:t xml:space="preserve">1 </w:t>
      </w:r>
      <w:r w:rsidR="0077504F">
        <w:tab/>
      </w:r>
      <w:r w:rsidR="00D77C22" w:rsidRPr="00ED050C">
        <w:t xml:space="preserve">Klasifikace předmětu veřejné zakázky </w:t>
      </w:r>
    </w:p>
    <w:p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Cs/>
          <w:sz w:val="22"/>
          <w:szCs w:val="22"/>
        </w:rPr>
      </w:pPr>
    </w:p>
    <w:p w:rsidR="00D77C22" w:rsidRPr="00ED050C" w:rsidRDefault="00D77C22" w:rsidP="00ED050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ED050C">
        <w:rPr>
          <w:rFonts w:ascii="Arial" w:hAnsi="Arial" w:cs="Arial"/>
          <w:b w:val="0"/>
          <w:color w:val="000000"/>
          <w:sz w:val="22"/>
          <w:szCs w:val="22"/>
          <w:u w:val="none"/>
        </w:rPr>
        <w:t>Klasifika</w:t>
      </w:r>
      <w:r w:rsidR="00901C60" w:rsidRPr="00ED050C">
        <w:rPr>
          <w:rFonts w:ascii="Arial" w:hAnsi="Arial" w:cs="Arial"/>
          <w:b w:val="0"/>
          <w:color w:val="000000"/>
          <w:sz w:val="22"/>
          <w:szCs w:val="22"/>
          <w:u w:val="none"/>
        </w:rPr>
        <w:t>ce předmětu veřejné zakázky na dodávky:</w:t>
      </w:r>
    </w:p>
    <w:p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D77C22" w:rsidRPr="00ED050C" w:rsidRDefault="00901C60" w:rsidP="00ED050C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 xml:space="preserve">kód CPV 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>Název</w:t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</w:p>
    <w:p w:rsidR="00F15EC5" w:rsidRPr="00FD5C16" w:rsidRDefault="00F15EC5" w:rsidP="001C37D2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39200000-4         </w:t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Zařízení interiéru</w:t>
      </w:r>
    </w:p>
    <w:p w:rsidR="001C37D2" w:rsidRPr="00FD5C16" w:rsidRDefault="001C37D2" w:rsidP="001C37D2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39100000-3       </w:t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Nábytek</w:t>
      </w:r>
    </w:p>
    <w:p w:rsidR="001C37D2" w:rsidRPr="00FD5C16" w:rsidRDefault="001C37D2" w:rsidP="001C37D2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39110000-6  </w:t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FD5C16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Sedadla, židle a související výrobky a jejich díly</w:t>
      </w:r>
    </w:p>
    <w:p w:rsidR="005A12AB" w:rsidRPr="005A12AB" w:rsidRDefault="005A12AB" w:rsidP="001C37D2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D5C16">
        <w:rPr>
          <w:rStyle w:val="skypepnhtextspan"/>
          <w:rFonts w:ascii="Arial" w:hAnsi="Arial" w:cs="Arial"/>
          <w:b w:val="0"/>
          <w:sz w:val="22"/>
          <w:szCs w:val="22"/>
          <w:u w:val="none"/>
        </w:rPr>
        <w:t xml:space="preserve">31523200-0         </w:t>
      </w:r>
      <w:r w:rsidRPr="00FD5C16">
        <w:rPr>
          <w:rStyle w:val="skypepnhtextspan"/>
          <w:rFonts w:ascii="Arial" w:hAnsi="Arial" w:cs="Arial"/>
          <w:b w:val="0"/>
          <w:sz w:val="22"/>
          <w:szCs w:val="22"/>
          <w:u w:val="none"/>
        </w:rPr>
        <w:tab/>
      </w:r>
      <w:r w:rsidRPr="00FD5C16">
        <w:rPr>
          <w:rStyle w:val="skypepnhtextspan"/>
          <w:rFonts w:ascii="Arial" w:hAnsi="Arial" w:cs="Arial"/>
          <w:b w:val="0"/>
          <w:sz w:val="22"/>
          <w:szCs w:val="22"/>
          <w:u w:val="none"/>
        </w:rPr>
        <w:tab/>
      </w:r>
      <w:r w:rsidRPr="00FD5C16">
        <w:rPr>
          <w:rStyle w:val="skypepnhtextspan"/>
          <w:rFonts w:ascii="Arial" w:hAnsi="Arial" w:cs="Arial"/>
          <w:b w:val="0"/>
          <w:sz w:val="22"/>
          <w:szCs w:val="22"/>
          <w:u w:val="none"/>
        </w:rPr>
        <w:tab/>
        <w:t>Trvalé informační tabule</w:t>
      </w:r>
    </w:p>
    <w:p w:rsidR="004E6757" w:rsidRDefault="004E6757" w:rsidP="00946AD6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:rsidR="00EC4619" w:rsidRPr="004E6757" w:rsidRDefault="00EC4619" w:rsidP="00946AD6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:rsidR="00D77C22" w:rsidRPr="00ED050C" w:rsidRDefault="00D77C22" w:rsidP="001E527B">
      <w:pPr>
        <w:pStyle w:val="Nadpis1"/>
        <w:numPr>
          <w:ilvl w:val="0"/>
          <w:numId w:val="16"/>
        </w:numPr>
      </w:pPr>
      <w:r w:rsidRPr="00ED050C">
        <w:t>Vymezení předmětu veřejné zakázky a technické podmínky</w:t>
      </w:r>
    </w:p>
    <w:p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C97D12" w:rsidRDefault="00C31BE9" w:rsidP="009D72DA">
      <w:pPr>
        <w:pStyle w:val="Nadpis2"/>
      </w:pPr>
      <w:r w:rsidRPr="00C31BE9">
        <w:rPr>
          <w:u w:val="none"/>
        </w:rPr>
        <w:t>2.1</w:t>
      </w:r>
      <w:r w:rsidRPr="00C31BE9">
        <w:rPr>
          <w:u w:val="none"/>
        </w:rPr>
        <w:tab/>
      </w:r>
      <w:r w:rsidR="00ED050C">
        <w:t>Předmět veřejné zakázky</w:t>
      </w:r>
    </w:p>
    <w:p w:rsidR="006A1147" w:rsidRPr="006A1147" w:rsidRDefault="006A1147" w:rsidP="006A1147"/>
    <w:p w:rsidR="006D5D73" w:rsidRDefault="00946AD6" w:rsidP="009D7D12">
      <w:pPr>
        <w:jc w:val="both"/>
        <w:rPr>
          <w:rFonts w:ascii="Arial" w:hAnsi="Arial" w:cs="Arial"/>
          <w:sz w:val="22"/>
          <w:szCs w:val="22"/>
        </w:rPr>
      </w:pPr>
      <w:r w:rsidRPr="009D23D7">
        <w:rPr>
          <w:rFonts w:ascii="Arial" w:hAnsi="Arial" w:cs="Arial"/>
          <w:sz w:val="22"/>
          <w:szCs w:val="22"/>
        </w:rPr>
        <w:t>Předmětem plnění veřejné zakázky je</w:t>
      </w:r>
      <w:r w:rsidR="006D5D73">
        <w:rPr>
          <w:rFonts w:ascii="Arial" w:hAnsi="Arial" w:cs="Arial"/>
          <w:sz w:val="22"/>
          <w:szCs w:val="22"/>
        </w:rPr>
        <w:t>:</w:t>
      </w:r>
    </w:p>
    <w:p w:rsidR="006D5D73" w:rsidRPr="006D5D73" w:rsidRDefault="0026521E" w:rsidP="0026521E">
      <w:pPr>
        <w:numPr>
          <w:ilvl w:val="1"/>
          <w:numId w:val="22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26521E">
        <w:rPr>
          <w:rFonts w:ascii="Arial" w:hAnsi="Arial" w:cs="Arial"/>
          <w:iCs/>
          <w:sz w:val="22"/>
          <w:szCs w:val="22"/>
        </w:rPr>
        <w:t xml:space="preserve">výroba, dodávka (resp. pořízení typových výrobků), doprava a montáž kompletního interiérového vybavení, vč. vnitřního informačního systému, pro modernizované a </w:t>
      </w:r>
      <w:r w:rsidRPr="0026521E">
        <w:rPr>
          <w:rFonts w:ascii="Arial" w:hAnsi="Arial" w:cs="Arial"/>
          <w:iCs/>
          <w:sz w:val="22"/>
          <w:szCs w:val="22"/>
        </w:rPr>
        <w:lastRenderedPageBreak/>
        <w:t>přistavované přízemní prostory Stavby 1 tak, jak je specifikováno v „Projektu interiéru Dobudování a modernizace infrastru</w:t>
      </w:r>
      <w:r w:rsidR="005C011A">
        <w:rPr>
          <w:rFonts w:ascii="Arial" w:hAnsi="Arial" w:cs="Arial"/>
          <w:iCs/>
          <w:sz w:val="22"/>
          <w:szCs w:val="22"/>
        </w:rPr>
        <w:t>ktury pro praktickou výuku na Př</w:t>
      </w:r>
      <w:r w:rsidRPr="0026521E">
        <w:rPr>
          <w:rFonts w:ascii="Arial" w:hAnsi="Arial" w:cs="Arial"/>
          <w:iCs/>
          <w:sz w:val="22"/>
          <w:szCs w:val="22"/>
        </w:rPr>
        <w:t xml:space="preserve">F UPOL“ zpracovaném společností ASET studio s.r.o. v 06/2018, a doplněného o návrh informačního systému </w:t>
      </w:r>
      <w:r w:rsidR="002A41A7">
        <w:rPr>
          <w:rFonts w:ascii="Arial" w:hAnsi="Arial" w:cs="Arial"/>
          <w:iCs/>
          <w:sz w:val="22"/>
          <w:szCs w:val="22"/>
        </w:rPr>
        <w:t>zpracovaného toutéž společností</w:t>
      </w:r>
      <w:r w:rsidR="002A41A7" w:rsidRPr="0026521E">
        <w:rPr>
          <w:rFonts w:ascii="Arial" w:hAnsi="Arial" w:cs="Arial"/>
          <w:iCs/>
          <w:sz w:val="22"/>
          <w:szCs w:val="22"/>
        </w:rPr>
        <w:t xml:space="preserve"> </w:t>
      </w:r>
      <w:r w:rsidR="002A41A7">
        <w:rPr>
          <w:rFonts w:ascii="Arial" w:hAnsi="Arial" w:cs="Arial"/>
          <w:iCs/>
          <w:sz w:val="22"/>
          <w:szCs w:val="22"/>
        </w:rPr>
        <w:t>v</w:t>
      </w:r>
      <w:r w:rsidRPr="0026521E">
        <w:rPr>
          <w:rFonts w:ascii="Arial" w:hAnsi="Arial" w:cs="Arial"/>
          <w:iCs/>
          <w:sz w:val="22"/>
          <w:szCs w:val="22"/>
        </w:rPr>
        <w:t xml:space="preserve"> 09/2018</w:t>
      </w:r>
      <w:r w:rsidR="000C25DA">
        <w:rPr>
          <w:rFonts w:ascii="Arial" w:hAnsi="Arial" w:cs="Arial"/>
          <w:iCs/>
          <w:sz w:val="22"/>
          <w:szCs w:val="22"/>
        </w:rPr>
        <w:t xml:space="preserve"> </w:t>
      </w:r>
      <w:r w:rsidR="002A41A7">
        <w:rPr>
          <w:rFonts w:ascii="Arial" w:hAnsi="Arial" w:cs="Arial"/>
          <w:iCs/>
          <w:sz w:val="22"/>
          <w:szCs w:val="22"/>
        </w:rPr>
        <w:t xml:space="preserve"> </w:t>
      </w:r>
      <w:r w:rsidR="000C25DA">
        <w:rPr>
          <w:rFonts w:ascii="Arial" w:hAnsi="Arial" w:cs="Arial"/>
          <w:iCs/>
          <w:sz w:val="22"/>
          <w:szCs w:val="22"/>
        </w:rPr>
        <w:t>(část díla I.)</w:t>
      </w:r>
      <w:r w:rsidR="006D5D73" w:rsidRPr="006D5D73">
        <w:rPr>
          <w:rFonts w:ascii="Arial" w:hAnsi="Arial" w:cs="Arial"/>
          <w:iCs/>
          <w:sz w:val="22"/>
          <w:szCs w:val="22"/>
        </w:rPr>
        <w:t xml:space="preserve">, </w:t>
      </w:r>
    </w:p>
    <w:p w:rsidR="006D5D73" w:rsidRPr="006D5D73" w:rsidRDefault="00721303" w:rsidP="00721303">
      <w:pPr>
        <w:numPr>
          <w:ilvl w:val="1"/>
          <w:numId w:val="22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721303">
        <w:rPr>
          <w:rFonts w:ascii="Arial" w:hAnsi="Arial" w:cs="Arial"/>
          <w:iCs/>
          <w:sz w:val="22"/>
          <w:szCs w:val="22"/>
        </w:rPr>
        <w:t>výroba, dodávka (resp. pořízení typových výrobků), doprava a montáž kompletního interiérového vybavení, vč. vnitřního informačního systému, pro prostory Stavby 2 tak, jak je specifikováno v „Projektu interiéru Dostavba a stavební úpravy energocentra v</w:t>
      </w:r>
      <w:r>
        <w:rPr>
          <w:rFonts w:ascii="Arial" w:hAnsi="Arial" w:cs="Arial"/>
          <w:iCs/>
          <w:sz w:val="22"/>
          <w:szCs w:val="22"/>
        </w:rPr>
        <w:t xml:space="preserve"> Olomouci-Holici“, zpracovaném </w:t>
      </w:r>
      <w:r w:rsidRPr="00721303">
        <w:rPr>
          <w:rFonts w:ascii="Arial" w:hAnsi="Arial" w:cs="Arial"/>
          <w:iCs/>
          <w:sz w:val="22"/>
          <w:szCs w:val="22"/>
        </w:rPr>
        <w:t xml:space="preserve">společností ASET studio s.r.o. v 06/2018 a doplněného o návrh informačního systému </w:t>
      </w:r>
      <w:r w:rsidR="002A41A7">
        <w:rPr>
          <w:rFonts w:ascii="Arial" w:hAnsi="Arial" w:cs="Arial"/>
          <w:iCs/>
          <w:sz w:val="22"/>
          <w:szCs w:val="22"/>
        </w:rPr>
        <w:t>zpracovaného toutéž společností</w:t>
      </w:r>
      <w:r w:rsidR="002A41A7" w:rsidRPr="00721303">
        <w:rPr>
          <w:rFonts w:ascii="Arial" w:hAnsi="Arial" w:cs="Arial"/>
          <w:iCs/>
          <w:sz w:val="22"/>
          <w:szCs w:val="22"/>
        </w:rPr>
        <w:t xml:space="preserve"> </w:t>
      </w:r>
      <w:r w:rsidR="002A41A7">
        <w:rPr>
          <w:rFonts w:ascii="Arial" w:hAnsi="Arial" w:cs="Arial"/>
          <w:iCs/>
          <w:sz w:val="22"/>
          <w:szCs w:val="22"/>
        </w:rPr>
        <w:t>v</w:t>
      </w:r>
      <w:r w:rsidR="002A41A7" w:rsidRPr="00721303">
        <w:rPr>
          <w:rFonts w:ascii="Arial" w:hAnsi="Arial" w:cs="Arial"/>
          <w:iCs/>
          <w:sz w:val="22"/>
          <w:szCs w:val="22"/>
        </w:rPr>
        <w:t xml:space="preserve"> </w:t>
      </w:r>
      <w:r w:rsidRPr="00721303">
        <w:rPr>
          <w:rFonts w:ascii="Arial" w:hAnsi="Arial" w:cs="Arial"/>
          <w:iCs/>
          <w:sz w:val="22"/>
          <w:szCs w:val="22"/>
        </w:rPr>
        <w:t>09/2018</w:t>
      </w:r>
      <w:r w:rsidR="000C25DA">
        <w:rPr>
          <w:rFonts w:ascii="Arial" w:hAnsi="Arial" w:cs="Arial"/>
          <w:iCs/>
          <w:sz w:val="22"/>
          <w:szCs w:val="22"/>
        </w:rPr>
        <w:t xml:space="preserve"> (část díla II.)</w:t>
      </w:r>
      <w:r w:rsidR="006D5D73" w:rsidRPr="006D5D73">
        <w:rPr>
          <w:rFonts w:ascii="Arial" w:hAnsi="Arial" w:cs="Arial"/>
          <w:iCs/>
          <w:sz w:val="22"/>
          <w:szCs w:val="22"/>
        </w:rPr>
        <w:t>,</w:t>
      </w:r>
    </w:p>
    <w:p w:rsidR="006D5D73" w:rsidRPr="008A1194" w:rsidRDefault="008A1194" w:rsidP="008A119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vše pro modernizované</w:t>
      </w:r>
      <w:r w:rsidRPr="008A1194">
        <w:rPr>
          <w:rFonts w:ascii="Arial" w:hAnsi="Arial" w:cs="Arial"/>
          <w:iCs/>
          <w:sz w:val="22"/>
          <w:szCs w:val="22"/>
        </w:rPr>
        <w:t xml:space="preserve"> a přistavované prostory budovy č. 53 a Energocentra, vzniklé v rámci Stavby 1 a Stavby 2 v areálu H</w:t>
      </w:r>
      <w:r>
        <w:rPr>
          <w:rFonts w:ascii="Arial" w:hAnsi="Arial" w:cs="Arial"/>
          <w:iCs/>
          <w:sz w:val="22"/>
          <w:szCs w:val="22"/>
        </w:rPr>
        <w:t>olice Přírodovědecké fakulty Univerzity Palackého</w:t>
      </w:r>
      <w:r w:rsidRPr="008A119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v Olomouci </w:t>
      </w:r>
      <w:r w:rsidRPr="008A1194">
        <w:rPr>
          <w:rFonts w:ascii="Arial" w:hAnsi="Arial" w:cs="Arial"/>
          <w:iCs/>
          <w:sz w:val="22"/>
          <w:szCs w:val="22"/>
        </w:rPr>
        <w:t xml:space="preserve">na adrese Šlechtitelů 241/27, 783 71 Olomouc – Holice, </w:t>
      </w:r>
      <w:r w:rsidR="00024CF2">
        <w:rPr>
          <w:rFonts w:ascii="Arial" w:hAnsi="Arial" w:cs="Arial"/>
          <w:iCs/>
          <w:sz w:val="22"/>
          <w:szCs w:val="22"/>
        </w:rPr>
        <w:t>parc. č. st. 1705/1</w:t>
      </w:r>
      <w:r w:rsidR="000D5748">
        <w:rPr>
          <w:rFonts w:ascii="Arial" w:hAnsi="Arial" w:cs="Arial"/>
          <w:iCs/>
          <w:sz w:val="22"/>
          <w:szCs w:val="22"/>
        </w:rPr>
        <w:t>, 1705/41, 1706/1, 1</w:t>
      </w:r>
      <w:r w:rsidR="00735323">
        <w:rPr>
          <w:rFonts w:ascii="Arial" w:hAnsi="Arial" w:cs="Arial"/>
          <w:iCs/>
          <w:sz w:val="22"/>
          <w:szCs w:val="22"/>
        </w:rPr>
        <w:t>706/</w:t>
      </w:r>
      <w:r w:rsidR="000D5748">
        <w:rPr>
          <w:rFonts w:ascii="Arial" w:hAnsi="Arial" w:cs="Arial"/>
          <w:iCs/>
          <w:sz w:val="22"/>
          <w:szCs w:val="22"/>
        </w:rPr>
        <w:t xml:space="preserve">4, </w:t>
      </w:r>
      <w:r w:rsidRPr="008A1194">
        <w:rPr>
          <w:rFonts w:ascii="Arial" w:hAnsi="Arial" w:cs="Arial"/>
          <w:iCs/>
          <w:sz w:val="22"/>
          <w:szCs w:val="22"/>
        </w:rPr>
        <w:t>katastrální území Holice u Olomouce</w:t>
      </w:r>
      <w:r w:rsidR="00A95EBE">
        <w:rPr>
          <w:rFonts w:ascii="Arial" w:hAnsi="Arial"/>
          <w:sz w:val="22"/>
          <w:szCs w:val="22"/>
        </w:rPr>
        <w:t>.</w:t>
      </w:r>
    </w:p>
    <w:p w:rsidR="009D7D12" w:rsidRPr="009D23D7" w:rsidRDefault="009D7D12" w:rsidP="009D7D12">
      <w:pPr>
        <w:jc w:val="both"/>
        <w:rPr>
          <w:rFonts w:ascii="Arial" w:hAnsi="Arial" w:cs="Arial"/>
          <w:noProof/>
          <w:sz w:val="22"/>
          <w:szCs w:val="22"/>
        </w:rPr>
      </w:pPr>
    </w:p>
    <w:p w:rsidR="008D3047" w:rsidRPr="009D23D7" w:rsidRDefault="00946AD6" w:rsidP="00946AD6">
      <w:pPr>
        <w:jc w:val="both"/>
        <w:rPr>
          <w:rFonts w:ascii="Arial" w:hAnsi="Arial" w:cs="Arial"/>
          <w:sz w:val="22"/>
          <w:szCs w:val="22"/>
        </w:rPr>
      </w:pPr>
      <w:r w:rsidRPr="009D23D7">
        <w:rPr>
          <w:rFonts w:ascii="Arial" w:hAnsi="Arial" w:cs="Arial"/>
          <w:sz w:val="22"/>
          <w:szCs w:val="22"/>
        </w:rPr>
        <w:t>Podrobné vymezení předmětu veřejné zakázky, technické podmínky a specif</w:t>
      </w:r>
      <w:r w:rsidR="0011313D" w:rsidRPr="009D23D7">
        <w:rPr>
          <w:rFonts w:ascii="Arial" w:hAnsi="Arial" w:cs="Arial"/>
          <w:sz w:val="22"/>
          <w:szCs w:val="22"/>
        </w:rPr>
        <w:t xml:space="preserve">ikace jsou obsaženy </w:t>
      </w:r>
      <w:r w:rsidR="00333B90" w:rsidRPr="009D23D7">
        <w:rPr>
          <w:rFonts w:ascii="Arial" w:hAnsi="Arial" w:cs="Arial"/>
          <w:sz w:val="22"/>
          <w:szCs w:val="22"/>
        </w:rPr>
        <w:t>v projekt</w:t>
      </w:r>
      <w:r w:rsidR="00C82378">
        <w:rPr>
          <w:rFonts w:ascii="Arial" w:hAnsi="Arial" w:cs="Arial"/>
          <w:sz w:val="22"/>
          <w:szCs w:val="22"/>
        </w:rPr>
        <w:t>ech</w:t>
      </w:r>
      <w:r w:rsidR="00333B90" w:rsidRPr="009D23D7">
        <w:rPr>
          <w:rFonts w:ascii="Arial" w:hAnsi="Arial" w:cs="Arial"/>
          <w:sz w:val="22"/>
          <w:szCs w:val="22"/>
        </w:rPr>
        <w:t xml:space="preserve"> interiéru, zpracovan</w:t>
      </w:r>
      <w:r w:rsidR="00C82378">
        <w:rPr>
          <w:rFonts w:ascii="Arial" w:hAnsi="Arial" w:cs="Arial"/>
          <w:sz w:val="22"/>
          <w:szCs w:val="22"/>
        </w:rPr>
        <w:t>ých</w:t>
      </w:r>
      <w:r w:rsidR="006D5D73">
        <w:rPr>
          <w:rFonts w:ascii="Arial" w:hAnsi="Arial" w:cs="Arial"/>
          <w:sz w:val="22"/>
          <w:szCs w:val="22"/>
        </w:rPr>
        <w:t xml:space="preserve"> </w:t>
      </w:r>
      <w:r w:rsidR="003F6737">
        <w:rPr>
          <w:rFonts w:ascii="Arial" w:hAnsi="Arial" w:cs="Arial"/>
          <w:iCs/>
          <w:sz w:val="22"/>
          <w:szCs w:val="22"/>
        </w:rPr>
        <w:t xml:space="preserve">společností ASET studio s.r.o., </w:t>
      </w:r>
      <w:r w:rsidR="003F6737" w:rsidRPr="003F6737">
        <w:rPr>
          <w:rFonts w:ascii="Arial" w:hAnsi="Arial" w:cs="Arial"/>
          <w:iCs/>
          <w:sz w:val="22"/>
          <w:szCs w:val="22"/>
        </w:rPr>
        <w:t>Tovární 1059/41, 779 00 Olomouc, IČO: 29459346</w:t>
      </w:r>
      <w:r w:rsidR="00333B90" w:rsidRPr="009D23D7">
        <w:rPr>
          <w:rFonts w:ascii="Arial" w:hAnsi="Arial" w:cs="Arial"/>
          <w:sz w:val="22"/>
          <w:szCs w:val="22"/>
        </w:rPr>
        <w:t xml:space="preserve">, </w:t>
      </w:r>
      <w:r w:rsidR="003F6737">
        <w:rPr>
          <w:rFonts w:ascii="Arial" w:hAnsi="Arial" w:cs="Arial"/>
          <w:sz w:val="22"/>
          <w:szCs w:val="22"/>
        </w:rPr>
        <w:t>v 06/2018 a doplněných</w:t>
      </w:r>
      <w:r w:rsidR="003F6737" w:rsidRPr="003F6737">
        <w:rPr>
          <w:rFonts w:ascii="Arial" w:hAnsi="Arial" w:cs="Arial"/>
          <w:sz w:val="22"/>
          <w:szCs w:val="22"/>
        </w:rPr>
        <w:t xml:space="preserve"> o návrh</w:t>
      </w:r>
      <w:r w:rsidR="003F6737">
        <w:rPr>
          <w:rFonts w:ascii="Arial" w:hAnsi="Arial" w:cs="Arial"/>
          <w:sz w:val="22"/>
          <w:szCs w:val="22"/>
        </w:rPr>
        <w:t>y</w:t>
      </w:r>
      <w:r w:rsidR="003F6737" w:rsidRPr="003F6737">
        <w:rPr>
          <w:rFonts w:ascii="Arial" w:hAnsi="Arial" w:cs="Arial"/>
          <w:sz w:val="22"/>
          <w:szCs w:val="22"/>
        </w:rPr>
        <w:t xml:space="preserve"> informačního systému </w:t>
      </w:r>
      <w:r w:rsidR="0079461E">
        <w:rPr>
          <w:rFonts w:ascii="Arial" w:hAnsi="Arial" w:cs="Arial"/>
          <w:iCs/>
          <w:sz w:val="22"/>
          <w:szCs w:val="22"/>
        </w:rPr>
        <w:t>zpracované toutéž společností</w:t>
      </w:r>
      <w:r w:rsidR="0079461E" w:rsidRPr="003F6737">
        <w:rPr>
          <w:rFonts w:ascii="Arial" w:hAnsi="Arial" w:cs="Arial"/>
          <w:sz w:val="22"/>
          <w:szCs w:val="22"/>
        </w:rPr>
        <w:t xml:space="preserve"> </w:t>
      </w:r>
      <w:r w:rsidR="0079461E">
        <w:rPr>
          <w:rFonts w:ascii="Arial" w:hAnsi="Arial" w:cs="Arial"/>
          <w:sz w:val="22"/>
          <w:szCs w:val="22"/>
        </w:rPr>
        <w:t>v</w:t>
      </w:r>
      <w:r w:rsidR="003F6737" w:rsidRPr="003F6737">
        <w:rPr>
          <w:rFonts w:ascii="Arial" w:hAnsi="Arial" w:cs="Arial"/>
          <w:sz w:val="22"/>
          <w:szCs w:val="22"/>
        </w:rPr>
        <w:t xml:space="preserve"> 09/2018</w:t>
      </w:r>
      <w:r w:rsidR="00333B90" w:rsidRPr="009D23D7">
        <w:rPr>
          <w:rFonts w:ascii="Arial" w:hAnsi="Arial" w:cs="Arial"/>
          <w:sz w:val="22"/>
          <w:szCs w:val="22"/>
        </w:rPr>
        <w:t xml:space="preserve">, </w:t>
      </w:r>
      <w:r w:rsidR="009D23D7">
        <w:rPr>
          <w:rFonts w:ascii="Arial" w:hAnsi="Arial" w:cs="Arial"/>
          <w:sz w:val="22"/>
          <w:szCs w:val="22"/>
        </w:rPr>
        <w:t>uveden</w:t>
      </w:r>
      <w:r w:rsidR="00C82378">
        <w:rPr>
          <w:rFonts w:ascii="Arial" w:hAnsi="Arial" w:cs="Arial"/>
          <w:sz w:val="22"/>
          <w:szCs w:val="22"/>
        </w:rPr>
        <w:t>ých</w:t>
      </w:r>
      <w:r w:rsidR="009D23D7">
        <w:rPr>
          <w:rFonts w:ascii="Arial" w:hAnsi="Arial" w:cs="Arial"/>
          <w:sz w:val="22"/>
          <w:szCs w:val="22"/>
        </w:rPr>
        <w:t xml:space="preserve"> </w:t>
      </w:r>
      <w:r w:rsidR="0011313D" w:rsidRPr="009D23D7">
        <w:rPr>
          <w:rFonts w:ascii="Arial" w:hAnsi="Arial" w:cs="Arial"/>
          <w:sz w:val="22"/>
          <w:szCs w:val="22"/>
        </w:rPr>
        <w:t>v</w:t>
      </w:r>
      <w:r w:rsidR="009D7D12" w:rsidRPr="009D23D7">
        <w:rPr>
          <w:rFonts w:ascii="Arial" w:hAnsi="Arial" w:cs="Arial"/>
          <w:sz w:val="22"/>
          <w:szCs w:val="22"/>
        </w:rPr>
        <w:t> příloze č. 5 této Dokumentace.</w:t>
      </w:r>
    </w:p>
    <w:p w:rsidR="009D7D12" w:rsidRPr="009D23D7" w:rsidRDefault="009D7D12" w:rsidP="00946AD6">
      <w:pPr>
        <w:jc w:val="both"/>
        <w:rPr>
          <w:rFonts w:ascii="Arial" w:hAnsi="Arial" w:cs="Arial"/>
          <w:sz w:val="22"/>
          <w:szCs w:val="22"/>
        </w:rPr>
      </w:pPr>
    </w:p>
    <w:p w:rsidR="002F4434" w:rsidRPr="009D23D7" w:rsidRDefault="002F4434" w:rsidP="002F4434">
      <w:pPr>
        <w:pStyle w:val="Default"/>
        <w:rPr>
          <w:b/>
          <w:color w:val="auto"/>
          <w:sz w:val="22"/>
          <w:szCs w:val="22"/>
          <w:u w:val="single"/>
        </w:rPr>
      </w:pPr>
      <w:r w:rsidRPr="009D23D7">
        <w:rPr>
          <w:b/>
          <w:color w:val="auto"/>
          <w:sz w:val="22"/>
          <w:szCs w:val="22"/>
          <w:u w:val="single"/>
        </w:rPr>
        <w:t xml:space="preserve">Součástí předmětu veřejné zakázky je také: </w:t>
      </w:r>
    </w:p>
    <w:p w:rsidR="00B07819" w:rsidRPr="009D23D7" w:rsidRDefault="005A12AB" w:rsidP="001E527B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2249A2">
        <w:rPr>
          <w:sz w:val="22"/>
          <w:szCs w:val="22"/>
        </w:rPr>
        <w:t xml:space="preserve">zpracování výrobní dokumentace </w:t>
      </w:r>
      <w:r>
        <w:rPr>
          <w:sz w:val="22"/>
          <w:szCs w:val="22"/>
        </w:rPr>
        <w:t>pro všechny zhotovitelem vyráběné prvky vybavení.</w:t>
      </w:r>
      <w:r w:rsidRPr="002249A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2249A2">
        <w:rPr>
          <w:sz w:val="22"/>
          <w:szCs w:val="22"/>
        </w:rPr>
        <w:t>ýrobní dokumentaci</w:t>
      </w:r>
      <w:r>
        <w:rPr>
          <w:sz w:val="22"/>
          <w:szCs w:val="22"/>
        </w:rPr>
        <w:t xml:space="preserve"> </w:t>
      </w:r>
      <w:r w:rsidRPr="002249A2">
        <w:rPr>
          <w:sz w:val="22"/>
          <w:szCs w:val="22"/>
        </w:rPr>
        <w:t xml:space="preserve">je </w:t>
      </w:r>
      <w:r>
        <w:rPr>
          <w:sz w:val="22"/>
          <w:szCs w:val="22"/>
        </w:rPr>
        <w:t>z</w:t>
      </w:r>
      <w:r w:rsidRPr="002249A2">
        <w:rPr>
          <w:sz w:val="22"/>
          <w:szCs w:val="22"/>
        </w:rPr>
        <w:t>hotovitel povinen před vlastní realizací</w:t>
      </w:r>
      <w:r>
        <w:rPr>
          <w:sz w:val="22"/>
          <w:szCs w:val="22"/>
        </w:rPr>
        <w:t xml:space="preserve"> dodávky interiérového vybavení odpovídající každé části díla</w:t>
      </w:r>
      <w:r w:rsidRPr="002249A2">
        <w:rPr>
          <w:sz w:val="22"/>
          <w:szCs w:val="22"/>
        </w:rPr>
        <w:t>, ev. před zadáním výroby</w:t>
      </w:r>
      <w:r>
        <w:rPr>
          <w:sz w:val="22"/>
          <w:szCs w:val="22"/>
        </w:rPr>
        <w:t xml:space="preserve"> jednotlivých prvků</w:t>
      </w:r>
      <w:r w:rsidRPr="002249A2">
        <w:rPr>
          <w:sz w:val="22"/>
          <w:szCs w:val="22"/>
        </w:rPr>
        <w:t xml:space="preserve">, odsouhlasit se </w:t>
      </w:r>
      <w:r>
        <w:rPr>
          <w:sz w:val="22"/>
          <w:szCs w:val="22"/>
        </w:rPr>
        <w:t>Zadavatelem</w:t>
      </w:r>
      <w:r w:rsidR="00B07819" w:rsidRPr="009D23D7">
        <w:rPr>
          <w:color w:val="auto"/>
          <w:sz w:val="22"/>
          <w:szCs w:val="22"/>
        </w:rPr>
        <w:t>,</w:t>
      </w:r>
    </w:p>
    <w:p w:rsidR="002F4434" w:rsidRPr="009D23D7" w:rsidRDefault="005A12AB" w:rsidP="001E527B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2249A2">
        <w:rPr>
          <w:sz w:val="22"/>
          <w:szCs w:val="22"/>
        </w:rPr>
        <w:t>zpracování dokumentace skutečného provede</w:t>
      </w:r>
      <w:r w:rsidRPr="00506182">
        <w:rPr>
          <w:sz w:val="22"/>
          <w:szCs w:val="22"/>
        </w:rPr>
        <w:t xml:space="preserve">ní </w:t>
      </w:r>
      <w:r>
        <w:rPr>
          <w:sz w:val="22"/>
          <w:szCs w:val="22"/>
        </w:rPr>
        <w:t>d</w:t>
      </w:r>
      <w:r w:rsidRPr="00506182">
        <w:rPr>
          <w:sz w:val="22"/>
          <w:szCs w:val="22"/>
        </w:rPr>
        <w:t>odávk</w:t>
      </w:r>
      <w:r>
        <w:rPr>
          <w:sz w:val="22"/>
          <w:szCs w:val="22"/>
        </w:rPr>
        <w:t>y</w:t>
      </w:r>
      <w:r w:rsidRPr="00506182">
        <w:rPr>
          <w:sz w:val="22"/>
          <w:szCs w:val="22"/>
        </w:rPr>
        <w:t xml:space="preserve"> interiérového vybavení </w:t>
      </w:r>
      <w:r>
        <w:rPr>
          <w:sz w:val="22"/>
          <w:szCs w:val="22"/>
        </w:rPr>
        <w:t xml:space="preserve">pro každou část díla samostatně </w:t>
      </w:r>
      <w:r w:rsidRPr="00506182">
        <w:rPr>
          <w:sz w:val="22"/>
          <w:szCs w:val="22"/>
        </w:rPr>
        <w:t xml:space="preserve">ve dvou vyhotoveních </w:t>
      </w:r>
      <w:r w:rsidRPr="002249A2">
        <w:rPr>
          <w:sz w:val="22"/>
          <w:szCs w:val="22"/>
        </w:rPr>
        <w:t>v listinné podobě a 1x v elektronické podobě na CD</w:t>
      </w:r>
      <w:r w:rsidR="00E76244" w:rsidRPr="009D23D7">
        <w:rPr>
          <w:color w:val="auto"/>
          <w:sz w:val="22"/>
          <w:szCs w:val="22"/>
        </w:rPr>
        <w:t>,</w:t>
      </w:r>
      <w:r w:rsidR="002F4434" w:rsidRPr="009D23D7">
        <w:rPr>
          <w:color w:val="auto"/>
          <w:sz w:val="22"/>
          <w:szCs w:val="22"/>
        </w:rPr>
        <w:t xml:space="preserve"> </w:t>
      </w:r>
    </w:p>
    <w:p w:rsidR="003925F1" w:rsidRPr="009D23D7" w:rsidRDefault="002F4434" w:rsidP="001E527B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9D23D7">
        <w:rPr>
          <w:color w:val="auto"/>
          <w:sz w:val="22"/>
          <w:szCs w:val="22"/>
        </w:rPr>
        <w:t xml:space="preserve">úklid a odvoz všech obalů a dalších materiálů používaných při vlastní montáži v souladu s ustanoveními </w:t>
      </w:r>
      <w:r w:rsidR="002F1509" w:rsidRPr="009D23D7">
        <w:rPr>
          <w:color w:val="auto"/>
          <w:sz w:val="22"/>
          <w:szCs w:val="22"/>
        </w:rPr>
        <w:t>z</w:t>
      </w:r>
      <w:r w:rsidR="00E12558" w:rsidRPr="009D23D7">
        <w:rPr>
          <w:color w:val="auto"/>
          <w:sz w:val="22"/>
          <w:szCs w:val="22"/>
        </w:rPr>
        <w:t>ákona</w:t>
      </w:r>
      <w:r w:rsidRPr="009D23D7">
        <w:rPr>
          <w:color w:val="auto"/>
          <w:sz w:val="22"/>
          <w:szCs w:val="22"/>
        </w:rPr>
        <w:t xml:space="preserve"> </w:t>
      </w:r>
      <w:r w:rsidR="00493714" w:rsidRPr="009D23D7">
        <w:rPr>
          <w:color w:val="auto"/>
          <w:sz w:val="22"/>
          <w:szCs w:val="22"/>
        </w:rPr>
        <w:t xml:space="preserve">č. </w:t>
      </w:r>
      <w:r w:rsidRPr="009D23D7">
        <w:rPr>
          <w:color w:val="auto"/>
          <w:sz w:val="22"/>
          <w:szCs w:val="22"/>
        </w:rPr>
        <w:t>185/2001 Sb., o odpadech</w:t>
      </w:r>
      <w:r w:rsidR="002F1509" w:rsidRPr="009D23D7">
        <w:rPr>
          <w:color w:val="auto"/>
          <w:sz w:val="22"/>
          <w:szCs w:val="22"/>
        </w:rPr>
        <w:t xml:space="preserve"> a o změně některých dalších zákonů</w:t>
      </w:r>
      <w:r w:rsidRPr="009D23D7">
        <w:rPr>
          <w:color w:val="auto"/>
          <w:sz w:val="22"/>
          <w:szCs w:val="22"/>
        </w:rPr>
        <w:t>, ve znění poz</w:t>
      </w:r>
      <w:r w:rsidR="003925F1" w:rsidRPr="009D23D7">
        <w:rPr>
          <w:color w:val="auto"/>
          <w:sz w:val="22"/>
          <w:szCs w:val="22"/>
        </w:rPr>
        <w:t>dějších předpisů z místa plnění,</w:t>
      </w:r>
    </w:p>
    <w:p w:rsidR="002F4434" w:rsidRDefault="005A12AB" w:rsidP="001E527B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5A12AB">
        <w:rPr>
          <w:color w:val="auto"/>
          <w:sz w:val="22"/>
          <w:szCs w:val="22"/>
        </w:rPr>
        <w:t>zaměření místa plnění před zahájením výroby, doprava na místo plnění, montáž, vč. veškerého montážního materiálu</w:t>
      </w:r>
      <w:r w:rsidR="009D7D12" w:rsidRPr="009D23D7">
        <w:rPr>
          <w:color w:val="auto"/>
          <w:sz w:val="22"/>
          <w:szCs w:val="22"/>
        </w:rPr>
        <w:t>.</w:t>
      </w:r>
    </w:p>
    <w:p w:rsidR="000C25DA" w:rsidRDefault="000C25DA" w:rsidP="000C25DA">
      <w:pPr>
        <w:pStyle w:val="Default"/>
        <w:jc w:val="both"/>
        <w:rPr>
          <w:color w:val="auto"/>
          <w:sz w:val="22"/>
          <w:szCs w:val="22"/>
        </w:rPr>
      </w:pPr>
    </w:p>
    <w:p w:rsidR="000C25DA" w:rsidRDefault="000C25DA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Dodávka interiérového vybavení pro Stavbu</w:t>
      </w:r>
      <w:r w:rsidRPr="004331B2">
        <w:rPr>
          <w:sz w:val="22"/>
          <w:szCs w:val="22"/>
        </w:rPr>
        <w:t xml:space="preserve"> 1 bude prováděna v rámci realizace projektu </w:t>
      </w:r>
      <w:r w:rsidRPr="004331B2">
        <w:rPr>
          <w:snapToGrid w:val="0"/>
          <w:sz w:val="22"/>
          <w:szCs w:val="22"/>
        </w:rPr>
        <w:t>„</w:t>
      </w:r>
      <w:r w:rsidR="00F4097B" w:rsidRPr="00F4097B">
        <w:rPr>
          <w:snapToGrid w:val="0"/>
          <w:sz w:val="22"/>
          <w:szCs w:val="22"/>
        </w:rPr>
        <w:t>Dobudování a modernizace infrastruktury pro praktickou výuku na PřF UP, Olomouc - Holice“, reg. č. CZ.02.2.67/0.0/0.0/16_016/0002293</w:t>
      </w:r>
      <w:r w:rsidRPr="004331B2">
        <w:rPr>
          <w:snapToGrid w:val="0"/>
          <w:sz w:val="22"/>
          <w:szCs w:val="22"/>
        </w:rPr>
        <w:t xml:space="preserve">, v rámci </w:t>
      </w:r>
      <w:r w:rsidRPr="004331B2">
        <w:rPr>
          <w:sz w:val="22"/>
          <w:szCs w:val="22"/>
        </w:rPr>
        <w:t>Operačního programu Výzkum, Vývoj a Vzdělávání (dále jen „Projekt OP VVV“), za účelem zajištění výuky biologických ob</w:t>
      </w:r>
      <w:r>
        <w:rPr>
          <w:sz w:val="22"/>
          <w:szCs w:val="22"/>
        </w:rPr>
        <w:t>orů na Přírodovědecké fakultě Univerzity Palackého v Olomouci,</w:t>
      </w:r>
      <w:r w:rsidRPr="004331B2">
        <w:rPr>
          <w:sz w:val="22"/>
          <w:szCs w:val="22"/>
        </w:rPr>
        <w:t xml:space="preserve"> a bude financována z podpory poskytnuté na realizaci tohoto projektu.</w:t>
      </w:r>
    </w:p>
    <w:p w:rsidR="000C25DA" w:rsidRDefault="000C25DA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0C25DA" w:rsidRDefault="000C25DA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Dodávka interiérového vybavení pro Stavbu</w:t>
      </w:r>
      <w:r w:rsidRPr="00F400C7">
        <w:rPr>
          <w:sz w:val="22"/>
          <w:szCs w:val="22"/>
        </w:rPr>
        <w:t xml:space="preserve"> 2 </w:t>
      </w:r>
      <w:r>
        <w:rPr>
          <w:sz w:val="22"/>
          <w:szCs w:val="22"/>
        </w:rPr>
        <w:t>bude prováděna</w:t>
      </w:r>
      <w:r w:rsidRPr="00F400C7">
        <w:rPr>
          <w:sz w:val="22"/>
          <w:szCs w:val="22"/>
        </w:rPr>
        <w:t xml:space="preserve"> v časové a prostorové souvislosti s</w:t>
      </w:r>
      <w:r>
        <w:rPr>
          <w:sz w:val="22"/>
          <w:szCs w:val="22"/>
        </w:rPr>
        <w:t> dodávkou interiérového vybavení pro Stavb</w:t>
      </w:r>
      <w:r w:rsidRPr="00F400C7">
        <w:rPr>
          <w:sz w:val="22"/>
          <w:szCs w:val="22"/>
        </w:rPr>
        <w:t xml:space="preserve">u 1, avšak mimo rámec Projektu OP VVV, a </w:t>
      </w:r>
      <w:r>
        <w:rPr>
          <w:sz w:val="22"/>
          <w:szCs w:val="22"/>
        </w:rPr>
        <w:t xml:space="preserve">náklady s ní spojené </w:t>
      </w:r>
      <w:r w:rsidRPr="00F400C7">
        <w:rPr>
          <w:sz w:val="22"/>
          <w:szCs w:val="22"/>
        </w:rPr>
        <w:t xml:space="preserve">budou financovány z vlastních finančních zdrojů </w:t>
      </w:r>
      <w:r>
        <w:rPr>
          <w:sz w:val="22"/>
          <w:szCs w:val="22"/>
        </w:rPr>
        <w:t>Zadavatele</w:t>
      </w:r>
      <w:r w:rsidRPr="00F400C7">
        <w:rPr>
          <w:sz w:val="22"/>
          <w:szCs w:val="22"/>
        </w:rPr>
        <w:t>.</w:t>
      </w:r>
    </w:p>
    <w:p w:rsidR="000C25DA" w:rsidRDefault="000C25DA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7410AD" w:rsidRDefault="007410AD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7410AD" w:rsidRDefault="007410AD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7410AD" w:rsidRDefault="007410AD" w:rsidP="000C25DA">
      <w:pPr>
        <w:pStyle w:val="1rove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224084" w:rsidRPr="00224084" w:rsidRDefault="000C25DA" w:rsidP="0022408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24084">
        <w:rPr>
          <w:rFonts w:ascii="Arial" w:hAnsi="Arial" w:cs="Arial"/>
          <w:b/>
          <w:sz w:val="22"/>
          <w:szCs w:val="22"/>
        </w:rPr>
        <w:lastRenderedPageBreak/>
        <w:t>2.1.1</w:t>
      </w:r>
      <w:r w:rsidRPr="00224084">
        <w:rPr>
          <w:rFonts w:ascii="Arial" w:hAnsi="Arial" w:cs="Arial"/>
          <w:b/>
          <w:sz w:val="22"/>
          <w:szCs w:val="22"/>
        </w:rPr>
        <w:tab/>
      </w:r>
      <w:r w:rsidR="00224084" w:rsidRPr="00224084">
        <w:rPr>
          <w:rFonts w:ascii="Arial" w:hAnsi="Arial" w:cs="Arial"/>
          <w:b/>
          <w:sz w:val="22"/>
          <w:szCs w:val="22"/>
        </w:rPr>
        <w:t>Část díla I. – Dodávka inte</w:t>
      </w:r>
      <w:r w:rsidR="001B0C44">
        <w:rPr>
          <w:rFonts w:ascii="Arial" w:hAnsi="Arial" w:cs="Arial"/>
          <w:b/>
          <w:sz w:val="22"/>
          <w:szCs w:val="22"/>
        </w:rPr>
        <w:t>riérového vybavení pro Stavbu 1</w:t>
      </w:r>
    </w:p>
    <w:p w:rsidR="00224084" w:rsidRPr="00224084" w:rsidRDefault="00224084" w:rsidP="00224084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F6724E" w:rsidRPr="00F11D81" w:rsidRDefault="00945179" w:rsidP="00F672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x-none"/>
        </w:rPr>
      </w:pPr>
      <w:r w:rsidRPr="00F11D81">
        <w:rPr>
          <w:rFonts w:ascii="Arial" w:hAnsi="Arial" w:cs="Arial"/>
          <w:sz w:val="22"/>
          <w:szCs w:val="22"/>
          <w:lang w:eastAsia="x-none"/>
        </w:rPr>
        <w:t>Zadavatel hodlá v rámci realizace Projektu OP VVV dobudovat a modernizovat infrastrukturu pro praktickou výuku biologických oborů na Přírodovědecké fakultě Univerzity Palackého v Olomouci. V rámci toho bude provedena modernizace a dobudování skleníku a suterénu budovy č. 53 v areálu Přírodovědecké fakulty Univerzity Palackého v Olomouci, na ul. Šlechtitelů 27 v Olomouci – Holici</w:t>
      </w:r>
      <w:r w:rsidR="00224084" w:rsidRPr="00F11D81">
        <w:rPr>
          <w:rFonts w:ascii="Arial" w:hAnsi="Arial" w:cs="Arial"/>
          <w:sz w:val="22"/>
          <w:szCs w:val="22"/>
          <w:lang w:eastAsia="x-none"/>
        </w:rPr>
        <w:t>, a to vše v rámci stavby s názvem</w:t>
      </w:r>
      <w:r w:rsidR="00224084" w:rsidRPr="00F11D81">
        <w:rPr>
          <w:rFonts w:ascii="Arial" w:hAnsi="Arial" w:cs="Arial"/>
          <w:sz w:val="22"/>
          <w:szCs w:val="22"/>
        </w:rPr>
        <w:t xml:space="preserve"> </w:t>
      </w:r>
      <w:r w:rsidRPr="00F11D81">
        <w:rPr>
          <w:rFonts w:ascii="Arial" w:hAnsi="Arial" w:cs="Arial"/>
          <w:iCs/>
          <w:sz w:val="22"/>
          <w:szCs w:val="22"/>
          <w:u w:val="single"/>
        </w:rPr>
        <w:t>Dobudování a modernizace infrastruktury pro praktickou výuku na PřF UP, Olomouc – Holice</w:t>
      </w:r>
      <w:r w:rsidR="00224084" w:rsidRPr="00F11D81">
        <w:rPr>
          <w:rFonts w:ascii="Arial" w:hAnsi="Arial" w:cs="Arial"/>
          <w:iCs/>
          <w:sz w:val="22"/>
          <w:szCs w:val="22"/>
          <w:u w:val="single"/>
        </w:rPr>
        <w:t xml:space="preserve"> (Stavba 1).</w:t>
      </w:r>
      <w:r w:rsidR="00224084" w:rsidRPr="00F11D81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6724E" w:rsidRPr="00F11D81">
        <w:rPr>
          <w:rFonts w:ascii="Arial" w:hAnsi="Arial" w:cs="Arial"/>
          <w:sz w:val="22"/>
          <w:szCs w:val="22"/>
          <w:lang w:eastAsia="x-none"/>
        </w:rPr>
        <w:t>Předmětem dodávky je zejména interiérové vybavení pracovny studentů a nelaboratorní vybavení pedologi</w:t>
      </w:r>
      <w:r w:rsidR="0011449E">
        <w:rPr>
          <w:rFonts w:ascii="Arial" w:hAnsi="Arial" w:cs="Arial"/>
          <w:sz w:val="22"/>
          <w:szCs w:val="22"/>
          <w:lang w:eastAsia="x-none"/>
        </w:rPr>
        <w:t>cké laboratoře</w:t>
      </w:r>
      <w:r w:rsidR="00F6724E" w:rsidRPr="00F11D81">
        <w:rPr>
          <w:rFonts w:ascii="Arial" w:hAnsi="Arial" w:cs="Arial"/>
          <w:sz w:val="22"/>
          <w:szCs w:val="22"/>
          <w:lang w:eastAsia="x-none"/>
        </w:rPr>
        <w:t>, šatnové skříňky a další vybavení převlékáren, umýváren a WC, drobné doplňkové příslušenství apod.</w:t>
      </w:r>
      <w:r w:rsidR="00F11D81" w:rsidRPr="00F11D81">
        <w:rPr>
          <w:rFonts w:ascii="Arial" w:hAnsi="Arial" w:cs="Arial"/>
          <w:sz w:val="22"/>
          <w:szCs w:val="22"/>
          <w:lang w:eastAsia="x-none"/>
        </w:rPr>
        <w:t>,</w:t>
      </w:r>
      <w:r w:rsidR="00F6724E" w:rsidRPr="00F11D81">
        <w:rPr>
          <w:rFonts w:ascii="Arial" w:hAnsi="Arial" w:cs="Arial"/>
          <w:sz w:val="22"/>
          <w:szCs w:val="22"/>
          <w:lang w:eastAsia="x-none"/>
        </w:rPr>
        <w:t> interiérové prvky vč. nástěnného informačního systému.</w:t>
      </w:r>
    </w:p>
    <w:p w:rsidR="00BF0642" w:rsidRPr="00F11D81" w:rsidRDefault="00BF0642" w:rsidP="009451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224084" w:rsidRDefault="00224084" w:rsidP="0022408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F11D81">
        <w:rPr>
          <w:rFonts w:ascii="Arial" w:hAnsi="Arial" w:cs="Arial"/>
          <w:sz w:val="22"/>
          <w:szCs w:val="22"/>
        </w:rPr>
        <w:t xml:space="preserve">Podrobnější popis části díla I., technické podmínky a požadavky na plnění předmětu veřejné zakázky jsou obsaženy v příloze č. 5.1 této Dokumentace, kterou tvoří </w:t>
      </w:r>
      <w:r w:rsidR="006B1362" w:rsidRPr="00F11D81">
        <w:rPr>
          <w:rFonts w:ascii="Arial" w:hAnsi="Arial" w:cs="Arial"/>
          <w:iCs/>
          <w:sz w:val="22"/>
          <w:szCs w:val="22"/>
        </w:rPr>
        <w:t>„Projekt interiéru Dobudování a modernizace infrastruktury pro praktickou výuku na PŘF UPOL“ zpracovaný společností ASET studio s.r.o. v 06/2018, a doplněný o návrh informačního systému</w:t>
      </w:r>
      <w:r w:rsidR="005A46A5">
        <w:rPr>
          <w:rFonts w:ascii="Arial" w:hAnsi="Arial" w:cs="Arial"/>
          <w:iCs/>
          <w:sz w:val="22"/>
          <w:szCs w:val="22"/>
        </w:rPr>
        <w:t xml:space="preserve"> zpracovaný toutéž společností</w:t>
      </w:r>
      <w:r w:rsidR="006B1362" w:rsidRPr="00F11D81">
        <w:rPr>
          <w:rFonts w:ascii="Arial" w:hAnsi="Arial" w:cs="Arial"/>
          <w:iCs/>
          <w:sz w:val="22"/>
          <w:szCs w:val="22"/>
        </w:rPr>
        <w:t xml:space="preserve"> </w:t>
      </w:r>
      <w:r w:rsidR="005A46A5">
        <w:rPr>
          <w:rFonts w:ascii="Arial" w:hAnsi="Arial" w:cs="Arial"/>
          <w:iCs/>
          <w:sz w:val="22"/>
          <w:szCs w:val="22"/>
        </w:rPr>
        <w:t>v</w:t>
      </w:r>
      <w:r w:rsidR="006B1362" w:rsidRPr="00F11D81">
        <w:rPr>
          <w:rFonts w:ascii="Arial" w:hAnsi="Arial" w:cs="Arial"/>
          <w:iCs/>
          <w:sz w:val="22"/>
          <w:szCs w:val="22"/>
        </w:rPr>
        <w:t xml:space="preserve"> 09/2018</w:t>
      </w:r>
      <w:r w:rsidRPr="00F11D81">
        <w:rPr>
          <w:rFonts w:ascii="Arial" w:hAnsi="Arial" w:cs="Arial"/>
          <w:iCs/>
          <w:sz w:val="22"/>
          <w:szCs w:val="22"/>
        </w:rPr>
        <w:t>.</w:t>
      </w:r>
    </w:p>
    <w:p w:rsidR="0006168A" w:rsidRDefault="0006168A" w:rsidP="0022408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06168A" w:rsidRPr="008603D0" w:rsidRDefault="0006168A" w:rsidP="0006168A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  <w:b/>
          <w:iCs/>
          <w:sz w:val="22"/>
          <w:szCs w:val="22"/>
          <w:u w:val="single"/>
          <w:lang w:val="x-none" w:eastAsia="x-none"/>
        </w:rPr>
      </w:pPr>
      <w:r w:rsidRPr="008603D0">
        <w:rPr>
          <w:rFonts w:ascii="Arial" w:hAnsi="Arial" w:cs="Arial"/>
          <w:b/>
          <w:iCs/>
          <w:sz w:val="22"/>
          <w:szCs w:val="22"/>
        </w:rPr>
        <w:t>2.1.2</w:t>
      </w:r>
      <w:r w:rsidRPr="008603D0">
        <w:rPr>
          <w:rFonts w:ascii="Arial" w:hAnsi="Arial" w:cs="Arial"/>
          <w:b/>
          <w:iCs/>
          <w:sz w:val="22"/>
          <w:szCs w:val="22"/>
        </w:rPr>
        <w:tab/>
      </w:r>
      <w:r w:rsidRPr="008603D0">
        <w:rPr>
          <w:rFonts w:ascii="Arial" w:hAnsi="Arial"/>
          <w:b/>
          <w:sz w:val="22"/>
          <w:szCs w:val="22"/>
          <w:lang w:eastAsia="x-none"/>
        </w:rPr>
        <w:t>Část díla II. – Dodávka in</w:t>
      </w:r>
      <w:r w:rsidR="0068656D">
        <w:rPr>
          <w:rFonts w:ascii="Arial" w:hAnsi="Arial"/>
          <w:b/>
          <w:sz w:val="22"/>
          <w:szCs w:val="22"/>
          <w:lang w:eastAsia="x-none"/>
        </w:rPr>
        <w:t xml:space="preserve">teriérového vybavení pro </w:t>
      </w:r>
      <w:r w:rsidR="00E329BA">
        <w:rPr>
          <w:rFonts w:ascii="Arial" w:hAnsi="Arial"/>
          <w:b/>
          <w:sz w:val="22"/>
          <w:szCs w:val="22"/>
          <w:lang w:eastAsia="x-none"/>
        </w:rPr>
        <w:t>Stavbu 2</w:t>
      </w:r>
    </w:p>
    <w:p w:rsidR="008603D0" w:rsidRPr="008603D0" w:rsidRDefault="008603D0" w:rsidP="008603D0">
      <w:pPr>
        <w:jc w:val="both"/>
        <w:rPr>
          <w:rFonts w:ascii="Arial" w:hAnsi="Arial"/>
          <w:b/>
          <w:iCs/>
          <w:u w:val="single"/>
          <w:lang w:val="x-none" w:eastAsia="x-none"/>
        </w:rPr>
      </w:pPr>
    </w:p>
    <w:p w:rsidR="008603D0" w:rsidRPr="00F11D81" w:rsidRDefault="00E329BA" w:rsidP="0080605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11D81">
        <w:rPr>
          <w:rFonts w:ascii="Arial" w:hAnsi="Arial" w:cs="Arial"/>
          <w:sz w:val="22"/>
          <w:szCs w:val="22"/>
          <w:lang w:eastAsia="x-none"/>
        </w:rPr>
        <w:t xml:space="preserve">Zadavatel hodlá realizovat západní přístavbu ke stávající budově č. 53 v areálu Přírodovědecké fakulty Univerzity Palackého v Olomouci – Holici, Šlechtitelů 27 (SO 01 Stavby 2), a to pro umístění nového areálového datového centra – serverovny, přemístěné areálové telefonní ústředny a pracovny IT techniků a jejich hygienického zázemí, kdy tyto technologie budou řešeny v rámci navazujících synergických projektů OP VVV nebo samostatnou dodávkou Zadavatele mimo předmět této veřejné zakázky. </w:t>
      </w:r>
      <w:r w:rsidR="0080605C" w:rsidRPr="00F11D81">
        <w:rPr>
          <w:rFonts w:ascii="Arial" w:hAnsi="Arial"/>
          <w:sz w:val="22"/>
          <w:szCs w:val="22"/>
        </w:rPr>
        <w:t>Zadavatel dále hodlá realizovat stavební úpravy stávající budovy energocentra v areálu Přírodovědecké fakulty Univerzity Palackého v Olomouci – Holici, Šlechtitelů 27 (SO 04) a dále dostavbu budovy energocentra, a to novostavbami SO 02 a SO 03</w:t>
      </w:r>
      <w:r w:rsidR="00C43AD1">
        <w:rPr>
          <w:rFonts w:ascii="Arial" w:hAnsi="Arial"/>
          <w:sz w:val="22"/>
          <w:szCs w:val="22"/>
        </w:rPr>
        <w:t>,</w:t>
      </w:r>
      <w:r w:rsidR="0080605C" w:rsidRPr="00F11D81">
        <w:rPr>
          <w:rFonts w:ascii="Arial" w:hAnsi="Arial"/>
          <w:sz w:val="22"/>
          <w:szCs w:val="22"/>
        </w:rPr>
        <w:t xml:space="preserve"> </w:t>
      </w:r>
      <w:r w:rsidR="00C43AD1">
        <w:rPr>
          <w:rFonts w:ascii="Arial" w:hAnsi="Arial" w:cs="Arial"/>
          <w:sz w:val="22"/>
          <w:szCs w:val="22"/>
          <w:lang w:eastAsia="x-none"/>
        </w:rPr>
        <w:t>t</w:t>
      </w:r>
      <w:r w:rsidR="008603D0" w:rsidRPr="00F11D81">
        <w:rPr>
          <w:rFonts w:ascii="Arial" w:hAnsi="Arial" w:cs="Arial"/>
          <w:sz w:val="22"/>
          <w:szCs w:val="22"/>
          <w:lang w:eastAsia="x-none"/>
        </w:rPr>
        <w:t>o vše v rámci stavby s názvem</w:t>
      </w:r>
      <w:r w:rsidR="008603D0" w:rsidRPr="00F11D81">
        <w:rPr>
          <w:rFonts w:ascii="Arial" w:hAnsi="Arial" w:cs="Arial"/>
          <w:sz w:val="22"/>
          <w:szCs w:val="22"/>
        </w:rPr>
        <w:t xml:space="preserve"> </w:t>
      </w:r>
      <w:r w:rsidRPr="00F11D81">
        <w:rPr>
          <w:rFonts w:ascii="Arial" w:hAnsi="Arial" w:cs="Arial"/>
          <w:iCs/>
          <w:sz w:val="22"/>
          <w:szCs w:val="22"/>
          <w:u w:val="single"/>
        </w:rPr>
        <w:t>Dostavba a stavební úpravy budovy energocentra v Olomouci – Holici</w:t>
      </w:r>
      <w:r w:rsidR="008603D0" w:rsidRPr="00F11D81">
        <w:rPr>
          <w:rFonts w:ascii="Arial" w:hAnsi="Arial" w:cs="Arial"/>
          <w:iCs/>
          <w:sz w:val="22"/>
          <w:szCs w:val="22"/>
          <w:u w:val="single"/>
        </w:rPr>
        <w:t xml:space="preserve"> (Stavba 2)</w:t>
      </w:r>
      <w:r w:rsidR="008603D0" w:rsidRPr="00F11D81">
        <w:rPr>
          <w:rFonts w:ascii="Arial" w:hAnsi="Arial" w:cs="Arial"/>
          <w:sz w:val="22"/>
          <w:szCs w:val="22"/>
          <w:lang w:eastAsia="x-none"/>
        </w:rPr>
        <w:t>.</w:t>
      </w:r>
    </w:p>
    <w:p w:rsidR="008603D0" w:rsidRDefault="008603D0" w:rsidP="00BC14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6724E" w:rsidRPr="007410AD" w:rsidRDefault="00F6724E" w:rsidP="00BC14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x-none"/>
        </w:rPr>
      </w:pPr>
      <w:r w:rsidRPr="007410AD">
        <w:rPr>
          <w:rFonts w:ascii="Arial" w:hAnsi="Arial" w:cs="Arial"/>
          <w:sz w:val="22"/>
          <w:szCs w:val="22"/>
          <w:lang w:eastAsia="x-none"/>
        </w:rPr>
        <w:t xml:space="preserve">Předmětem dodávky je zejména </w:t>
      </w:r>
      <w:r w:rsidR="00C36FAC" w:rsidRPr="007410AD">
        <w:rPr>
          <w:rFonts w:ascii="Arial" w:hAnsi="Arial" w:cs="Arial"/>
          <w:sz w:val="22"/>
          <w:szCs w:val="22"/>
          <w:lang w:eastAsia="x-none"/>
        </w:rPr>
        <w:t xml:space="preserve">kompletní </w:t>
      </w:r>
      <w:r w:rsidRPr="007410AD">
        <w:rPr>
          <w:rFonts w:ascii="Arial" w:hAnsi="Arial" w:cs="Arial"/>
          <w:sz w:val="22"/>
          <w:szCs w:val="22"/>
          <w:lang w:eastAsia="x-none"/>
        </w:rPr>
        <w:t xml:space="preserve">interiérové vybavení </w:t>
      </w:r>
      <w:r w:rsidR="00406056" w:rsidRPr="007410AD">
        <w:rPr>
          <w:rFonts w:ascii="Arial" w:hAnsi="Arial" w:cs="Arial"/>
          <w:sz w:val="22"/>
          <w:szCs w:val="22"/>
          <w:lang w:eastAsia="x-none"/>
        </w:rPr>
        <w:t xml:space="preserve">kanceláře pracovníků IT </w:t>
      </w:r>
      <w:r w:rsidR="00C36FAC" w:rsidRPr="007410AD">
        <w:rPr>
          <w:rFonts w:ascii="Arial" w:hAnsi="Arial" w:cs="Arial"/>
          <w:sz w:val="22"/>
          <w:szCs w:val="22"/>
          <w:lang w:eastAsia="x-none"/>
        </w:rPr>
        <w:t xml:space="preserve">vč. kuchyňky, </w:t>
      </w:r>
      <w:r w:rsidR="00406056" w:rsidRPr="007410AD">
        <w:rPr>
          <w:rFonts w:ascii="Arial" w:hAnsi="Arial" w:cs="Arial"/>
          <w:sz w:val="22"/>
          <w:szCs w:val="22"/>
          <w:lang w:eastAsia="x-none"/>
        </w:rPr>
        <w:t xml:space="preserve">vybavení skladů regálovým policovým systémem, vybavení </w:t>
      </w:r>
      <w:r w:rsidR="00C36FAC" w:rsidRPr="007410AD">
        <w:rPr>
          <w:rFonts w:ascii="Arial" w:hAnsi="Arial" w:cs="Arial"/>
          <w:sz w:val="22"/>
          <w:szCs w:val="22"/>
          <w:lang w:eastAsia="x-none"/>
        </w:rPr>
        <w:t>umývárny s</w:t>
      </w:r>
      <w:r w:rsidR="00406056" w:rsidRPr="007410AD">
        <w:rPr>
          <w:rFonts w:ascii="Arial" w:hAnsi="Arial" w:cs="Arial"/>
          <w:sz w:val="22"/>
          <w:szCs w:val="22"/>
          <w:lang w:eastAsia="x-none"/>
        </w:rPr>
        <w:t xml:space="preserve"> WC a rovněž vybavení</w:t>
      </w:r>
      <w:r w:rsidRPr="007410AD">
        <w:rPr>
          <w:rFonts w:ascii="Arial" w:hAnsi="Arial" w:cs="Arial"/>
          <w:sz w:val="22"/>
          <w:szCs w:val="22"/>
          <w:lang w:eastAsia="x-none"/>
        </w:rPr>
        <w:t xml:space="preserve"> nástěnn</w:t>
      </w:r>
      <w:r w:rsidR="00406056" w:rsidRPr="007410AD">
        <w:rPr>
          <w:rFonts w:ascii="Arial" w:hAnsi="Arial" w:cs="Arial"/>
          <w:sz w:val="22"/>
          <w:szCs w:val="22"/>
          <w:lang w:eastAsia="x-none"/>
        </w:rPr>
        <w:t>ým</w:t>
      </w:r>
      <w:r w:rsidRPr="007410AD">
        <w:rPr>
          <w:rFonts w:ascii="Arial" w:hAnsi="Arial" w:cs="Arial"/>
          <w:sz w:val="22"/>
          <w:szCs w:val="22"/>
          <w:lang w:eastAsia="x-none"/>
        </w:rPr>
        <w:t xml:space="preserve"> informační</w:t>
      </w:r>
      <w:r w:rsidR="00406056" w:rsidRPr="007410AD">
        <w:rPr>
          <w:rFonts w:ascii="Arial" w:hAnsi="Arial" w:cs="Arial"/>
          <w:sz w:val="22"/>
          <w:szCs w:val="22"/>
          <w:lang w:eastAsia="x-none"/>
        </w:rPr>
        <w:t>m systémem</w:t>
      </w:r>
      <w:r w:rsidR="00C43AD1" w:rsidRPr="007410AD">
        <w:rPr>
          <w:rFonts w:ascii="Arial" w:hAnsi="Arial" w:cs="Arial"/>
          <w:sz w:val="22"/>
          <w:szCs w:val="22"/>
          <w:lang w:eastAsia="x-none"/>
        </w:rPr>
        <w:t>, vše v SO 01 Stavby 2</w:t>
      </w:r>
      <w:r w:rsidRPr="007410AD">
        <w:rPr>
          <w:rFonts w:ascii="Arial" w:hAnsi="Arial" w:cs="Arial"/>
          <w:sz w:val="22"/>
          <w:szCs w:val="22"/>
          <w:lang w:eastAsia="x-none"/>
        </w:rPr>
        <w:t>.</w:t>
      </w:r>
    </w:p>
    <w:p w:rsidR="00F6724E" w:rsidRPr="008142B3" w:rsidRDefault="00F6724E" w:rsidP="00BC14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603D0" w:rsidRPr="008603D0" w:rsidRDefault="008603D0" w:rsidP="00BC14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11D81">
        <w:rPr>
          <w:rFonts w:ascii="Arial" w:hAnsi="Arial" w:cs="Arial"/>
          <w:sz w:val="22"/>
          <w:szCs w:val="22"/>
        </w:rPr>
        <w:t>Podrobnější popis</w:t>
      </w:r>
      <w:r w:rsidR="00F371EC" w:rsidRPr="00F11D81">
        <w:rPr>
          <w:rFonts w:ascii="Arial" w:hAnsi="Arial" w:cs="Arial"/>
          <w:sz w:val="22"/>
          <w:szCs w:val="22"/>
        </w:rPr>
        <w:t xml:space="preserve"> části d</w:t>
      </w:r>
      <w:r w:rsidR="00EB0599" w:rsidRPr="00F11D81">
        <w:rPr>
          <w:rFonts w:ascii="Arial" w:hAnsi="Arial" w:cs="Arial"/>
          <w:sz w:val="22"/>
          <w:szCs w:val="22"/>
        </w:rPr>
        <w:t>íla I</w:t>
      </w:r>
      <w:r w:rsidRPr="00F11D81">
        <w:rPr>
          <w:rFonts w:ascii="Arial" w:hAnsi="Arial" w:cs="Arial"/>
          <w:sz w:val="22"/>
          <w:szCs w:val="22"/>
        </w:rPr>
        <w:t>I</w:t>
      </w:r>
      <w:r w:rsidR="00F371EC" w:rsidRPr="00F11D81">
        <w:rPr>
          <w:rFonts w:ascii="Arial" w:hAnsi="Arial" w:cs="Arial"/>
          <w:sz w:val="22"/>
          <w:szCs w:val="22"/>
        </w:rPr>
        <w:t>.</w:t>
      </w:r>
      <w:r w:rsidRPr="00F11D81">
        <w:rPr>
          <w:rFonts w:ascii="Arial" w:hAnsi="Arial" w:cs="Arial"/>
          <w:sz w:val="22"/>
          <w:szCs w:val="22"/>
        </w:rPr>
        <w:t>, technické podmínky a požadavky na plnění předmětu veřejné zakázky jsou obsaženy v příloze č</w:t>
      </w:r>
      <w:r w:rsidR="00F371EC" w:rsidRPr="00F11D81">
        <w:rPr>
          <w:rFonts w:ascii="Arial" w:hAnsi="Arial" w:cs="Arial"/>
          <w:sz w:val="22"/>
          <w:szCs w:val="22"/>
        </w:rPr>
        <w:t>. 5.2</w:t>
      </w:r>
      <w:r w:rsidRPr="00F11D81">
        <w:rPr>
          <w:rFonts w:ascii="Arial" w:hAnsi="Arial" w:cs="Arial"/>
          <w:sz w:val="22"/>
          <w:szCs w:val="22"/>
        </w:rPr>
        <w:t xml:space="preserve"> této Dokumentace, kterou tvoří </w:t>
      </w:r>
      <w:r w:rsidR="00EB0599" w:rsidRPr="00F11D81">
        <w:rPr>
          <w:rFonts w:ascii="Arial" w:hAnsi="Arial" w:cs="Arial"/>
          <w:iCs/>
          <w:sz w:val="22"/>
          <w:szCs w:val="22"/>
        </w:rPr>
        <w:t xml:space="preserve">„Projekt interiéru Dostavba a stavební úpravy energocentra v Olomouci-Holici“, zpracovaný společností ASET studio s.r.o. v 06/2018 a doplněný o návrh informačního systému </w:t>
      </w:r>
      <w:r w:rsidR="00B05552">
        <w:rPr>
          <w:rFonts w:ascii="Arial" w:hAnsi="Arial" w:cs="Arial"/>
          <w:iCs/>
          <w:sz w:val="22"/>
          <w:szCs w:val="22"/>
        </w:rPr>
        <w:t>zpracovaný toutéž společností</w:t>
      </w:r>
      <w:r w:rsidR="00B05552" w:rsidRPr="00F11D81">
        <w:rPr>
          <w:rFonts w:ascii="Arial" w:hAnsi="Arial" w:cs="Arial"/>
          <w:iCs/>
          <w:sz w:val="22"/>
          <w:szCs w:val="22"/>
        </w:rPr>
        <w:t xml:space="preserve"> </w:t>
      </w:r>
      <w:r w:rsidR="00B05552">
        <w:rPr>
          <w:rFonts w:ascii="Arial" w:hAnsi="Arial" w:cs="Arial"/>
          <w:iCs/>
          <w:sz w:val="22"/>
          <w:szCs w:val="22"/>
        </w:rPr>
        <w:t>v</w:t>
      </w:r>
      <w:r w:rsidR="00EB0599" w:rsidRPr="00F11D81">
        <w:rPr>
          <w:rFonts w:ascii="Arial" w:hAnsi="Arial" w:cs="Arial"/>
          <w:iCs/>
          <w:sz w:val="22"/>
          <w:szCs w:val="22"/>
        </w:rPr>
        <w:t xml:space="preserve"> 09/2018</w:t>
      </w:r>
      <w:r w:rsidRPr="00F11D81">
        <w:rPr>
          <w:rFonts w:ascii="Arial" w:hAnsi="Arial" w:cs="Arial"/>
          <w:color w:val="000000"/>
          <w:sz w:val="22"/>
          <w:szCs w:val="22"/>
        </w:rPr>
        <w:t>.</w:t>
      </w:r>
    </w:p>
    <w:p w:rsidR="00F11D81" w:rsidRPr="002F1509" w:rsidRDefault="00F11D81" w:rsidP="002F1509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A1147" w:rsidRDefault="00C31BE9" w:rsidP="009D72DA">
      <w:pPr>
        <w:pStyle w:val="Nadpis2"/>
      </w:pPr>
      <w:r w:rsidRPr="00C31BE9">
        <w:rPr>
          <w:u w:val="none"/>
        </w:rPr>
        <w:t>2.2</w:t>
      </w:r>
      <w:r w:rsidRPr="00C31BE9">
        <w:rPr>
          <w:u w:val="none"/>
        </w:rPr>
        <w:tab/>
      </w:r>
      <w:r w:rsidR="00844636">
        <w:t>Technické podmínky</w:t>
      </w:r>
    </w:p>
    <w:p w:rsidR="00844636" w:rsidRPr="00844636" w:rsidRDefault="00844636" w:rsidP="00844636"/>
    <w:p w:rsidR="005C7F8E" w:rsidRPr="00E57280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E57280">
        <w:rPr>
          <w:rFonts w:ascii="Arial" w:hAnsi="Arial" w:cs="Arial"/>
          <w:sz w:val="22"/>
          <w:szCs w:val="22"/>
        </w:rPr>
        <w:t>Předmět plnění veřejné zakázky bude prováděn d</w:t>
      </w:r>
      <w:r w:rsidR="006235C5" w:rsidRPr="00E57280">
        <w:rPr>
          <w:rFonts w:ascii="Arial" w:hAnsi="Arial" w:cs="Arial"/>
          <w:sz w:val="22"/>
          <w:szCs w:val="22"/>
        </w:rPr>
        <w:t>le platných právních předpisů České republiky</w:t>
      </w:r>
      <w:r w:rsidRPr="00E57280">
        <w:rPr>
          <w:rFonts w:ascii="Arial" w:hAnsi="Arial" w:cs="Arial"/>
          <w:sz w:val="22"/>
          <w:szCs w:val="22"/>
        </w:rPr>
        <w:t xml:space="preserve"> a obecně závazných vyhlášek platných v místě realizace veřejné zakázky, dle ČSN</w:t>
      </w:r>
      <w:r w:rsidR="008A54AC" w:rsidRPr="00E57280">
        <w:rPr>
          <w:rFonts w:ascii="Arial" w:hAnsi="Arial" w:cs="Arial"/>
          <w:sz w:val="22"/>
          <w:szCs w:val="22"/>
        </w:rPr>
        <w:t>,</w:t>
      </w:r>
      <w:r w:rsidRPr="00E57280">
        <w:rPr>
          <w:rFonts w:ascii="Arial" w:hAnsi="Arial" w:cs="Arial"/>
          <w:sz w:val="22"/>
          <w:szCs w:val="22"/>
        </w:rPr>
        <w:t xml:space="preserve"> EN a technických norem souvisejících s předmětem plnění.</w:t>
      </w:r>
    </w:p>
    <w:p w:rsidR="005C7F8E" w:rsidRPr="00E57280" w:rsidRDefault="005C7F8E" w:rsidP="005C7F8E">
      <w:pPr>
        <w:jc w:val="both"/>
        <w:rPr>
          <w:rFonts w:ascii="Arial" w:hAnsi="Arial" w:cs="Arial"/>
          <w:sz w:val="22"/>
          <w:szCs w:val="22"/>
        </w:rPr>
      </w:pPr>
    </w:p>
    <w:p w:rsidR="005C7F8E" w:rsidRDefault="00E12558" w:rsidP="005C7F8E">
      <w:pPr>
        <w:jc w:val="both"/>
        <w:rPr>
          <w:rFonts w:ascii="Arial" w:hAnsi="Arial" w:cs="Arial"/>
          <w:sz w:val="22"/>
          <w:szCs w:val="22"/>
        </w:rPr>
      </w:pPr>
      <w:r w:rsidRPr="00E57280">
        <w:rPr>
          <w:rFonts w:ascii="Arial" w:hAnsi="Arial" w:cs="Arial"/>
          <w:sz w:val="22"/>
          <w:szCs w:val="22"/>
        </w:rPr>
        <w:t>Dokumentace</w:t>
      </w:r>
      <w:r w:rsidR="008A54AC" w:rsidRPr="00E57280">
        <w:rPr>
          <w:rFonts w:ascii="Arial" w:hAnsi="Arial" w:cs="Arial"/>
          <w:sz w:val="22"/>
          <w:szCs w:val="22"/>
        </w:rPr>
        <w:t xml:space="preserve"> obsahuje</w:t>
      </w:r>
      <w:r w:rsidR="005C7F8E" w:rsidRPr="00E57280">
        <w:rPr>
          <w:rFonts w:ascii="Arial" w:hAnsi="Arial" w:cs="Arial"/>
          <w:sz w:val="22"/>
          <w:szCs w:val="22"/>
        </w:rPr>
        <w:t xml:space="preserve"> v souladu se </w:t>
      </w:r>
      <w:r w:rsidRPr="00E57280">
        <w:rPr>
          <w:rFonts w:ascii="Arial" w:hAnsi="Arial" w:cs="Arial"/>
          <w:sz w:val="22"/>
          <w:szCs w:val="22"/>
        </w:rPr>
        <w:t>Zákon</w:t>
      </w:r>
      <w:r w:rsidR="008A54AC" w:rsidRPr="00E57280">
        <w:rPr>
          <w:rFonts w:ascii="Arial" w:hAnsi="Arial" w:cs="Arial"/>
          <w:sz w:val="22"/>
          <w:szCs w:val="22"/>
        </w:rPr>
        <w:t>em</w:t>
      </w:r>
      <w:r w:rsidR="005C7F8E" w:rsidRPr="00E57280">
        <w:rPr>
          <w:rFonts w:ascii="Arial" w:hAnsi="Arial" w:cs="Arial"/>
          <w:sz w:val="22"/>
          <w:szCs w:val="22"/>
        </w:rPr>
        <w:t xml:space="preserve"> technické podmínky. Technickými podmínkami se rozumí charakteristiky a požadavky na dodávky stanovené objektivně a </w:t>
      </w:r>
      <w:r w:rsidR="005C7F8E" w:rsidRPr="00E57280">
        <w:rPr>
          <w:rFonts w:ascii="Arial" w:hAnsi="Arial" w:cs="Arial"/>
          <w:sz w:val="22"/>
          <w:szCs w:val="22"/>
        </w:rPr>
        <w:lastRenderedPageBreak/>
        <w:t xml:space="preserve">jednoznačně způsobem vyjadřujícím účel využití požadovaného plnění </w:t>
      </w:r>
      <w:r w:rsidR="008A54AC" w:rsidRPr="00E57280">
        <w:rPr>
          <w:rFonts w:ascii="Arial" w:hAnsi="Arial" w:cs="Arial"/>
          <w:sz w:val="22"/>
          <w:szCs w:val="22"/>
        </w:rPr>
        <w:t>zamýšlený Z</w:t>
      </w:r>
      <w:r w:rsidR="005C7F8E" w:rsidRPr="00E57280">
        <w:rPr>
          <w:rFonts w:ascii="Arial" w:hAnsi="Arial" w:cs="Arial"/>
          <w:sz w:val="22"/>
          <w:szCs w:val="22"/>
        </w:rPr>
        <w:t>adavatelem.</w:t>
      </w:r>
      <w:r w:rsidR="005C7F8E" w:rsidRPr="00813BAC">
        <w:rPr>
          <w:rFonts w:ascii="Arial" w:hAnsi="Arial" w:cs="Arial"/>
          <w:sz w:val="22"/>
          <w:szCs w:val="22"/>
        </w:rPr>
        <w:t xml:space="preserve"> </w:t>
      </w:r>
    </w:p>
    <w:p w:rsidR="005C7F8E" w:rsidRDefault="005C7F8E" w:rsidP="005C7F8E">
      <w:pPr>
        <w:jc w:val="both"/>
        <w:rPr>
          <w:rFonts w:ascii="Arial" w:hAnsi="Arial" w:cs="Arial"/>
          <w:sz w:val="22"/>
          <w:szCs w:val="22"/>
        </w:rPr>
      </w:pPr>
    </w:p>
    <w:p w:rsidR="00AB06E2" w:rsidRPr="00C97D12" w:rsidRDefault="00AB06E2" w:rsidP="00AB06E2">
      <w:pPr>
        <w:jc w:val="both"/>
        <w:rPr>
          <w:rFonts w:ascii="Arial" w:hAnsi="Arial" w:cs="Arial"/>
          <w:sz w:val="22"/>
          <w:szCs w:val="22"/>
        </w:rPr>
      </w:pPr>
      <w:r w:rsidRPr="009D23D7">
        <w:rPr>
          <w:rFonts w:ascii="Arial" w:hAnsi="Arial" w:cs="Arial"/>
          <w:sz w:val="22"/>
          <w:szCs w:val="22"/>
        </w:rPr>
        <w:t>Zadavatel požaduje, aby Dodavatel ocenil a předložil v rámci své nabídky všechny položky stanovené v soupisu prvků, který tvoří nedílnou součást této Dokum</w:t>
      </w:r>
      <w:r w:rsidR="00FB2C18">
        <w:rPr>
          <w:rFonts w:ascii="Arial" w:hAnsi="Arial" w:cs="Arial"/>
          <w:sz w:val="22"/>
          <w:szCs w:val="22"/>
        </w:rPr>
        <w:t>entace v rámci její přílohy č. 6</w:t>
      </w:r>
      <w:r w:rsidRPr="009D23D7">
        <w:rPr>
          <w:rFonts w:ascii="Arial" w:hAnsi="Arial" w:cs="Arial"/>
          <w:sz w:val="22"/>
          <w:szCs w:val="22"/>
        </w:rPr>
        <w:t>, a to kompletně všech položek, nejen rekapitulace.</w:t>
      </w:r>
    </w:p>
    <w:p w:rsidR="005C7F8E" w:rsidRPr="00C97D12" w:rsidRDefault="005C7F8E" w:rsidP="005C7F8E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C7F8E" w:rsidRPr="00C97D12" w:rsidRDefault="00E12558" w:rsidP="005C7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C7F8E" w:rsidRPr="00C97D12">
        <w:rPr>
          <w:rFonts w:ascii="Arial" w:hAnsi="Arial" w:cs="Arial"/>
          <w:sz w:val="22"/>
          <w:szCs w:val="22"/>
        </w:rPr>
        <w:t xml:space="preserve"> odpovídá za úplnost ocenění všech položek v soupisu </w:t>
      </w:r>
      <w:r w:rsidR="005C7F8E">
        <w:rPr>
          <w:rFonts w:ascii="Arial" w:hAnsi="Arial" w:cs="Arial"/>
          <w:sz w:val="22"/>
          <w:szCs w:val="22"/>
        </w:rPr>
        <w:t>prvků.</w:t>
      </w:r>
    </w:p>
    <w:p w:rsidR="005C7F8E" w:rsidRPr="00C97D12" w:rsidRDefault="005C7F8E" w:rsidP="005C7F8E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C7F8E" w:rsidRPr="00C97D12" w:rsidRDefault="00E12558" w:rsidP="005C7F8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</w:t>
      </w:r>
      <w:r w:rsidR="005C7F8E" w:rsidRPr="00C97D12">
        <w:rPr>
          <w:rFonts w:ascii="Arial" w:hAnsi="Arial" w:cs="Arial"/>
          <w:b/>
          <w:sz w:val="22"/>
          <w:szCs w:val="22"/>
          <w:u w:val="single"/>
        </w:rPr>
        <w:t xml:space="preserve"> v oceňovaném soupisu </w:t>
      </w:r>
      <w:r w:rsidR="005C7F8E">
        <w:rPr>
          <w:rFonts w:ascii="Arial" w:hAnsi="Arial" w:cs="Arial"/>
          <w:b/>
          <w:sz w:val="22"/>
          <w:szCs w:val="22"/>
          <w:u w:val="single"/>
        </w:rPr>
        <w:t>prvků</w:t>
      </w:r>
      <w:r w:rsidR="005C7F8E" w:rsidRPr="00C97D12">
        <w:rPr>
          <w:rFonts w:ascii="Arial" w:hAnsi="Arial" w:cs="Arial"/>
          <w:b/>
          <w:sz w:val="22"/>
          <w:szCs w:val="22"/>
          <w:u w:val="single"/>
        </w:rPr>
        <w:t xml:space="preserve"> žádné položky nevynechá, nepřidá, ani nesloučí. </w:t>
      </w:r>
    </w:p>
    <w:p w:rsidR="005C7F8E" w:rsidRPr="00C97D12" w:rsidRDefault="005C7F8E" w:rsidP="005C7F8E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D377C8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Jednotkové ceny použité pro vytvoření nabídkové ceny budou označeny jako nejvýše přípustné pro celou dobu </w:t>
      </w:r>
      <w:r w:rsidR="009629D3">
        <w:rPr>
          <w:rFonts w:ascii="Arial" w:hAnsi="Arial" w:cs="Arial"/>
          <w:sz w:val="22"/>
          <w:szCs w:val="22"/>
        </w:rPr>
        <w:t>realizace veřejné zakázky</w:t>
      </w:r>
      <w:r w:rsidRPr="00C97D12">
        <w:rPr>
          <w:rFonts w:ascii="Arial" w:hAnsi="Arial" w:cs="Arial"/>
          <w:sz w:val="22"/>
          <w:szCs w:val="22"/>
        </w:rPr>
        <w:t xml:space="preserve"> (agregované položky nejsou přípustné).</w:t>
      </w:r>
      <w:r w:rsidR="00FD126E">
        <w:rPr>
          <w:rFonts w:ascii="Arial" w:hAnsi="Arial" w:cs="Arial"/>
          <w:sz w:val="22"/>
          <w:szCs w:val="22"/>
        </w:rPr>
        <w:t xml:space="preserve"> </w:t>
      </w:r>
    </w:p>
    <w:p w:rsidR="00D377C8" w:rsidRDefault="00D377C8" w:rsidP="005C7F8E">
      <w:pPr>
        <w:jc w:val="both"/>
        <w:rPr>
          <w:rFonts w:ascii="Arial" w:hAnsi="Arial" w:cs="Arial"/>
          <w:sz w:val="22"/>
          <w:szCs w:val="22"/>
        </w:rPr>
      </w:pPr>
    </w:p>
    <w:p w:rsidR="005C7F8E" w:rsidRPr="00C97D12" w:rsidRDefault="00FD126E" w:rsidP="005C7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jednotkových cen </w:t>
      </w:r>
      <w:r w:rsidRPr="00FD126E">
        <w:rPr>
          <w:rFonts w:ascii="Arial" w:hAnsi="Arial" w:cs="Arial"/>
          <w:sz w:val="22"/>
          <w:szCs w:val="22"/>
        </w:rPr>
        <w:t>jednotlivých prvků budou zahrnuty i veškeré další související náklady jako jsou náklady na montáž na místě, dopravu, úklid, likvidaci odpadů, zpracování výrobní dokumentace a dokumentace skutečné</w:t>
      </w:r>
      <w:r w:rsidR="00D377C8">
        <w:rPr>
          <w:rFonts w:ascii="Arial" w:hAnsi="Arial" w:cs="Arial"/>
          <w:sz w:val="22"/>
          <w:szCs w:val="22"/>
        </w:rPr>
        <w:t>ho provedení d</w:t>
      </w:r>
      <w:r w:rsidRPr="00FD126E">
        <w:rPr>
          <w:rFonts w:ascii="Arial" w:hAnsi="Arial" w:cs="Arial"/>
          <w:sz w:val="22"/>
          <w:szCs w:val="22"/>
        </w:rPr>
        <w:t xml:space="preserve">íla a ostatní náklady dle </w:t>
      </w:r>
      <w:r w:rsidR="00D377C8">
        <w:rPr>
          <w:rFonts w:ascii="Arial" w:hAnsi="Arial" w:cs="Arial"/>
          <w:sz w:val="22"/>
          <w:szCs w:val="22"/>
        </w:rPr>
        <w:t>smlouvy o dílo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28C8" w:rsidRPr="000B1BD1" w:rsidRDefault="009628C8" w:rsidP="00ED05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C78C1" w:rsidRPr="00F371EC" w:rsidRDefault="00E12558" w:rsidP="00F371EC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Dodavatel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 je povinen dodržet veškeré parametry</w:t>
      </w:r>
      <w:r w:rsid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 plynoucí z přílohy č. </w:t>
      </w:r>
      <w:r w:rsidR="00CE23BB">
        <w:rPr>
          <w:rFonts w:ascii="Arial" w:hAnsi="Arial" w:cs="Arial"/>
          <w:bCs/>
          <w:iCs/>
          <w:color w:val="000000"/>
          <w:sz w:val="22"/>
          <w:szCs w:val="22"/>
        </w:rPr>
        <w:t>5</w:t>
      </w:r>
      <w:r w:rsidR="00E5728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B2C18">
        <w:rPr>
          <w:rFonts w:ascii="Arial" w:hAnsi="Arial" w:cs="Arial"/>
          <w:bCs/>
          <w:iCs/>
          <w:color w:val="000000"/>
          <w:sz w:val="22"/>
          <w:szCs w:val="22"/>
        </w:rPr>
        <w:t xml:space="preserve">a č. 6 </w:t>
      </w:r>
      <w:r w:rsidR="00E57280">
        <w:rPr>
          <w:rFonts w:ascii="Arial" w:hAnsi="Arial" w:cs="Arial"/>
          <w:bCs/>
          <w:iCs/>
          <w:color w:val="000000"/>
          <w:sz w:val="22"/>
          <w:szCs w:val="22"/>
        </w:rPr>
        <w:t>této Dokumentace</w:t>
      </w:r>
      <w:r w:rsidR="006A1147">
        <w:rPr>
          <w:rFonts w:ascii="Arial" w:hAnsi="Arial" w:cs="Arial"/>
          <w:bCs/>
          <w:iCs/>
          <w:color w:val="000000"/>
          <w:sz w:val="22"/>
          <w:szCs w:val="22"/>
        </w:rPr>
        <w:t>, v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> opačném případě bude ze zadávacího řízení vyloučen.</w:t>
      </w:r>
    </w:p>
    <w:p w:rsidR="00C31BE9" w:rsidRDefault="00C31BE9" w:rsidP="009D72DA">
      <w:pPr>
        <w:pStyle w:val="Nadpis2"/>
      </w:pPr>
    </w:p>
    <w:p w:rsidR="00650747" w:rsidRDefault="00C31BE9" w:rsidP="009D72DA">
      <w:pPr>
        <w:pStyle w:val="Nadpis2"/>
      </w:pPr>
      <w:r w:rsidRPr="00C31BE9">
        <w:rPr>
          <w:u w:val="none"/>
        </w:rPr>
        <w:t>2.3</w:t>
      </w:r>
      <w:r w:rsidRPr="00C31BE9">
        <w:rPr>
          <w:u w:val="none"/>
        </w:rPr>
        <w:tab/>
      </w:r>
      <w:r w:rsidR="00110A90">
        <w:t>Části veřejné zakázky</w:t>
      </w:r>
    </w:p>
    <w:p w:rsidR="00650747" w:rsidRDefault="00650747" w:rsidP="00ED050C">
      <w:pPr>
        <w:jc w:val="both"/>
        <w:rPr>
          <w:rFonts w:ascii="Arial" w:hAnsi="Arial" w:cs="Arial"/>
          <w:sz w:val="22"/>
          <w:szCs w:val="22"/>
        </w:rPr>
      </w:pPr>
    </w:p>
    <w:p w:rsidR="00720647" w:rsidRPr="00720647" w:rsidRDefault="00720647" w:rsidP="00720647">
      <w:pPr>
        <w:jc w:val="both"/>
        <w:rPr>
          <w:rFonts w:ascii="Arial" w:hAnsi="Arial" w:cs="Arial"/>
          <w:sz w:val="22"/>
          <w:szCs w:val="22"/>
        </w:rPr>
      </w:pPr>
      <w:r w:rsidRPr="00720647">
        <w:rPr>
          <w:rFonts w:ascii="Arial" w:hAnsi="Arial" w:cs="Arial"/>
          <w:sz w:val="22"/>
          <w:szCs w:val="22"/>
        </w:rPr>
        <w:t>Veřejná zakázka není dělena na části.</w:t>
      </w:r>
    </w:p>
    <w:p w:rsidR="00720647" w:rsidRPr="00720647" w:rsidRDefault="00720647" w:rsidP="00720647">
      <w:pPr>
        <w:jc w:val="both"/>
        <w:rPr>
          <w:rFonts w:ascii="Arial" w:hAnsi="Arial" w:cs="Arial"/>
          <w:sz w:val="22"/>
          <w:szCs w:val="22"/>
        </w:rPr>
      </w:pPr>
    </w:p>
    <w:p w:rsidR="00650747" w:rsidRDefault="00720647" w:rsidP="00720647">
      <w:pPr>
        <w:jc w:val="both"/>
        <w:rPr>
          <w:rFonts w:ascii="Arial" w:hAnsi="Arial" w:cs="Arial"/>
          <w:sz w:val="22"/>
          <w:szCs w:val="22"/>
        </w:rPr>
      </w:pPr>
      <w:r w:rsidRPr="00720647">
        <w:rPr>
          <w:rFonts w:ascii="Arial" w:hAnsi="Arial" w:cs="Arial"/>
          <w:sz w:val="22"/>
          <w:szCs w:val="22"/>
        </w:rPr>
        <w:t>Důvodem tohoto postupu je skutečnost, že celý předmět veřejné zakázky tvoří homogenní celek bez oborového členění, kdy části plnění spolu věcně i místně souvisí a plnění nelze uskutečnit více Dodavateli, zejména z důvodu komplexního v</w:t>
      </w:r>
      <w:r w:rsidR="009C14C9">
        <w:rPr>
          <w:rFonts w:ascii="Arial" w:hAnsi="Arial" w:cs="Arial"/>
          <w:sz w:val="22"/>
          <w:szCs w:val="22"/>
        </w:rPr>
        <w:t xml:space="preserve">izuálního a technického řešení </w:t>
      </w:r>
      <w:r w:rsidRPr="00720647">
        <w:rPr>
          <w:rFonts w:ascii="Arial" w:hAnsi="Arial" w:cs="Arial"/>
          <w:sz w:val="22"/>
          <w:szCs w:val="22"/>
        </w:rPr>
        <w:t>zejména atypických výrobků, vycházejícího z jednot</w:t>
      </w:r>
      <w:r w:rsidR="009C14C9">
        <w:rPr>
          <w:rFonts w:ascii="Arial" w:hAnsi="Arial" w:cs="Arial"/>
          <w:sz w:val="22"/>
          <w:szCs w:val="22"/>
        </w:rPr>
        <w:t xml:space="preserve">ného koncepčního přístupu a </w:t>
      </w:r>
      <w:r w:rsidR="00BD5B60">
        <w:rPr>
          <w:rFonts w:ascii="Arial" w:hAnsi="Arial" w:cs="Arial"/>
          <w:sz w:val="22"/>
          <w:szCs w:val="22"/>
        </w:rPr>
        <w:t xml:space="preserve">esteticko - </w:t>
      </w:r>
      <w:r w:rsidR="00EA09D3">
        <w:rPr>
          <w:rFonts w:ascii="Arial" w:hAnsi="Arial" w:cs="Arial"/>
          <w:sz w:val="22"/>
          <w:szCs w:val="22"/>
        </w:rPr>
        <w:t xml:space="preserve">architektonického </w:t>
      </w:r>
      <w:r w:rsidR="009C14C9">
        <w:rPr>
          <w:rFonts w:ascii="Arial" w:hAnsi="Arial" w:cs="Arial"/>
          <w:sz w:val="22"/>
          <w:szCs w:val="22"/>
        </w:rPr>
        <w:t>návr</w:t>
      </w:r>
      <w:r w:rsidR="00BD5B60">
        <w:rPr>
          <w:rFonts w:ascii="Arial" w:hAnsi="Arial" w:cs="Arial"/>
          <w:sz w:val="22"/>
          <w:szCs w:val="22"/>
        </w:rPr>
        <w:t>hu řešení, uplatňující jednotný koncepční styl vepsaný do vnitřního uspořádání na sebe vzájemně navazujících částí stavby /interiérového vybavení.</w:t>
      </w:r>
      <w:r w:rsidRPr="00720647">
        <w:rPr>
          <w:rFonts w:ascii="Arial" w:hAnsi="Arial" w:cs="Arial"/>
          <w:sz w:val="22"/>
          <w:szCs w:val="22"/>
        </w:rPr>
        <w:t xml:space="preserve"> Zadavatel předpokládá, že kompletní předmět veřejné zakázky bude beze zbytku plnit jediný Dodavatel splňující zadávací podmínky, který zajistí koordinaci všech atypických výrobků v jednotném standardu materiá</w:t>
      </w:r>
      <w:r w:rsidR="009C14C9">
        <w:rPr>
          <w:rFonts w:ascii="Arial" w:hAnsi="Arial" w:cs="Arial"/>
          <w:sz w:val="22"/>
          <w:szCs w:val="22"/>
        </w:rPr>
        <w:t xml:space="preserve">lu </w:t>
      </w:r>
      <w:r w:rsidR="00EA09D3">
        <w:rPr>
          <w:rFonts w:ascii="Arial" w:hAnsi="Arial" w:cs="Arial"/>
          <w:sz w:val="22"/>
          <w:szCs w:val="22"/>
        </w:rPr>
        <w:t xml:space="preserve">s </w:t>
      </w:r>
      <w:r w:rsidRPr="00720647">
        <w:rPr>
          <w:rFonts w:ascii="Arial" w:hAnsi="Arial" w:cs="Arial"/>
          <w:sz w:val="22"/>
          <w:szCs w:val="22"/>
        </w:rPr>
        <w:t>koordinac</w:t>
      </w:r>
      <w:r w:rsidR="00EA09D3">
        <w:rPr>
          <w:rFonts w:ascii="Arial" w:hAnsi="Arial" w:cs="Arial"/>
          <w:sz w:val="22"/>
          <w:szCs w:val="22"/>
        </w:rPr>
        <w:t>í</w:t>
      </w:r>
      <w:r w:rsidRPr="00720647">
        <w:rPr>
          <w:rFonts w:ascii="Arial" w:hAnsi="Arial" w:cs="Arial"/>
          <w:sz w:val="22"/>
          <w:szCs w:val="22"/>
        </w:rPr>
        <w:t xml:space="preserve"> dodávky typových výrobk</w:t>
      </w:r>
      <w:r w:rsidR="009C14C9">
        <w:rPr>
          <w:rFonts w:ascii="Arial" w:hAnsi="Arial" w:cs="Arial"/>
          <w:sz w:val="22"/>
          <w:szCs w:val="22"/>
        </w:rPr>
        <w:t>ů v jednotném standardu autorsk</w:t>
      </w:r>
      <w:r w:rsidRPr="00720647">
        <w:rPr>
          <w:rFonts w:ascii="Arial" w:hAnsi="Arial" w:cs="Arial"/>
          <w:sz w:val="22"/>
          <w:szCs w:val="22"/>
        </w:rPr>
        <w:t>ého řešení návrhu,</w:t>
      </w:r>
      <w:r w:rsidR="00EA09D3" w:rsidRPr="00EA09D3">
        <w:rPr>
          <w:rFonts w:ascii="Arial" w:hAnsi="Arial" w:cs="Arial"/>
          <w:sz w:val="22"/>
          <w:szCs w:val="22"/>
        </w:rPr>
        <w:t xml:space="preserve"> </w:t>
      </w:r>
      <w:r w:rsidR="00EA09D3">
        <w:rPr>
          <w:rFonts w:ascii="Arial" w:hAnsi="Arial" w:cs="Arial"/>
          <w:sz w:val="22"/>
          <w:szCs w:val="22"/>
        </w:rPr>
        <w:t>včetně výrobního zpracování,</w:t>
      </w:r>
      <w:r w:rsidRPr="00720647">
        <w:rPr>
          <w:rFonts w:ascii="Arial" w:hAnsi="Arial" w:cs="Arial"/>
          <w:sz w:val="22"/>
          <w:szCs w:val="22"/>
        </w:rPr>
        <w:t xml:space="preserve"> kdy tento návrh je </w:t>
      </w:r>
      <w:r w:rsidR="00EA09D3">
        <w:rPr>
          <w:rFonts w:ascii="Arial" w:hAnsi="Arial" w:cs="Arial"/>
          <w:sz w:val="22"/>
          <w:szCs w:val="22"/>
        </w:rPr>
        <w:t>komplexní</w:t>
      </w:r>
      <w:r w:rsidR="00EA09D3" w:rsidRPr="00720647">
        <w:rPr>
          <w:rFonts w:ascii="Arial" w:hAnsi="Arial" w:cs="Arial"/>
          <w:sz w:val="22"/>
          <w:szCs w:val="22"/>
        </w:rPr>
        <w:t xml:space="preserve"> </w:t>
      </w:r>
      <w:r w:rsidRPr="00720647">
        <w:rPr>
          <w:rFonts w:ascii="Arial" w:hAnsi="Arial" w:cs="Arial"/>
          <w:sz w:val="22"/>
          <w:szCs w:val="22"/>
        </w:rPr>
        <w:t>pro cel</w:t>
      </w:r>
      <w:r w:rsidR="00BD5B60">
        <w:rPr>
          <w:rFonts w:ascii="Arial" w:hAnsi="Arial" w:cs="Arial"/>
          <w:sz w:val="22"/>
          <w:szCs w:val="22"/>
        </w:rPr>
        <w:t xml:space="preserve">ý rozsah </w:t>
      </w:r>
      <w:r w:rsidR="00F11D81">
        <w:rPr>
          <w:rFonts w:ascii="Arial" w:hAnsi="Arial" w:cs="Arial"/>
          <w:sz w:val="22"/>
          <w:szCs w:val="22"/>
        </w:rPr>
        <w:t xml:space="preserve">veřejné </w:t>
      </w:r>
      <w:r w:rsidR="00BD5B60">
        <w:rPr>
          <w:rFonts w:ascii="Arial" w:hAnsi="Arial" w:cs="Arial"/>
          <w:sz w:val="22"/>
          <w:szCs w:val="22"/>
        </w:rPr>
        <w:t>zakázky</w:t>
      </w:r>
      <w:r w:rsidRPr="00720647">
        <w:rPr>
          <w:rFonts w:ascii="Arial" w:hAnsi="Arial" w:cs="Arial"/>
          <w:sz w:val="22"/>
          <w:szCs w:val="22"/>
        </w:rPr>
        <w:t xml:space="preserve"> bez ohledu na stav</w:t>
      </w:r>
      <w:r w:rsidR="009C14C9">
        <w:rPr>
          <w:rFonts w:ascii="Arial" w:hAnsi="Arial" w:cs="Arial"/>
          <w:sz w:val="22"/>
          <w:szCs w:val="22"/>
        </w:rPr>
        <w:t>eb</w:t>
      </w:r>
      <w:r w:rsidRPr="00720647">
        <w:rPr>
          <w:rFonts w:ascii="Arial" w:hAnsi="Arial" w:cs="Arial"/>
          <w:sz w:val="22"/>
          <w:szCs w:val="22"/>
        </w:rPr>
        <w:t>ní a typologické děle</w:t>
      </w:r>
      <w:r w:rsidR="009C14C9">
        <w:rPr>
          <w:rFonts w:ascii="Arial" w:hAnsi="Arial" w:cs="Arial"/>
          <w:sz w:val="22"/>
          <w:szCs w:val="22"/>
        </w:rPr>
        <w:t>ní na jednotlivé Stavby</w:t>
      </w:r>
      <w:r w:rsidR="00EA09D3">
        <w:rPr>
          <w:rFonts w:ascii="Arial" w:hAnsi="Arial" w:cs="Arial"/>
          <w:sz w:val="22"/>
          <w:szCs w:val="22"/>
        </w:rPr>
        <w:t xml:space="preserve"> a typologické členění druhů výrobků a zařízení</w:t>
      </w:r>
      <w:r w:rsidR="009C14C9">
        <w:rPr>
          <w:rFonts w:ascii="Arial" w:hAnsi="Arial" w:cs="Arial"/>
          <w:sz w:val="22"/>
          <w:szCs w:val="22"/>
        </w:rPr>
        <w:t>.  Celé d</w:t>
      </w:r>
      <w:r w:rsidRPr="00720647">
        <w:rPr>
          <w:rFonts w:ascii="Arial" w:hAnsi="Arial" w:cs="Arial"/>
          <w:sz w:val="22"/>
          <w:szCs w:val="22"/>
        </w:rPr>
        <w:t>ílo je for</w:t>
      </w:r>
      <w:r w:rsidR="009C14C9">
        <w:rPr>
          <w:rFonts w:ascii="Arial" w:hAnsi="Arial" w:cs="Arial"/>
          <w:sz w:val="22"/>
          <w:szCs w:val="22"/>
        </w:rPr>
        <w:t>málně rozděleno na celky (část d</w:t>
      </w:r>
      <w:r w:rsidRPr="00720647">
        <w:rPr>
          <w:rFonts w:ascii="Arial" w:hAnsi="Arial" w:cs="Arial"/>
          <w:sz w:val="22"/>
          <w:szCs w:val="22"/>
        </w:rPr>
        <w:t>íla I</w:t>
      </w:r>
      <w:r w:rsidR="009C14C9">
        <w:rPr>
          <w:rFonts w:ascii="Arial" w:hAnsi="Arial" w:cs="Arial"/>
          <w:sz w:val="22"/>
          <w:szCs w:val="22"/>
        </w:rPr>
        <w:t>., části d</w:t>
      </w:r>
      <w:r w:rsidRPr="00720647">
        <w:rPr>
          <w:rFonts w:ascii="Arial" w:hAnsi="Arial" w:cs="Arial"/>
          <w:sz w:val="22"/>
          <w:szCs w:val="22"/>
        </w:rPr>
        <w:t>íla II</w:t>
      </w:r>
      <w:r w:rsidR="009C14C9">
        <w:rPr>
          <w:rFonts w:ascii="Arial" w:hAnsi="Arial" w:cs="Arial"/>
          <w:sz w:val="22"/>
          <w:szCs w:val="22"/>
        </w:rPr>
        <w:t>.</w:t>
      </w:r>
      <w:r w:rsidRPr="00720647">
        <w:rPr>
          <w:rFonts w:ascii="Arial" w:hAnsi="Arial" w:cs="Arial"/>
          <w:sz w:val="22"/>
          <w:szCs w:val="22"/>
        </w:rPr>
        <w:t>) z důvodu rozdílných zdrojů financování a požadavků na jejich vykazování</w:t>
      </w:r>
      <w:r w:rsidR="00B26704">
        <w:rPr>
          <w:rFonts w:ascii="Arial" w:hAnsi="Arial" w:cs="Arial"/>
          <w:sz w:val="22"/>
          <w:szCs w:val="22"/>
        </w:rPr>
        <w:t>.</w:t>
      </w:r>
    </w:p>
    <w:p w:rsidR="00E33E7A" w:rsidRDefault="00E33E7A" w:rsidP="00ED050C">
      <w:pPr>
        <w:jc w:val="both"/>
        <w:rPr>
          <w:rFonts w:ascii="Arial" w:hAnsi="Arial" w:cs="Arial"/>
          <w:sz w:val="22"/>
          <w:szCs w:val="22"/>
        </w:rPr>
      </w:pPr>
    </w:p>
    <w:p w:rsidR="00F11D81" w:rsidRPr="00ED050C" w:rsidRDefault="00F11D81" w:rsidP="00ED050C">
      <w:pPr>
        <w:jc w:val="both"/>
        <w:rPr>
          <w:rFonts w:ascii="Arial" w:hAnsi="Arial" w:cs="Arial"/>
          <w:sz w:val="22"/>
          <w:szCs w:val="22"/>
        </w:rPr>
      </w:pPr>
    </w:p>
    <w:p w:rsidR="00D77C22" w:rsidRPr="00ED050C" w:rsidRDefault="000C1BF3" w:rsidP="00B35AC9">
      <w:pPr>
        <w:pStyle w:val="Nadpis1"/>
      </w:pPr>
      <w:r>
        <w:t>3</w:t>
      </w:r>
      <w:r>
        <w:tab/>
      </w:r>
      <w:r w:rsidR="00D77C22" w:rsidRPr="00ED050C">
        <w:t>Předpok</w:t>
      </w:r>
      <w:r w:rsidR="00ED050C">
        <w:t>ládaná hodnota veřejné zakázky</w:t>
      </w:r>
    </w:p>
    <w:p w:rsidR="001E1939" w:rsidRPr="00ED050C" w:rsidRDefault="001E1939" w:rsidP="00ED05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50747" w:rsidRPr="00844636" w:rsidRDefault="00946AD6" w:rsidP="00844636">
      <w:pPr>
        <w:pStyle w:val="Zkladntext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844636">
        <w:rPr>
          <w:rFonts w:ascii="Arial" w:hAnsi="Arial" w:cs="Arial"/>
          <w:b w:val="0"/>
          <w:sz w:val="22"/>
          <w:szCs w:val="22"/>
          <w:u w:val="none"/>
        </w:rPr>
        <w:t xml:space="preserve">Předpokládaná hodnota veřejné zakázky: </w:t>
      </w:r>
      <w:r w:rsidR="00747FA2" w:rsidRPr="00F11D81">
        <w:rPr>
          <w:rFonts w:ascii="Arial" w:hAnsi="Arial" w:cs="Arial"/>
          <w:sz w:val="22"/>
          <w:szCs w:val="22"/>
          <w:u w:val="none"/>
          <w:lang w:val="cs-CZ"/>
        </w:rPr>
        <w:t>800</w:t>
      </w:r>
      <w:r w:rsidR="00F30B52" w:rsidRPr="00F11D81">
        <w:rPr>
          <w:rFonts w:ascii="Arial" w:hAnsi="Arial" w:cs="Arial"/>
          <w:sz w:val="22"/>
          <w:szCs w:val="22"/>
          <w:u w:val="none"/>
        </w:rPr>
        <w:t>.00</w:t>
      </w:r>
      <w:r w:rsidR="008D3047" w:rsidRPr="00F11D81">
        <w:rPr>
          <w:rFonts w:ascii="Arial" w:hAnsi="Arial" w:cs="Arial"/>
          <w:sz w:val="22"/>
          <w:szCs w:val="22"/>
          <w:u w:val="none"/>
        </w:rPr>
        <w:t>0</w:t>
      </w:r>
      <w:r w:rsidRPr="00F11D81">
        <w:rPr>
          <w:rFonts w:ascii="Arial" w:hAnsi="Arial" w:cs="Arial"/>
          <w:sz w:val="22"/>
          <w:szCs w:val="22"/>
          <w:u w:val="none"/>
        </w:rPr>
        <w:t>,- Kč bez DPH</w:t>
      </w:r>
      <w:r w:rsidR="00844636" w:rsidRPr="00F11D8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E6757" w:rsidRDefault="004E6757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5A81" w:rsidRDefault="001E5A81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704" w:rsidRDefault="00B26704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704" w:rsidRDefault="00B26704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55A6D" w:rsidRPr="00ED050C" w:rsidRDefault="00055A6D" w:rsidP="001E527B">
      <w:pPr>
        <w:pStyle w:val="Nadpis1"/>
        <w:numPr>
          <w:ilvl w:val="0"/>
          <w:numId w:val="18"/>
        </w:numPr>
      </w:pPr>
      <w:r w:rsidRPr="00ED050C">
        <w:lastRenderedPageBreak/>
        <w:t>Obchodní podmínky</w:t>
      </w:r>
    </w:p>
    <w:p w:rsidR="00055A6D" w:rsidRPr="00ED050C" w:rsidRDefault="00055A6D" w:rsidP="00055A6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55A6D" w:rsidRPr="00ED050C" w:rsidRDefault="001D3956" w:rsidP="009D72DA">
      <w:pPr>
        <w:pStyle w:val="Nadpis2"/>
      </w:pPr>
      <w:r w:rsidRPr="001D3956">
        <w:rPr>
          <w:u w:val="none"/>
        </w:rPr>
        <w:t>4.1</w:t>
      </w:r>
      <w:r w:rsidRPr="001D3956">
        <w:rPr>
          <w:u w:val="none"/>
        </w:rPr>
        <w:tab/>
      </w:r>
      <w:r w:rsidR="00411C52">
        <w:t>Obchodní a platební podmínky</w:t>
      </w:r>
    </w:p>
    <w:p w:rsidR="00055A6D" w:rsidRPr="00ED050C" w:rsidRDefault="00055A6D" w:rsidP="00055A6D">
      <w:pPr>
        <w:jc w:val="both"/>
        <w:rPr>
          <w:rFonts w:ascii="Arial" w:hAnsi="Arial" w:cs="Arial"/>
          <w:sz w:val="22"/>
          <w:szCs w:val="22"/>
        </w:rPr>
      </w:pPr>
    </w:p>
    <w:p w:rsidR="00D9526F" w:rsidRDefault="00D9526F" w:rsidP="00D9526F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obchodní podmínky ve smyslu ust.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:rsidR="00D9526F" w:rsidRDefault="00D9526F" w:rsidP="001B0E43">
      <w:pPr>
        <w:jc w:val="both"/>
        <w:rPr>
          <w:rFonts w:ascii="Arial" w:hAnsi="Arial" w:cs="Arial"/>
          <w:sz w:val="22"/>
          <w:szCs w:val="22"/>
        </w:rPr>
      </w:pPr>
    </w:p>
    <w:p w:rsidR="00003CF4" w:rsidRDefault="00055A6D" w:rsidP="001B0E43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Všechny obchodní podmínky, za nichž </w:t>
      </w:r>
      <w:r w:rsidR="00C47D79">
        <w:rPr>
          <w:rFonts w:ascii="Arial" w:hAnsi="Arial" w:cs="Arial"/>
          <w:sz w:val="22"/>
          <w:szCs w:val="22"/>
        </w:rPr>
        <w:t xml:space="preserve">bude </w:t>
      </w:r>
      <w:r w:rsidRPr="00ED050C">
        <w:rPr>
          <w:rFonts w:ascii="Arial" w:hAnsi="Arial" w:cs="Arial"/>
          <w:sz w:val="22"/>
          <w:szCs w:val="22"/>
        </w:rPr>
        <w:t>veřejn</w:t>
      </w:r>
      <w:r w:rsidR="00C47D79">
        <w:rPr>
          <w:rFonts w:ascii="Arial" w:hAnsi="Arial" w:cs="Arial"/>
          <w:sz w:val="22"/>
          <w:szCs w:val="22"/>
        </w:rPr>
        <w:t>á</w:t>
      </w:r>
      <w:r w:rsidRPr="00ED050C">
        <w:rPr>
          <w:rFonts w:ascii="Arial" w:hAnsi="Arial" w:cs="Arial"/>
          <w:sz w:val="22"/>
          <w:szCs w:val="22"/>
        </w:rPr>
        <w:t xml:space="preserve"> zakázk</w:t>
      </w:r>
      <w:r w:rsidR="00C47D79">
        <w:rPr>
          <w:rFonts w:ascii="Arial" w:hAnsi="Arial" w:cs="Arial"/>
          <w:sz w:val="22"/>
          <w:szCs w:val="22"/>
        </w:rPr>
        <w:t>a</w:t>
      </w:r>
      <w:r w:rsidRPr="00ED050C">
        <w:rPr>
          <w:rFonts w:ascii="Arial" w:hAnsi="Arial" w:cs="Arial"/>
          <w:sz w:val="22"/>
          <w:szCs w:val="22"/>
        </w:rPr>
        <w:t xml:space="preserve"> realizován</w:t>
      </w:r>
      <w:r w:rsidR="00C47D79">
        <w:rPr>
          <w:rFonts w:ascii="Arial" w:hAnsi="Arial" w:cs="Arial"/>
          <w:sz w:val="22"/>
          <w:szCs w:val="22"/>
        </w:rPr>
        <w:t>a</w:t>
      </w:r>
      <w:r w:rsidRPr="00ED050C">
        <w:rPr>
          <w:rFonts w:ascii="Arial" w:hAnsi="Arial" w:cs="Arial"/>
          <w:sz w:val="22"/>
          <w:szCs w:val="22"/>
        </w:rPr>
        <w:t>, jsou zakotven</w:t>
      </w:r>
      <w:r w:rsidR="00AF1AD0">
        <w:rPr>
          <w:rFonts w:ascii="Arial" w:hAnsi="Arial" w:cs="Arial"/>
          <w:sz w:val="22"/>
          <w:szCs w:val="22"/>
        </w:rPr>
        <w:t>y v  textu smlouvy o dílo, která</w:t>
      </w:r>
      <w:r w:rsidRPr="00ED050C">
        <w:rPr>
          <w:rFonts w:ascii="Arial" w:hAnsi="Arial" w:cs="Arial"/>
          <w:sz w:val="22"/>
          <w:szCs w:val="22"/>
        </w:rPr>
        <w:t xml:space="preserve"> je přílohou č. </w:t>
      </w:r>
      <w:r w:rsidR="00CE23BB">
        <w:rPr>
          <w:rFonts w:ascii="Arial" w:hAnsi="Arial" w:cs="Arial"/>
          <w:sz w:val="22"/>
          <w:szCs w:val="22"/>
        </w:rPr>
        <w:t>4</w:t>
      </w:r>
      <w:r w:rsidRPr="00ED050C">
        <w:rPr>
          <w:rFonts w:ascii="Arial" w:hAnsi="Arial" w:cs="Arial"/>
          <w:sz w:val="22"/>
          <w:szCs w:val="22"/>
        </w:rPr>
        <w:t xml:space="preserve"> této </w:t>
      </w:r>
      <w:r w:rsidR="00E12558">
        <w:rPr>
          <w:rFonts w:ascii="Arial" w:hAnsi="Arial" w:cs="Arial"/>
          <w:sz w:val="22"/>
          <w:szCs w:val="22"/>
        </w:rPr>
        <w:t>Dokumentace</w:t>
      </w:r>
      <w:r w:rsidRPr="00ED050C">
        <w:rPr>
          <w:rFonts w:ascii="Arial" w:hAnsi="Arial" w:cs="Arial"/>
          <w:sz w:val="22"/>
          <w:szCs w:val="22"/>
        </w:rPr>
        <w:t xml:space="preserve">. Text smlouvy o dílo je pro </w:t>
      </w:r>
      <w:r w:rsidR="00E12558">
        <w:rPr>
          <w:rFonts w:ascii="Arial" w:hAnsi="Arial" w:cs="Arial"/>
          <w:sz w:val="22"/>
          <w:szCs w:val="22"/>
        </w:rPr>
        <w:t>Dodavatel</w:t>
      </w:r>
      <w:r w:rsidR="00223968">
        <w:rPr>
          <w:rFonts w:ascii="Arial" w:hAnsi="Arial" w:cs="Arial"/>
          <w:sz w:val="22"/>
          <w:szCs w:val="22"/>
        </w:rPr>
        <w:t>e</w:t>
      </w:r>
      <w:r w:rsidRPr="00ED050C">
        <w:rPr>
          <w:rFonts w:ascii="Arial" w:hAnsi="Arial" w:cs="Arial"/>
          <w:sz w:val="22"/>
          <w:szCs w:val="22"/>
        </w:rPr>
        <w:t xml:space="preserve"> závazný, </w:t>
      </w:r>
      <w:r w:rsidR="00E12558">
        <w:rPr>
          <w:rFonts w:ascii="Arial" w:hAnsi="Arial" w:cs="Arial"/>
          <w:sz w:val="22"/>
          <w:szCs w:val="22"/>
        </w:rPr>
        <w:t>Dodavatel</w:t>
      </w:r>
      <w:r w:rsidRPr="00ED050C">
        <w:rPr>
          <w:rFonts w:ascii="Arial" w:hAnsi="Arial" w:cs="Arial"/>
          <w:sz w:val="22"/>
          <w:szCs w:val="22"/>
        </w:rPr>
        <w:t xml:space="preserve"> doplní pouze své identifikační údaje a cenu. </w:t>
      </w:r>
    </w:p>
    <w:p w:rsidR="001B0E43" w:rsidRPr="001B0E43" w:rsidRDefault="001B0E43" w:rsidP="001B0E43">
      <w:pPr>
        <w:jc w:val="both"/>
        <w:rPr>
          <w:rFonts w:ascii="Arial" w:hAnsi="Arial" w:cs="Arial"/>
          <w:sz w:val="22"/>
          <w:szCs w:val="22"/>
        </w:rPr>
      </w:pPr>
    </w:p>
    <w:p w:rsidR="001C6FC9" w:rsidRPr="005A001D" w:rsidRDefault="00E12558" w:rsidP="001C6FC9">
      <w:pPr>
        <w:pStyle w:val="Odstavec"/>
      </w:pPr>
      <w:r>
        <w:t>Dodavatel</w:t>
      </w:r>
      <w:r w:rsidR="001C6FC9" w:rsidRPr="003D2FA5">
        <w:t xml:space="preserve"> v uvedené smlouv</w:t>
      </w:r>
      <w:r w:rsidR="001C6FC9">
        <w:t>ě</w:t>
      </w:r>
      <w:r w:rsidR="001C6FC9" w:rsidRPr="003D2FA5">
        <w:t xml:space="preserve"> pouze doplní chybějící údaje, které jsou zvýrazněny a označeny komentářem </w:t>
      </w:r>
      <w:r w:rsidR="008D3047" w:rsidRPr="008D3047">
        <w:rPr>
          <w:b/>
          <w:i/>
          <w:highlight w:val="yellow"/>
        </w:rPr>
        <w:t>(</w:t>
      </w:r>
      <w:r w:rsidR="001C6FC9" w:rsidRPr="008D3047">
        <w:rPr>
          <w:b/>
          <w:i/>
          <w:highlight w:val="yellow"/>
        </w:rPr>
        <w:t xml:space="preserve">doplní </w:t>
      </w:r>
      <w:r w:rsidRPr="008D3047">
        <w:rPr>
          <w:b/>
          <w:i/>
          <w:highlight w:val="yellow"/>
        </w:rPr>
        <w:t>Dodavatel</w:t>
      </w:r>
      <w:r w:rsidR="008D3047" w:rsidRPr="008D3047">
        <w:rPr>
          <w:b/>
          <w:i/>
          <w:highlight w:val="yellow"/>
        </w:rPr>
        <w:t>)</w:t>
      </w:r>
      <w:r w:rsidR="001C6FC9" w:rsidRPr="003D2FA5">
        <w:t>. Znění ostatních ust</w:t>
      </w:r>
      <w:r w:rsidR="001C6FC9">
        <w:t xml:space="preserve">anovení </w:t>
      </w:r>
      <w:r w:rsidR="001C6FC9" w:rsidRPr="003D2FA5">
        <w:t xml:space="preserve">smlouvy nesmí </w:t>
      </w:r>
      <w:r>
        <w:t>Dodavatel</w:t>
      </w:r>
      <w:r w:rsidR="001C6FC9">
        <w:t xml:space="preserve"> měnit. V případě, že </w:t>
      </w:r>
      <w:r>
        <w:t>Dodavatel</w:t>
      </w:r>
      <w:r w:rsidR="001C6FC9">
        <w:t xml:space="preserve"> bude jakkoliv měnit ostatní</w:t>
      </w:r>
      <w:r w:rsidR="00223968">
        <w:t xml:space="preserve"> ustanovení smlouvy, bude toto </w:t>
      </w:r>
      <w:r w:rsidR="008D3047">
        <w:t>Z</w:t>
      </w:r>
      <w:r w:rsidR="001C6FC9">
        <w:t xml:space="preserve">adavatelem považováno za porušení zadávacích podmínek s následkem vyloučení </w:t>
      </w:r>
      <w:r>
        <w:t>Dodavatel</w:t>
      </w:r>
      <w:r w:rsidR="00223968">
        <w:t>e</w:t>
      </w:r>
      <w:r w:rsidR="001C6FC9">
        <w:t xml:space="preserve"> z d</w:t>
      </w:r>
      <w:r w:rsidR="005A001D">
        <w:t>alší účasti v zadávacím řízení.</w:t>
      </w:r>
    </w:p>
    <w:p w:rsidR="00E025F5" w:rsidRDefault="001C6FC9" w:rsidP="00E025F5">
      <w:pPr>
        <w:pStyle w:val="Odstavec"/>
        <w:spacing w:after="0"/>
      </w:pPr>
      <w:r w:rsidRPr="003D2FA5">
        <w:t>V souladu se shora uvedenými požadavky doplněn</w:t>
      </w:r>
      <w:r>
        <w:t>ou</w:t>
      </w:r>
      <w:r w:rsidRPr="003D2FA5">
        <w:t xml:space="preserve"> smlouv</w:t>
      </w:r>
      <w:r>
        <w:t xml:space="preserve">u </w:t>
      </w:r>
      <w:r w:rsidR="00E12558">
        <w:t>Dodavatel</w:t>
      </w:r>
      <w:r w:rsidR="00AF1AD0">
        <w:t xml:space="preserve"> označí jako návrh smlouvy </w:t>
      </w:r>
      <w:r w:rsidRPr="003D2FA5">
        <w:t xml:space="preserve">a vloží ho podepsaný osobou oprávněnou jednat jménem či za </w:t>
      </w:r>
      <w:r w:rsidR="00E12558">
        <w:t>Dodavatel</w:t>
      </w:r>
      <w:r w:rsidR="00223968">
        <w:t>e</w:t>
      </w:r>
      <w:r w:rsidR="00AF1AD0">
        <w:t xml:space="preserve"> do nabídky.</w:t>
      </w:r>
    </w:p>
    <w:p w:rsidR="00AF1AD0" w:rsidRPr="003967EA" w:rsidRDefault="00AF1AD0" w:rsidP="00E025F5">
      <w:pPr>
        <w:pStyle w:val="Odstavec"/>
        <w:spacing w:after="0"/>
        <w:rPr>
          <w:lang w:val="cs-CZ"/>
        </w:rPr>
      </w:pPr>
    </w:p>
    <w:p w:rsidR="00055A6D" w:rsidRPr="00ED050C" w:rsidRDefault="001D3956" w:rsidP="009D72DA">
      <w:pPr>
        <w:pStyle w:val="Nadpis2"/>
      </w:pPr>
      <w:r>
        <w:rPr>
          <w:u w:val="none"/>
        </w:rPr>
        <w:t>4.2</w:t>
      </w:r>
      <w:r w:rsidRPr="001D3956">
        <w:rPr>
          <w:u w:val="none"/>
        </w:rPr>
        <w:tab/>
      </w:r>
      <w:r w:rsidR="00055A6D" w:rsidRPr="00ED050C">
        <w:t>Termíny plnění veřejné zakázky</w:t>
      </w:r>
    </w:p>
    <w:p w:rsidR="005C7F8E" w:rsidRDefault="005C7F8E" w:rsidP="00055A6D">
      <w:pPr>
        <w:tabs>
          <w:tab w:val="left" w:pos="709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B07819" w:rsidRPr="00505E32" w:rsidRDefault="00B07819" w:rsidP="001E527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5E32">
        <w:rPr>
          <w:rFonts w:ascii="Arial" w:hAnsi="Arial" w:cs="Arial"/>
          <w:sz w:val="22"/>
          <w:szCs w:val="22"/>
        </w:rPr>
        <w:t xml:space="preserve">Zhotovitel je povinen zahájit provádění díla </w:t>
      </w:r>
      <w:r w:rsidR="00AF1AD0">
        <w:rPr>
          <w:rFonts w:ascii="Arial" w:hAnsi="Arial" w:cs="Arial"/>
          <w:sz w:val="22"/>
          <w:szCs w:val="22"/>
        </w:rPr>
        <w:t>následující pracovní den po dni</w:t>
      </w:r>
      <w:r w:rsidRPr="00505E32">
        <w:rPr>
          <w:rFonts w:ascii="Arial" w:hAnsi="Arial" w:cs="Arial"/>
          <w:sz w:val="22"/>
          <w:szCs w:val="22"/>
        </w:rPr>
        <w:t xml:space="preserve"> nabytí účinnosti příslušné smlouvy o dílo.</w:t>
      </w:r>
    </w:p>
    <w:p w:rsidR="007E239A" w:rsidRDefault="007E239A" w:rsidP="001E527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E239A">
        <w:rPr>
          <w:rFonts w:ascii="Arial" w:hAnsi="Arial" w:cs="Arial"/>
          <w:sz w:val="22"/>
          <w:szCs w:val="22"/>
        </w:rPr>
        <w:t xml:space="preserve">Zhotovitel je povinen </w:t>
      </w:r>
      <w:r>
        <w:rPr>
          <w:rFonts w:ascii="Arial" w:hAnsi="Arial" w:cs="Arial"/>
          <w:sz w:val="22"/>
          <w:szCs w:val="22"/>
        </w:rPr>
        <w:t>zahájit montáž příslušné části d</w:t>
      </w:r>
      <w:r w:rsidRPr="007E239A">
        <w:rPr>
          <w:rFonts w:ascii="Arial" w:hAnsi="Arial" w:cs="Arial"/>
          <w:sz w:val="22"/>
          <w:szCs w:val="22"/>
        </w:rPr>
        <w:t>íla v místě plnění po protokolárním předání prvního prostoru plněn</w:t>
      </w:r>
      <w:r>
        <w:rPr>
          <w:rFonts w:ascii="Arial" w:hAnsi="Arial" w:cs="Arial"/>
          <w:sz w:val="22"/>
          <w:szCs w:val="22"/>
        </w:rPr>
        <w:t>í</w:t>
      </w:r>
      <w:r w:rsidRPr="007E239A">
        <w:rPr>
          <w:rFonts w:ascii="Arial" w:hAnsi="Arial" w:cs="Arial"/>
          <w:sz w:val="22"/>
          <w:szCs w:val="22"/>
        </w:rPr>
        <w:t xml:space="preserve"> v příslušné části místa plnění.</w:t>
      </w:r>
    </w:p>
    <w:p w:rsidR="007E239A" w:rsidRPr="007E239A" w:rsidRDefault="007E239A" w:rsidP="001E527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E239A">
        <w:rPr>
          <w:rFonts w:ascii="Arial" w:hAnsi="Arial" w:cs="Arial"/>
          <w:sz w:val="22"/>
          <w:szCs w:val="22"/>
        </w:rPr>
        <w:t xml:space="preserve">Zhotovitel je povinen provést (dokončit a předat) Dílo v těchto </w:t>
      </w:r>
      <w:r w:rsidR="00747FA2">
        <w:rPr>
          <w:rFonts w:ascii="Arial" w:hAnsi="Arial" w:cs="Arial"/>
          <w:sz w:val="22"/>
          <w:szCs w:val="22"/>
        </w:rPr>
        <w:t>termínech</w:t>
      </w:r>
      <w:r w:rsidRPr="007E239A">
        <w:rPr>
          <w:rFonts w:ascii="Arial" w:hAnsi="Arial" w:cs="Arial"/>
          <w:sz w:val="22"/>
          <w:szCs w:val="22"/>
        </w:rPr>
        <w:t xml:space="preserve"> plnění:</w:t>
      </w:r>
    </w:p>
    <w:p w:rsidR="007E239A" w:rsidRPr="007E239A" w:rsidRDefault="007E239A" w:rsidP="007E239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E239A" w:rsidRPr="007E239A" w:rsidRDefault="007E239A" w:rsidP="001E527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d</w:t>
      </w:r>
      <w:r w:rsidRPr="007E239A">
        <w:rPr>
          <w:rFonts w:ascii="Arial" w:hAnsi="Arial" w:cs="Arial"/>
          <w:sz w:val="22"/>
          <w:szCs w:val="22"/>
        </w:rPr>
        <w:t>íla I.</w:t>
      </w:r>
      <w:r>
        <w:rPr>
          <w:rFonts w:ascii="Arial" w:hAnsi="Arial" w:cs="Arial"/>
          <w:sz w:val="22"/>
          <w:szCs w:val="22"/>
        </w:rPr>
        <w:t xml:space="preserve"> nejpozději do </w:t>
      </w:r>
      <w:r w:rsidR="00A24E78">
        <w:rPr>
          <w:rFonts w:ascii="Arial" w:hAnsi="Arial" w:cs="Arial"/>
          <w:sz w:val="22"/>
          <w:szCs w:val="22"/>
        </w:rPr>
        <w:t>30</w:t>
      </w:r>
      <w:r w:rsidR="00C42806">
        <w:rPr>
          <w:rFonts w:ascii="Arial" w:hAnsi="Arial" w:cs="Arial"/>
          <w:sz w:val="22"/>
          <w:szCs w:val="22"/>
        </w:rPr>
        <w:t xml:space="preserve"> </w:t>
      </w:r>
      <w:r w:rsidR="001E5A81">
        <w:rPr>
          <w:rFonts w:ascii="Arial" w:hAnsi="Arial" w:cs="Arial"/>
          <w:sz w:val="22"/>
          <w:szCs w:val="22"/>
        </w:rPr>
        <w:t xml:space="preserve">kalendářních </w:t>
      </w:r>
      <w:r w:rsidR="00C42806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 </w:t>
      </w:r>
      <w:r w:rsidRPr="007E239A">
        <w:rPr>
          <w:rFonts w:ascii="Arial" w:hAnsi="Arial" w:cs="Arial"/>
          <w:sz w:val="22"/>
          <w:szCs w:val="22"/>
        </w:rPr>
        <w:t>protokolárního předání posledního p</w:t>
      </w:r>
      <w:r>
        <w:rPr>
          <w:rFonts w:ascii="Arial" w:hAnsi="Arial" w:cs="Arial"/>
          <w:sz w:val="22"/>
          <w:szCs w:val="22"/>
        </w:rPr>
        <w:t>rostoru plnění příslušné části místa plnění z</w:t>
      </w:r>
      <w:r w:rsidRPr="007E239A">
        <w:rPr>
          <w:rFonts w:ascii="Arial" w:hAnsi="Arial" w:cs="Arial"/>
          <w:sz w:val="22"/>
          <w:szCs w:val="22"/>
        </w:rPr>
        <w:t xml:space="preserve">hotoviteli dle článku VI. odst. 1 </w:t>
      </w:r>
      <w:r>
        <w:rPr>
          <w:rFonts w:ascii="Arial" w:hAnsi="Arial" w:cs="Arial"/>
          <w:sz w:val="22"/>
          <w:szCs w:val="22"/>
        </w:rPr>
        <w:t>příslušné smlouvy o dílo</w:t>
      </w:r>
      <w:r w:rsidRPr="007E239A">
        <w:rPr>
          <w:rFonts w:ascii="Arial" w:hAnsi="Arial" w:cs="Arial"/>
          <w:sz w:val="22"/>
          <w:szCs w:val="22"/>
        </w:rPr>
        <w:t>,</w:t>
      </w:r>
    </w:p>
    <w:p w:rsidR="007E239A" w:rsidRPr="007E239A" w:rsidRDefault="007E239A" w:rsidP="001E527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239A">
        <w:rPr>
          <w:rFonts w:ascii="Arial" w:hAnsi="Arial" w:cs="Arial"/>
          <w:sz w:val="22"/>
          <w:szCs w:val="22"/>
        </w:rPr>
        <w:t>čás</w:t>
      </w:r>
      <w:r>
        <w:rPr>
          <w:rFonts w:ascii="Arial" w:hAnsi="Arial" w:cs="Arial"/>
          <w:sz w:val="22"/>
          <w:szCs w:val="22"/>
        </w:rPr>
        <w:t>t d</w:t>
      </w:r>
      <w:r w:rsidRPr="007E239A">
        <w:rPr>
          <w:rFonts w:ascii="Arial" w:hAnsi="Arial" w:cs="Arial"/>
          <w:sz w:val="22"/>
          <w:szCs w:val="22"/>
        </w:rPr>
        <w:t>íla II.</w:t>
      </w:r>
      <w:r>
        <w:rPr>
          <w:rFonts w:ascii="Arial" w:hAnsi="Arial" w:cs="Arial"/>
          <w:sz w:val="22"/>
          <w:szCs w:val="22"/>
        </w:rPr>
        <w:t xml:space="preserve"> nejpozději do </w:t>
      </w:r>
      <w:r w:rsidR="00A24E78">
        <w:rPr>
          <w:rFonts w:ascii="Arial" w:hAnsi="Arial" w:cs="Arial"/>
          <w:sz w:val="22"/>
          <w:szCs w:val="22"/>
        </w:rPr>
        <w:t>30</w:t>
      </w:r>
      <w:r w:rsidR="00C42806">
        <w:rPr>
          <w:rFonts w:ascii="Arial" w:hAnsi="Arial" w:cs="Arial"/>
          <w:sz w:val="22"/>
          <w:szCs w:val="22"/>
        </w:rPr>
        <w:t xml:space="preserve"> </w:t>
      </w:r>
      <w:r w:rsidR="001E5A81">
        <w:rPr>
          <w:rFonts w:ascii="Arial" w:hAnsi="Arial" w:cs="Arial"/>
          <w:sz w:val="22"/>
          <w:szCs w:val="22"/>
        </w:rPr>
        <w:t xml:space="preserve">kalendářních </w:t>
      </w:r>
      <w:r w:rsidR="00C42806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 </w:t>
      </w:r>
      <w:r w:rsidRPr="007E239A">
        <w:rPr>
          <w:rFonts w:ascii="Arial" w:hAnsi="Arial" w:cs="Arial"/>
          <w:sz w:val="22"/>
          <w:szCs w:val="22"/>
        </w:rPr>
        <w:t>protokolárního předání posledního p</w:t>
      </w:r>
      <w:r>
        <w:rPr>
          <w:rFonts w:ascii="Arial" w:hAnsi="Arial" w:cs="Arial"/>
          <w:sz w:val="22"/>
          <w:szCs w:val="22"/>
        </w:rPr>
        <w:t>rostoru plnění příslušné části místa plnění z</w:t>
      </w:r>
      <w:r w:rsidRPr="007E239A">
        <w:rPr>
          <w:rFonts w:ascii="Arial" w:hAnsi="Arial" w:cs="Arial"/>
          <w:sz w:val="22"/>
          <w:szCs w:val="22"/>
        </w:rPr>
        <w:t xml:space="preserve">hotoviteli dle článku VI. odst. 1 </w:t>
      </w:r>
      <w:r>
        <w:rPr>
          <w:rFonts w:ascii="Arial" w:hAnsi="Arial" w:cs="Arial"/>
          <w:sz w:val="22"/>
          <w:szCs w:val="22"/>
        </w:rPr>
        <w:t>příslušné smlouvy o dílo</w:t>
      </w:r>
      <w:r w:rsidR="00747FA2">
        <w:rPr>
          <w:rFonts w:ascii="Arial" w:hAnsi="Arial" w:cs="Arial"/>
          <w:sz w:val="22"/>
          <w:szCs w:val="22"/>
        </w:rPr>
        <w:t>.</w:t>
      </w:r>
    </w:p>
    <w:p w:rsidR="00B922E0" w:rsidRPr="007E239A" w:rsidRDefault="00B922E0" w:rsidP="00B922E0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:rsidR="00731BF8" w:rsidRPr="00731BF8" w:rsidRDefault="00B07819" w:rsidP="001E527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5E32">
        <w:rPr>
          <w:rFonts w:ascii="Arial" w:hAnsi="Arial" w:cs="Arial"/>
          <w:sz w:val="22"/>
          <w:szCs w:val="22"/>
        </w:rPr>
        <w:t xml:space="preserve">Zadavatel </w:t>
      </w:r>
      <w:r w:rsidR="00B922E0" w:rsidRPr="00B922E0">
        <w:rPr>
          <w:rFonts w:ascii="Arial" w:hAnsi="Arial" w:cs="Arial"/>
          <w:sz w:val="22"/>
          <w:szCs w:val="22"/>
        </w:rPr>
        <w:t>je oprávněn v souladu s výše uvedeným</w:t>
      </w:r>
      <w:r w:rsidR="00BE12E7">
        <w:rPr>
          <w:rFonts w:ascii="Arial" w:hAnsi="Arial" w:cs="Arial"/>
          <w:sz w:val="22"/>
          <w:szCs w:val="22"/>
        </w:rPr>
        <w:t xml:space="preserve"> předávat z</w:t>
      </w:r>
      <w:r w:rsidR="00B922E0" w:rsidRPr="00B922E0">
        <w:rPr>
          <w:rFonts w:ascii="Arial" w:hAnsi="Arial" w:cs="Arial"/>
          <w:sz w:val="22"/>
          <w:szCs w:val="22"/>
        </w:rPr>
        <w:t>hotoviteli jednotlivé příslušné části místa p</w:t>
      </w:r>
      <w:r w:rsidR="00A24E78">
        <w:rPr>
          <w:rFonts w:ascii="Arial" w:hAnsi="Arial" w:cs="Arial"/>
          <w:sz w:val="22"/>
          <w:szCs w:val="22"/>
        </w:rPr>
        <w:t>lnění ve smyslu čl. II. odst. 5</w:t>
      </w:r>
      <w:r w:rsidR="00BE12E7">
        <w:rPr>
          <w:rFonts w:ascii="Arial" w:hAnsi="Arial" w:cs="Arial"/>
          <w:sz w:val="22"/>
          <w:szCs w:val="22"/>
        </w:rPr>
        <w:t xml:space="preserve"> příslušné s</w:t>
      </w:r>
      <w:r w:rsidR="00B922E0" w:rsidRPr="00B922E0">
        <w:rPr>
          <w:rFonts w:ascii="Arial" w:hAnsi="Arial" w:cs="Arial"/>
          <w:sz w:val="22"/>
          <w:szCs w:val="22"/>
        </w:rPr>
        <w:t xml:space="preserve">mlouvy </w:t>
      </w:r>
      <w:r w:rsidR="00BE12E7">
        <w:rPr>
          <w:rFonts w:ascii="Arial" w:hAnsi="Arial" w:cs="Arial"/>
          <w:sz w:val="22"/>
          <w:szCs w:val="22"/>
        </w:rPr>
        <w:t xml:space="preserve">o dílo </w:t>
      </w:r>
      <w:r w:rsidR="00B922E0" w:rsidRPr="00B922E0">
        <w:rPr>
          <w:rFonts w:ascii="Arial" w:hAnsi="Arial" w:cs="Arial"/>
          <w:sz w:val="22"/>
          <w:szCs w:val="22"/>
        </w:rPr>
        <w:t>postupně po jed</w:t>
      </w:r>
      <w:r w:rsidR="00BE12E7">
        <w:rPr>
          <w:rFonts w:ascii="Arial" w:hAnsi="Arial" w:cs="Arial"/>
          <w:sz w:val="22"/>
          <w:szCs w:val="22"/>
        </w:rPr>
        <w:t xml:space="preserve">notlivých ucelených prostorech </w:t>
      </w:r>
      <w:r w:rsidR="00B922E0" w:rsidRPr="00B922E0">
        <w:rPr>
          <w:rFonts w:ascii="Arial" w:hAnsi="Arial" w:cs="Arial"/>
          <w:sz w:val="22"/>
          <w:szCs w:val="22"/>
        </w:rPr>
        <w:t>plnění, které budou ve stavu Připravenosti pro montáž předmětu díla, a to nejdříve počínaje dnem 01.</w:t>
      </w:r>
      <w:r w:rsidR="00BE12E7">
        <w:rPr>
          <w:rFonts w:ascii="Arial" w:hAnsi="Arial" w:cs="Arial"/>
          <w:sz w:val="22"/>
          <w:szCs w:val="22"/>
        </w:rPr>
        <w:t xml:space="preserve"> </w:t>
      </w:r>
      <w:r w:rsidR="00B922E0" w:rsidRPr="00B922E0">
        <w:rPr>
          <w:rFonts w:ascii="Arial" w:hAnsi="Arial" w:cs="Arial"/>
          <w:sz w:val="22"/>
          <w:szCs w:val="22"/>
        </w:rPr>
        <w:t>07.</w:t>
      </w:r>
      <w:r w:rsidR="00BE12E7">
        <w:rPr>
          <w:rFonts w:ascii="Arial" w:hAnsi="Arial" w:cs="Arial"/>
          <w:sz w:val="22"/>
          <w:szCs w:val="22"/>
        </w:rPr>
        <w:t xml:space="preserve"> </w:t>
      </w:r>
      <w:r w:rsidR="00F165E3">
        <w:rPr>
          <w:rFonts w:ascii="Arial" w:hAnsi="Arial" w:cs="Arial"/>
          <w:sz w:val="22"/>
          <w:szCs w:val="22"/>
        </w:rPr>
        <w:t>2019</w:t>
      </w:r>
      <w:r w:rsidR="00BE12E7">
        <w:rPr>
          <w:rFonts w:ascii="Arial" w:hAnsi="Arial" w:cs="Arial"/>
          <w:sz w:val="22"/>
          <w:szCs w:val="22"/>
        </w:rPr>
        <w:t>, v</w:t>
      </w:r>
      <w:r w:rsidR="00B922E0" w:rsidRPr="00B922E0">
        <w:rPr>
          <w:rFonts w:ascii="Arial" w:hAnsi="Arial" w:cs="Arial"/>
          <w:sz w:val="22"/>
          <w:szCs w:val="22"/>
        </w:rPr>
        <w:t xml:space="preserve">šechny části místa </w:t>
      </w:r>
      <w:r w:rsidR="00A24E78">
        <w:rPr>
          <w:rFonts w:ascii="Arial" w:hAnsi="Arial" w:cs="Arial"/>
          <w:sz w:val="22"/>
          <w:szCs w:val="22"/>
        </w:rPr>
        <w:t>plnění ve smyslu čl. II. odst. 5</w:t>
      </w:r>
      <w:r w:rsidR="00BE12E7">
        <w:rPr>
          <w:rFonts w:ascii="Arial" w:hAnsi="Arial" w:cs="Arial"/>
          <w:sz w:val="22"/>
          <w:szCs w:val="22"/>
        </w:rPr>
        <w:t xml:space="preserve"> příslušné s</w:t>
      </w:r>
      <w:r w:rsidR="00B922E0" w:rsidRPr="00B922E0">
        <w:rPr>
          <w:rFonts w:ascii="Arial" w:hAnsi="Arial" w:cs="Arial"/>
          <w:sz w:val="22"/>
          <w:szCs w:val="22"/>
        </w:rPr>
        <w:t xml:space="preserve">mlouvy </w:t>
      </w:r>
      <w:r w:rsidR="00BE12E7">
        <w:rPr>
          <w:rFonts w:ascii="Arial" w:hAnsi="Arial" w:cs="Arial"/>
          <w:sz w:val="22"/>
          <w:szCs w:val="22"/>
        </w:rPr>
        <w:t xml:space="preserve">o dílo </w:t>
      </w:r>
      <w:r w:rsidR="00A24E78">
        <w:rPr>
          <w:rFonts w:ascii="Arial" w:hAnsi="Arial" w:cs="Arial"/>
          <w:sz w:val="22"/>
          <w:szCs w:val="22"/>
        </w:rPr>
        <w:t>nejpozději však 09</w:t>
      </w:r>
      <w:r w:rsidR="00B922E0" w:rsidRPr="00B922E0">
        <w:rPr>
          <w:rFonts w:ascii="Arial" w:hAnsi="Arial" w:cs="Arial"/>
          <w:sz w:val="22"/>
          <w:szCs w:val="22"/>
        </w:rPr>
        <w:t xml:space="preserve">. 08. 2019, nedojde-li k prokazatelnému posunutí termínu </w:t>
      </w:r>
      <w:r w:rsidR="00571917">
        <w:rPr>
          <w:rFonts w:ascii="Arial" w:hAnsi="Arial" w:cs="Arial"/>
          <w:sz w:val="22"/>
          <w:szCs w:val="22"/>
        </w:rPr>
        <w:t xml:space="preserve">podstatného </w:t>
      </w:r>
      <w:r w:rsidR="00B922E0" w:rsidRPr="00B922E0">
        <w:rPr>
          <w:rFonts w:ascii="Arial" w:hAnsi="Arial" w:cs="Arial"/>
          <w:sz w:val="22"/>
          <w:szCs w:val="22"/>
        </w:rPr>
        <w:t>dokončení Stavby</w:t>
      </w:r>
      <w:r w:rsidR="00C42806">
        <w:rPr>
          <w:rFonts w:ascii="Arial" w:hAnsi="Arial" w:cs="Arial"/>
          <w:sz w:val="22"/>
          <w:szCs w:val="22"/>
        </w:rPr>
        <w:t xml:space="preserve"> 1 a/nebo </w:t>
      </w:r>
      <w:r w:rsidR="00A24E78">
        <w:rPr>
          <w:rFonts w:ascii="Arial" w:hAnsi="Arial" w:cs="Arial"/>
          <w:sz w:val="22"/>
          <w:szCs w:val="22"/>
        </w:rPr>
        <w:t xml:space="preserve">podstatného dokončení I. </w:t>
      </w:r>
      <w:r w:rsidR="00C42806">
        <w:rPr>
          <w:rFonts w:ascii="Arial" w:hAnsi="Arial" w:cs="Arial"/>
          <w:sz w:val="22"/>
          <w:szCs w:val="22"/>
        </w:rPr>
        <w:t>Stavby 2</w:t>
      </w:r>
      <w:r w:rsidR="00B922E0" w:rsidRPr="00B922E0">
        <w:rPr>
          <w:rFonts w:ascii="Arial" w:hAnsi="Arial" w:cs="Arial"/>
          <w:sz w:val="22"/>
          <w:szCs w:val="22"/>
        </w:rPr>
        <w:t xml:space="preserve">.  </w:t>
      </w:r>
      <w:r w:rsidR="00BE12E7">
        <w:rPr>
          <w:rFonts w:ascii="Arial" w:hAnsi="Arial" w:cs="Arial"/>
          <w:sz w:val="22"/>
          <w:szCs w:val="22"/>
        </w:rPr>
        <w:t xml:space="preserve">V případě, že dojde k prokazatelnému posunutí termínu </w:t>
      </w:r>
      <w:r w:rsidR="00571917">
        <w:rPr>
          <w:rFonts w:ascii="Arial" w:hAnsi="Arial" w:cs="Arial"/>
          <w:sz w:val="22"/>
          <w:szCs w:val="22"/>
        </w:rPr>
        <w:t xml:space="preserve">podstatného </w:t>
      </w:r>
      <w:r w:rsidR="00BE12E7">
        <w:rPr>
          <w:rFonts w:ascii="Arial" w:hAnsi="Arial" w:cs="Arial"/>
          <w:sz w:val="22"/>
          <w:szCs w:val="22"/>
        </w:rPr>
        <w:t>dokončení Stavby</w:t>
      </w:r>
      <w:r w:rsidR="00C42806">
        <w:rPr>
          <w:rFonts w:ascii="Arial" w:hAnsi="Arial" w:cs="Arial"/>
          <w:sz w:val="22"/>
          <w:szCs w:val="22"/>
        </w:rPr>
        <w:t xml:space="preserve"> 1 nebo </w:t>
      </w:r>
      <w:r w:rsidR="00A24E78">
        <w:rPr>
          <w:rFonts w:ascii="Arial" w:hAnsi="Arial" w:cs="Arial"/>
          <w:sz w:val="22"/>
          <w:szCs w:val="22"/>
        </w:rPr>
        <w:t xml:space="preserve">podstatného dokončení I. </w:t>
      </w:r>
      <w:r w:rsidR="00C42806">
        <w:rPr>
          <w:rFonts w:ascii="Arial" w:hAnsi="Arial" w:cs="Arial"/>
          <w:sz w:val="22"/>
          <w:szCs w:val="22"/>
        </w:rPr>
        <w:t>Stavby 2</w:t>
      </w:r>
      <w:r w:rsidR="00BE12E7">
        <w:rPr>
          <w:rFonts w:ascii="Arial" w:hAnsi="Arial" w:cs="Arial"/>
          <w:sz w:val="22"/>
          <w:szCs w:val="22"/>
        </w:rPr>
        <w:t xml:space="preserve">, posouvá se termín předání </w:t>
      </w:r>
      <w:r w:rsidR="00C42806">
        <w:rPr>
          <w:rFonts w:ascii="Arial" w:hAnsi="Arial" w:cs="Arial"/>
          <w:sz w:val="22"/>
          <w:szCs w:val="22"/>
        </w:rPr>
        <w:t xml:space="preserve">odpovídající části </w:t>
      </w:r>
      <w:r w:rsidR="00BE12E7">
        <w:rPr>
          <w:rFonts w:ascii="Arial" w:hAnsi="Arial" w:cs="Arial"/>
          <w:sz w:val="22"/>
          <w:szCs w:val="22"/>
        </w:rPr>
        <w:t>místa plnění zhotoviteli</w:t>
      </w:r>
      <w:r w:rsidR="00E30D4D">
        <w:rPr>
          <w:rFonts w:ascii="Arial" w:hAnsi="Arial" w:cs="Arial"/>
          <w:sz w:val="22"/>
          <w:szCs w:val="22"/>
        </w:rPr>
        <w:t xml:space="preserve"> ve stavu P</w:t>
      </w:r>
      <w:r w:rsidR="00C42806">
        <w:rPr>
          <w:rFonts w:ascii="Arial" w:hAnsi="Arial" w:cs="Arial"/>
          <w:sz w:val="22"/>
          <w:szCs w:val="22"/>
        </w:rPr>
        <w:t>řipravenosti pro montáž předmětu díla</w:t>
      </w:r>
      <w:r w:rsidR="00BE12E7">
        <w:rPr>
          <w:rFonts w:ascii="Arial" w:hAnsi="Arial" w:cs="Arial"/>
          <w:sz w:val="22"/>
          <w:szCs w:val="22"/>
        </w:rPr>
        <w:t xml:space="preserve"> o tolik kalendářních dnů, o kolik přesáhne termín </w:t>
      </w:r>
      <w:r w:rsidR="00571917">
        <w:rPr>
          <w:rFonts w:ascii="Arial" w:hAnsi="Arial" w:cs="Arial"/>
          <w:sz w:val="22"/>
          <w:szCs w:val="22"/>
        </w:rPr>
        <w:t xml:space="preserve">podstatného </w:t>
      </w:r>
      <w:r w:rsidR="00BE12E7">
        <w:rPr>
          <w:rFonts w:ascii="Arial" w:hAnsi="Arial" w:cs="Arial"/>
          <w:sz w:val="22"/>
          <w:szCs w:val="22"/>
        </w:rPr>
        <w:t>dokončení Stavby</w:t>
      </w:r>
      <w:r w:rsidR="00C42806">
        <w:rPr>
          <w:rFonts w:ascii="Arial" w:hAnsi="Arial" w:cs="Arial"/>
          <w:sz w:val="22"/>
          <w:szCs w:val="22"/>
        </w:rPr>
        <w:t xml:space="preserve"> 1 a/nebo </w:t>
      </w:r>
      <w:r w:rsidR="00A24E78">
        <w:rPr>
          <w:rFonts w:ascii="Arial" w:hAnsi="Arial" w:cs="Arial"/>
          <w:sz w:val="22"/>
          <w:szCs w:val="22"/>
        </w:rPr>
        <w:t xml:space="preserve">podstatného dokončení I. </w:t>
      </w:r>
      <w:r w:rsidR="00C42806">
        <w:rPr>
          <w:rFonts w:ascii="Arial" w:hAnsi="Arial" w:cs="Arial"/>
          <w:sz w:val="22"/>
          <w:szCs w:val="22"/>
        </w:rPr>
        <w:t>Stavby 2</w:t>
      </w:r>
      <w:r w:rsidR="00A24E78">
        <w:rPr>
          <w:rFonts w:ascii="Arial" w:hAnsi="Arial" w:cs="Arial"/>
          <w:sz w:val="22"/>
          <w:szCs w:val="22"/>
        </w:rPr>
        <w:t xml:space="preserve"> termín 09</w:t>
      </w:r>
      <w:r w:rsidR="00BE12E7">
        <w:rPr>
          <w:rFonts w:ascii="Arial" w:hAnsi="Arial" w:cs="Arial"/>
          <w:sz w:val="22"/>
          <w:szCs w:val="22"/>
        </w:rPr>
        <w:t xml:space="preserve">. 08. 2019. </w:t>
      </w:r>
      <w:r w:rsidR="00B922E0" w:rsidRPr="00B922E0">
        <w:rPr>
          <w:rFonts w:ascii="Arial" w:hAnsi="Arial" w:cs="Arial"/>
          <w:sz w:val="22"/>
          <w:szCs w:val="22"/>
        </w:rPr>
        <w:t xml:space="preserve">Zhotovitel </w:t>
      </w:r>
      <w:r w:rsidR="00BE12E7">
        <w:rPr>
          <w:rFonts w:ascii="Arial" w:hAnsi="Arial" w:cs="Arial"/>
          <w:sz w:val="22"/>
          <w:szCs w:val="22"/>
        </w:rPr>
        <w:t>je povinen</w:t>
      </w:r>
      <w:r w:rsidR="00B922E0" w:rsidRPr="00B922E0">
        <w:rPr>
          <w:rFonts w:ascii="Arial" w:hAnsi="Arial" w:cs="Arial"/>
          <w:sz w:val="22"/>
          <w:szCs w:val="22"/>
        </w:rPr>
        <w:t xml:space="preserve"> jednotlivé prostory plnění od </w:t>
      </w:r>
      <w:r w:rsidR="00BE12E7">
        <w:rPr>
          <w:rFonts w:ascii="Arial" w:hAnsi="Arial" w:cs="Arial"/>
          <w:sz w:val="22"/>
          <w:szCs w:val="22"/>
        </w:rPr>
        <w:t>Zadavatele na výzvu z</w:t>
      </w:r>
      <w:r w:rsidR="00B922E0" w:rsidRPr="00B922E0">
        <w:rPr>
          <w:rFonts w:ascii="Arial" w:hAnsi="Arial" w:cs="Arial"/>
          <w:sz w:val="22"/>
          <w:szCs w:val="22"/>
        </w:rPr>
        <w:t xml:space="preserve">ástupce </w:t>
      </w:r>
      <w:r w:rsidR="00A24E78">
        <w:rPr>
          <w:rFonts w:ascii="Arial" w:hAnsi="Arial" w:cs="Arial"/>
          <w:sz w:val="22"/>
          <w:szCs w:val="22"/>
        </w:rPr>
        <w:t>Z</w:t>
      </w:r>
      <w:r w:rsidR="00BE12E7">
        <w:rPr>
          <w:rFonts w:ascii="Arial" w:hAnsi="Arial" w:cs="Arial"/>
          <w:sz w:val="22"/>
          <w:szCs w:val="22"/>
        </w:rPr>
        <w:t>adavatele</w:t>
      </w:r>
      <w:r w:rsidR="00B922E0" w:rsidRPr="00B922E0">
        <w:rPr>
          <w:rFonts w:ascii="Arial" w:hAnsi="Arial" w:cs="Arial"/>
          <w:sz w:val="22"/>
          <w:szCs w:val="22"/>
        </w:rPr>
        <w:t xml:space="preserve"> protokolárně převzít nejpozději do 3 </w:t>
      </w:r>
      <w:r w:rsidR="00BE12E7">
        <w:rPr>
          <w:rFonts w:ascii="Arial" w:hAnsi="Arial" w:cs="Arial"/>
          <w:sz w:val="22"/>
          <w:szCs w:val="22"/>
        </w:rPr>
        <w:t xml:space="preserve">kalendářních </w:t>
      </w:r>
      <w:r w:rsidR="00B922E0" w:rsidRPr="00B922E0">
        <w:rPr>
          <w:rFonts w:ascii="Arial" w:hAnsi="Arial" w:cs="Arial"/>
          <w:sz w:val="22"/>
          <w:szCs w:val="22"/>
        </w:rPr>
        <w:t xml:space="preserve">dnů od doručení výzvy </w:t>
      </w:r>
      <w:r w:rsidR="001E5A81">
        <w:rPr>
          <w:rFonts w:ascii="Arial" w:hAnsi="Arial" w:cs="Arial"/>
          <w:sz w:val="22"/>
          <w:szCs w:val="22"/>
        </w:rPr>
        <w:t>Z</w:t>
      </w:r>
      <w:r w:rsidR="00BE12E7">
        <w:rPr>
          <w:rFonts w:ascii="Arial" w:hAnsi="Arial" w:cs="Arial"/>
          <w:sz w:val="22"/>
          <w:szCs w:val="22"/>
        </w:rPr>
        <w:t>adavatele.</w:t>
      </w:r>
    </w:p>
    <w:p w:rsidR="00F160FC" w:rsidRPr="00F160FC" w:rsidRDefault="00F160FC" w:rsidP="00F160FC">
      <w:pPr>
        <w:jc w:val="both"/>
        <w:rPr>
          <w:rFonts w:ascii="Arial" w:hAnsi="Arial" w:cs="Arial"/>
          <w:sz w:val="22"/>
          <w:szCs w:val="22"/>
        </w:rPr>
      </w:pPr>
    </w:p>
    <w:p w:rsidR="00055A6D" w:rsidRPr="00ED050C" w:rsidRDefault="001D3956" w:rsidP="009D72DA">
      <w:pPr>
        <w:pStyle w:val="Nadpis2"/>
      </w:pPr>
      <w:r>
        <w:rPr>
          <w:u w:val="none"/>
        </w:rPr>
        <w:lastRenderedPageBreak/>
        <w:t>4.3</w:t>
      </w:r>
      <w:r w:rsidRPr="001D3956">
        <w:rPr>
          <w:u w:val="none"/>
        </w:rPr>
        <w:tab/>
      </w:r>
      <w:r w:rsidR="001B0E43">
        <w:t>Místo plnění veřejné zakázky</w:t>
      </w:r>
    </w:p>
    <w:p w:rsidR="00055A6D" w:rsidRPr="00ED050C" w:rsidRDefault="00055A6D" w:rsidP="00055A6D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5403C" w:rsidRDefault="00FF7206" w:rsidP="00FF7206">
      <w:pPr>
        <w:jc w:val="both"/>
        <w:rPr>
          <w:rFonts w:ascii="Arial" w:hAnsi="Arial" w:cs="Arial"/>
          <w:sz w:val="22"/>
          <w:szCs w:val="22"/>
        </w:rPr>
      </w:pPr>
      <w:r w:rsidRPr="00FF720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niverzita Palackého v Olomouci, </w:t>
      </w:r>
      <w:r w:rsidRPr="00FF7206">
        <w:rPr>
          <w:rFonts w:ascii="Arial" w:hAnsi="Arial" w:cs="Arial"/>
          <w:sz w:val="22"/>
          <w:szCs w:val="22"/>
        </w:rPr>
        <w:t>modernizované a přistavované prostory budovy č. 53 a Energocentra, vz</w:t>
      </w:r>
      <w:r>
        <w:rPr>
          <w:rFonts w:ascii="Arial" w:hAnsi="Arial" w:cs="Arial"/>
          <w:sz w:val="22"/>
          <w:szCs w:val="22"/>
        </w:rPr>
        <w:t>niklé v rámci Stavby 1 a Stavby 2,</w:t>
      </w:r>
      <w:r w:rsidRPr="00FF7206">
        <w:rPr>
          <w:rFonts w:ascii="Arial" w:hAnsi="Arial" w:cs="Arial"/>
          <w:sz w:val="22"/>
          <w:szCs w:val="22"/>
        </w:rPr>
        <w:t xml:space="preserve"> v areálu Holice Přírodovědecké fakulty </w:t>
      </w:r>
      <w:r>
        <w:rPr>
          <w:rFonts w:ascii="Arial" w:hAnsi="Arial" w:cs="Arial"/>
          <w:sz w:val="22"/>
          <w:szCs w:val="22"/>
        </w:rPr>
        <w:t>Univerzity Palackého v Olomouci</w:t>
      </w:r>
      <w:r w:rsidRPr="00FF7206">
        <w:rPr>
          <w:rFonts w:ascii="Arial" w:hAnsi="Arial" w:cs="Arial"/>
          <w:sz w:val="22"/>
          <w:szCs w:val="22"/>
        </w:rPr>
        <w:t xml:space="preserve"> na adrese Šlechtitelů 241/27, 783 71 Olomou</w:t>
      </w:r>
      <w:r w:rsidR="009A6BFB">
        <w:rPr>
          <w:rFonts w:ascii="Arial" w:hAnsi="Arial" w:cs="Arial"/>
          <w:sz w:val="22"/>
          <w:szCs w:val="22"/>
        </w:rPr>
        <w:t xml:space="preserve">c – Holice, </w:t>
      </w:r>
      <w:r w:rsidR="008E6343" w:rsidRPr="008E6343">
        <w:rPr>
          <w:rFonts w:ascii="Arial" w:hAnsi="Arial" w:cs="Arial"/>
          <w:sz w:val="22"/>
          <w:szCs w:val="22"/>
        </w:rPr>
        <w:t>parc. č. st. 1705/1 , 1705</w:t>
      </w:r>
      <w:r w:rsidR="00735323">
        <w:rPr>
          <w:rFonts w:ascii="Arial" w:hAnsi="Arial" w:cs="Arial"/>
          <w:sz w:val="22"/>
          <w:szCs w:val="22"/>
        </w:rPr>
        <w:t>/41, 1706/1, 1706/</w:t>
      </w:r>
      <w:r w:rsidR="008E6343" w:rsidRPr="008E6343">
        <w:rPr>
          <w:rFonts w:ascii="Arial" w:hAnsi="Arial" w:cs="Arial"/>
          <w:sz w:val="22"/>
          <w:szCs w:val="22"/>
        </w:rPr>
        <w:t>4, katastrální území Holice u Olomouce</w:t>
      </w:r>
      <w:r>
        <w:rPr>
          <w:rFonts w:ascii="Arial" w:hAnsi="Arial" w:cs="Arial"/>
          <w:sz w:val="22"/>
          <w:szCs w:val="22"/>
        </w:rPr>
        <w:t>.</w:t>
      </w:r>
    </w:p>
    <w:p w:rsidR="00EC4619" w:rsidRDefault="00EC4619" w:rsidP="00ED050C">
      <w:pPr>
        <w:jc w:val="both"/>
        <w:rPr>
          <w:rFonts w:ascii="Arial" w:hAnsi="Arial" w:cs="Arial"/>
          <w:sz w:val="22"/>
          <w:szCs w:val="22"/>
        </w:rPr>
      </w:pPr>
    </w:p>
    <w:p w:rsidR="009A6BFB" w:rsidRPr="00ED050C" w:rsidRDefault="009A6BFB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78A6" w:rsidRPr="00CB78A6" w:rsidRDefault="00CB78A6" w:rsidP="001E527B">
      <w:pPr>
        <w:pStyle w:val="Nadpis1"/>
        <w:numPr>
          <w:ilvl w:val="0"/>
          <w:numId w:val="16"/>
        </w:numPr>
      </w:pPr>
      <w:r>
        <w:t>Pravidla pro hodnocení nabídek</w:t>
      </w:r>
    </w:p>
    <w:p w:rsidR="00792DE1" w:rsidRDefault="00792DE1" w:rsidP="00460340">
      <w:pPr>
        <w:keepNext/>
        <w:outlineLvl w:val="1"/>
        <w:rPr>
          <w:rFonts w:ascii="Arial" w:hAnsi="Arial"/>
          <w:b/>
          <w:snapToGrid w:val="0"/>
          <w:color w:val="000000"/>
          <w:szCs w:val="22"/>
          <w:u w:val="single"/>
        </w:rPr>
      </w:pPr>
    </w:p>
    <w:p w:rsidR="00DC5BEB" w:rsidRPr="00460340" w:rsidRDefault="00DC5BEB" w:rsidP="00460340">
      <w:pPr>
        <w:keepNext/>
        <w:outlineLvl w:val="1"/>
        <w:rPr>
          <w:rFonts w:ascii="Arial" w:hAnsi="Arial"/>
          <w:b/>
          <w:snapToGrid w:val="0"/>
          <w:vanish/>
          <w:color w:val="000000"/>
          <w:szCs w:val="22"/>
          <w:u w:val="single"/>
        </w:rPr>
      </w:pPr>
    </w:p>
    <w:p w:rsidR="00DC5BEB" w:rsidRDefault="00DC5BEB" w:rsidP="00DC5BEB">
      <w:pPr>
        <w:pStyle w:val="Zkladntext22"/>
        <w:rPr>
          <w:rFonts w:ascii="Arial" w:hAnsi="Arial" w:cs="Arial"/>
          <w:color w:val="000000"/>
          <w:sz w:val="22"/>
          <w:szCs w:val="22"/>
        </w:rPr>
      </w:pPr>
      <w:r w:rsidRPr="001B06DC">
        <w:rPr>
          <w:rFonts w:ascii="Arial" w:hAnsi="Arial" w:cs="Arial"/>
          <w:color w:val="000000"/>
          <w:sz w:val="22"/>
          <w:szCs w:val="22"/>
        </w:rPr>
        <w:t xml:space="preserve">Hodnocení nabídek bude </w:t>
      </w:r>
      <w:r>
        <w:rPr>
          <w:rFonts w:ascii="Arial" w:hAnsi="Arial" w:cs="Arial"/>
          <w:color w:val="000000"/>
          <w:sz w:val="22"/>
          <w:szCs w:val="22"/>
        </w:rPr>
        <w:t xml:space="preserve">dle § 114 odst. 1 Zákona </w:t>
      </w:r>
      <w:r w:rsidRPr="001B06DC">
        <w:rPr>
          <w:rFonts w:ascii="Arial" w:hAnsi="Arial" w:cs="Arial"/>
          <w:color w:val="000000"/>
          <w:sz w:val="22"/>
          <w:szCs w:val="22"/>
        </w:rPr>
        <w:t xml:space="preserve">provedeno podle jejich ekonomické výhodnosti. </w:t>
      </w:r>
    </w:p>
    <w:p w:rsidR="00DC5BEB" w:rsidRPr="001B06DC" w:rsidRDefault="00DC5BEB" w:rsidP="00DC5BEB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:rsidR="00DC5BEB" w:rsidRDefault="00DC5BEB" w:rsidP="00DC5BEB">
      <w:pPr>
        <w:pStyle w:val="Zkladntext22"/>
        <w:rPr>
          <w:rFonts w:ascii="Arial" w:hAnsi="Arial" w:cs="Arial"/>
          <w:b/>
          <w:color w:val="000000"/>
          <w:sz w:val="22"/>
          <w:szCs w:val="22"/>
        </w:rPr>
      </w:pPr>
      <w:r w:rsidRPr="001B06DC">
        <w:rPr>
          <w:rFonts w:ascii="Arial" w:hAnsi="Arial" w:cs="Arial"/>
          <w:b/>
          <w:color w:val="000000"/>
          <w:sz w:val="22"/>
          <w:szCs w:val="22"/>
        </w:rPr>
        <w:t xml:space="preserve">Ekonomická výhodnost nabídek bude v souladu s § 114 odst. 2 Zákona hodnocena podle nejnižší nabídkové ceny. </w:t>
      </w:r>
    </w:p>
    <w:p w:rsidR="00DC5BEB" w:rsidRPr="001B06DC" w:rsidRDefault="00DC5BEB" w:rsidP="00DC5BEB">
      <w:pPr>
        <w:pStyle w:val="Zkladntext22"/>
        <w:rPr>
          <w:rFonts w:ascii="Arial" w:hAnsi="Arial" w:cs="Arial"/>
          <w:b/>
          <w:color w:val="000000"/>
          <w:sz w:val="22"/>
          <w:szCs w:val="22"/>
        </w:rPr>
      </w:pPr>
    </w:p>
    <w:p w:rsidR="00DC5BEB" w:rsidRPr="001B06DC" w:rsidRDefault="00DC5BEB" w:rsidP="00DC5BEB">
      <w:pPr>
        <w:pStyle w:val="Zkladntext22"/>
        <w:rPr>
          <w:rFonts w:ascii="Arial" w:hAnsi="Arial" w:cs="Arial"/>
          <w:color w:val="000000"/>
          <w:sz w:val="22"/>
          <w:szCs w:val="22"/>
        </w:rPr>
      </w:pPr>
      <w:r w:rsidRPr="001B06DC">
        <w:rPr>
          <w:rFonts w:ascii="Arial" w:hAnsi="Arial" w:cs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:rsidR="00786D6B" w:rsidRDefault="00786D6B" w:rsidP="00786D6B">
      <w:pPr>
        <w:ind w:firstLine="708"/>
        <w:jc w:val="both"/>
        <w:rPr>
          <w:rFonts w:ascii="Arial" w:hAnsi="Arial"/>
          <w:sz w:val="22"/>
          <w:szCs w:val="22"/>
        </w:rPr>
      </w:pPr>
    </w:p>
    <w:p w:rsidR="00EC4619" w:rsidRPr="007A687E" w:rsidRDefault="00EC4619" w:rsidP="00786D6B">
      <w:pPr>
        <w:ind w:firstLine="708"/>
        <w:jc w:val="both"/>
        <w:rPr>
          <w:rFonts w:ascii="Arial" w:hAnsi="Arial"/>
          <w:sz w:val="22"/>
          <w:szCs w:val="22"/>
        </w:rPr>
      </w:pPr>
    </w:p>
    <w:p w:rsidR="00D77C22" w:rsidRPr="00ED050C" w:rsidRDefault="000C1BF3" w:rsidP="00B35AC9">
      <w:pPr>
        <w:pStyle w:val="Nadpis1"/>
      </w:pPr>
      <w:r>
        <w:t>6</w:t>
      </w:r>
      <w:r>
        <w:tab/>
      </w:r>
      <w:r w:rsidR="00D77C22" w:rsidRPr="00ED050C">
        <w:t>Požadavky na způsob zpracování nabídkové ceny</w:t>
      </w:r>
    </w:p>
    <w:p w:rsidR="00D77C22" w:rsidRPr="00ED050C" w:rsidRDefault="00D77C22" w:rsidP="00ED050C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A2D4B" w:rsidRPr="003944B1" w:rsidRDefault="008A2D4B" w:rsidP="00ED050C">
      <w:pPr>
        <w:pStyle w:val="Odstavec"/>
        <w:spacing w:after="0"/>
        <w:rPr>
          <w:rFonts w:cs="Arial"/>
        </w:rPr>
      </w:pPr>
      <w:r w:rsidRPr="00ED050C">
        <w:rPr>
          <w:rFonts w:cs="Arial"/>
        </w:rPr>
        <w:t xml:space="preserve">Nabídková cena bude </w:t>
      </w:r>
      <w:r w:rsidR="00CD093B" w:rsidRPr="00ED050C">
        <w:rPr>
          <w:rFonts w:eastAsia="TimesNewRomanPSMT" w:cs="Arial"/>
        </w:rPr>
        <w:t>cena</w:t>
      </w:r>
      <w:r w:rsidRPr="00ED050C">
        <w:rPr>
          <w:rFonts w:eastAsia="TimesNewRomanPSMT" w:cs="Arial"/>
        </w:rPr>
        <w:t xml:space="preserve"> úplná a nepřekročitelná</w:t>
      </w:r>
      <w:r w:rsidRPr="007347FC">
        <w:rPr>
          <w:rFonts w:cs="Arial"/>
        </w:rPr>
        <w:t>,</w:t>
      </w:r>
      <w:r w:rsidRPr="00ED050C">
        <w:rPr>
          <w:rFonts w:cs="Arial"/>
          <w:b/>
        </w:rPr>
        <w:t xml:space="preserve"> </w:t>
      </w:r>
      <w:r w:rsidRPr="00ED050C">
        <w:rPr>
          <w:rFonts w:cs="Arial"/>
        </w:rPr>
        <w:t xml:space="preserve">předložená </w:t>
      </w:r>
      <w:r w:rsidR="0053161C">
        <w:rPr>
          <w:rFonts w:cs="Arial"/>
        </w:rPr>
        <w:t>Dodavatelem</w:t>
      </w:r>
      <w:r w:rsidRPr="00ED050C">
        <w:rPr>
          <w:rFonts w:cs="Arial"/>
        </w:rPr>
        <w:t xml:space="preserve"> na základě této </w:t>
      </w:r>
      <w:r w:rsidR="00E12558">
        <w:rPr>
          <w:rFonts w:cs="Arial"/>
        </w:rPr>
        <w:t>Dokumentace</w:t>
      </w:r>
      <w:r w:rsidRPr="00ED050C">
        <w:rPr>
          <w:rFonts w:cs="Arial"/>
        </w:rPr>
        <w:t xml:space="preserve"> vč. všech jejích příloh, kdy jednotlivé dokumenty se vzájemně doplňují a tvoří komplexní zadání. </w:t>
      </w:r>
      <w:r w:rsidR="007347FC" w:rsidRPr="007347FC">
        <w:rPr>
          <w:rFonts w:cs="Arial"/>
          <w:lang w:val="cs-CZ"/>
        </w:rPr>
        <w:t>Celková nabídková cena bude uvedena ve smlouvě o dílo (příloha č. 4 této Dokumentace) v Kč bez DPH.</w:t>
      </w:r>
    </w:p>
    <w:p w:rsidR="009D0C43" w:rsidRDefault="009D0C43" w:rsidP="00ED050C">
      <w:pPr>
        <w:pStyle w:val="Odstavec"/>
        <w:spacing w:after="0"/>
        <w:rPr>
          <w:rFonts w:cs="Arial"/>
        </w:rPr>
      </w:pPr>
    </w:p>
    <w:p w:rsidR="00813BAC" w:rsidRDefault="00813BAC" w:rsidP="00ED050C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Cena za dílo bude cenou nejvýše přípustnou a bude stanovena na základě nabídky, bude platná po celou dobu realizace díla a bude zahrnovat veškeré náklady vzniklé </w:t>
      </w:r>
      <w:r w:rsidR="00E12558">
        <w:rPr>
          <w:rFonts w:ascii="Arial" w:hAnsi="Arial" w:cs="Arial"/>
          <w:sz w:val="22"/>
          <w:szCs w:val="22"/>
        </w:rPr>
        <w:t>Dodavatel</w:t>
      </w:r>
      <w:r w:rsidR="00350116">
        <w:rPr>
          <w:rFonts w:ascii="Arial" w:hAnsi="Arial" w:cs="Arial"/>
          <w:sz w:val="22"/>
          <w:szCs w:val="22"/>
        </w:rPr>
        <w:t>i</w:t>
      </w:r>
      <w:r w:rsidRPr="00ED050C">
        <w:rPr>
          <w:rFonts w:ascii="Arial" w:hAnsi="Arial" w:cs="Arial"/>
          <w:sz w:val="22"/>
          <w:szCs w:val="22"/>
        </w:rPr>
        <w:t xml:space="preserve"> v souvislosti s prováděním díla zahrnující zejména, nikoliv však výlučně veškeré práce, činnosti, dodávky, pomocné náklady, rizika, zisk, finanční vlivy, související služby (projednávání, konzultace apod.) atp. Výši nabídkové ceny je možné překročit pouze v případě změny daňových předpisů. Jiné podmínky pro změnu nabídkové ceny nejsou přípustné.</w:t>
      </w:r>
    </w:p>
    <w:p w:rsidR="00ED050C" w:rsidRPr="00ED050C" w:rsidRDefault="00ED050C" w:rsidP="00ED050C">
      <w:pPr>
        <w:jc w:val="both"/>
        <w:rPr>
          <w:rFonts w:ascii="Arial" w:hAnsi="Arial" w:cs="Arial"/>
          <w:sz w:val="22"/>
          <w:szCs w:val="22"/>
        </w:rPr>
      </w:pPr>
    </w:p>
    <w:p w:rsidR="007347FC" w:rsidRPr="007347FC" w:rsidRDefault="007347FC" w:rsidP="007347FC">
      <w:pPr>
        <w:pStyle w:val="Odstavec"/>
        <w:rPr>
          <w:rFonts w:cs="Arial"/>
        </w:rPr>
      </w:pPr>
      <w:r w:rsidRPr="007347FC">
        <w:rPr>
          <w:rFonts w:cs="Arial"/>
        </w:rPr>
        <w:t xml:space="preserve">Celková nabídková cena díla bude uvedena i v krycím  listu nabídky – příloha č. 1 této Dokumentace v Kč (v členění na celkovou nabídkovou cenu v Kč bez DPH, samostatně DPH v Kč a celkovou nabídkovou cenu v Kč včetně DPH) a bude doložena oceněním všech položek v soupisu </w:t>
      </w:r>
      <w:r>
        <w:rPr>
          <w:rFonts w:cs="Arial"/>
          <w:lang w:val="cs-CZ"/>
        </w:rPr>
        <w:t>prvků</w:t>
      </w:r>
      <w:r w:rsidRPr="007347FC">
        <w:rPr>
          <w:rFonts w:cs="Arial"/>
        </w:rPr>
        <w:t xml:space="preserve"> včetně Celkové rekapitulace Ceny za dílo po jednotlivých finančních zdrojích a částech Díla (příloha č. 6 této Dokumentace) v Kč bez DPH.</w:t>
      </w:r>
    </w:p>
    <w:p w:rsidR="00D9526F" w:rsidRDefault="007347FC" w:rsidP="007347FC">
      <w:pPr>
        <w:pStyle w:val="Odstavec"/>
        <w:spacing w:after="0"/>
        <w:rPr>
          <w:rFonts w:cs="Arial"/>
        </w:rPr>
      </w:pPr>
      <w:r w:rsidRPr="007347FC">
        <w:rPr>
          <w:rFonts w:cs="Arial"/>
        </w:rPr>
        <w:t>Dodavatel bude odpovídat za to, že sazba daně z přidané hodnoty bude stanovena v souladu s platnými a účinnými právními předpisy.</w:t>
      </w:r>
    </w:p>
    <w:p w:rsidR="007347FC" w:rsidRPr="00ED050C" w:rsidRDefault="007347FC" w:rsidP="007347FC">
      <w:pPr>
        <w:pStyle w:val="Odstavec"/>
        <w:spacing w:after="0"/>
        <w:rPr>
          <w:rFonts w:cs="Arial"/>
          <w:snapToGrid w:val="0"/>
        </w:rPr>
      </w:pPr>
    </w:p>
    <w:p w:rsidR="00BC2157" w:rsidRDefault="00BC2157" w:rsidP="00ED050C">
      <w:pPr>
        <w:pStyle w:val="Odstavec"/>
        <w:spacing w:after="0"/>
        <w:rPr>
          <w:rFonts w:cs="Arial"/>
          <w:b/>
        </w:rPr>
      </w:pPr>
      <w:r w:rsidRPr="000B1BD1">
        <w:rPr>
          <w:rFonts w:cs="Arial"/>
          <w:b/>
          <w:snapToGrid w:val="0"/>
        </w:rPr>
        <w:t xml:space="preserve">Zadavatel upozorňuje, že nabídková cena </w:t>
      </w:r>
      <w:r w:rsidR="00E12558">
        <w:rPr>
          <w:rFonts w:cs="Arial"/>
          <w:b/>
          <w:snapToGrid w:val="0"/>
        </w:rPr>
        <w:t>Dodavatel</w:t>
      </w:r>
      <w:r w:rsidR="006235C5">
        <w:rPr>
          <w:rFonts w:cs="Arial"/>
          <w:b/>
          <w:snapToGrid w:val="0"/>
        </w:rPr>
        <w:t>e</w:t>
      </w:r>
      <w:r w:rsidRPr="00B248CF">
        <w:rPr>
          <w:rFonts w:cs="Arial"/>
          <w:b/>
          <w:snapToGrid w:val="0"/>
        </w:rPr>
        <w:t xml:space="preserve"> </w:t>
      </w:r>
      <w:r w:rsidRPr="000B1BD1">
        <w:rPr>
          <w:rFonts w:cs="Arial"/>
          <w:b/>
          <w:snapToGrid w:val="0"/>
        </w:rPr>
        <w:t xml:space="preserve">uvedená v krycím listu a smlouvě o dílo musí být shodná s cenou dle </w:t>
      </w:r>
      <w:r w:rsidRPr="000B1BD1">
        <w:rPr>
          <w:rFonts w:cs="Arial"/>
          <w:b/>
        </w:rPr>
        <w:t xml:space="preserve">soupisu </w:t>
      </w:r>
      <w:r w:rsidR="00813BAC" w:rsidRPr="000B1BD1">
        <w:rPr>
          <w:rFonts w:cs="Arial"/>
          <w:b/>
        </w:rPr>
        <w:t>prvků</w:t>
      </w:r>
      <w:r w:rsidR="00E30D4D">
        <w:rPr>
          <w:rFonts w:cs="Arial"/>
          <w:b/>
          <w:lang w:val="cs-CZ"/>
        </w:rPr>
        <w:t xml:space="preserve"> vč. ceny uvedené v celkové rekapitulaci Ceny za dílo po jednotlivých fin</w:t>
      </w:r>
      <w:r w:rsidR="00031267">
        <w:rPr>
          <w:rFonts w:cs="Arial"/>
          <w:b/>
          <w:lang w:val="cs-CZ"/>
        </w:rPr>
        <w:t>ančních zdrojích a částech Díla</w:t>
      </w:r>
      <w:r w:rsidRPr="000B1BD1">
        <w:rPr>
          <w:rFonts w:cs="Arial"/>
          <w:b/>
        </w:rPr>
        <w:t>,</w:t>
      </w:r>
      <w:r w:rsidR="001858AD" w:rsidRPr="000B1BD1">
        <w:rPr>
          <w:rFonts w:cs="Arial"/>
          <w:b/>
        </w:rPr>
        <w:t xml:space="preserve"> </w:t>
      </w:r>
      <w:r w:rsidR="00494475" w:rsidRPr="000B1BD1">
        <w:rPr>
          <w:rFonts w:cs="Arial"/>
          <w:b/>
        </w:rPr>
        <w:t>a to i s haléři bez zaokrouhlová</w:t>
      </w:r>
      <w:r w:rsidR="00C34479">
        <w:rPr>
          <w:rFonts w:cs="Arial"/>
          <w:b/>
        </w:rPr>
        <w:t>ní.</w:t>
      </w:r>
    </w:p>
    <w:p w:rsidR="00D9745F" w:rsidRDefault="00D9745F" w:rsidP="00ED050C">
      <w:pPr>
        <w:pStyle w:val="Odstavec"/>
        <w:spacing w:after="0"/>
        <w:rPr>
          <w:rFonts w:cs="Arial"/>
          <w:b/>
        </w:rPr>
      </w:pPr>
    </w:p>
    <w:p w:rsidR="00726A99" w:rsidRDefault="00D9745F" w:rsidP="00426C72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D9745F">
        <w:rPr>
          <w:rFonts w:ascii="Arial" w:hAnsi="Arial" w:cs="Arial"/>
          <w:b/>
          <w:bCs/>
          <w:sz w:val="22"/>
          <w:szCs w:val="22"/>
        </w:rPr>
        <w:lastRenderedPageBreak/>
        <w:t xml:space="preserve">V případě, že dojde k rozporu mezi nabídkovou cenou uvedenou v krycím listu </w:t>
      </w:r>
      <w:r>
        <w:rPr>
          <w:rFonts w:ascii="Arial" w:hAnsi="Arial" w:cs="Arial"/>
          <w:b/>
          <w:bCs/>
          <w:sz w:val="22"/>
          <w:szCs w:val="22"/>
        </w:rPr>
        <w:t xml:space="preserve">nabídky </w:t>
      </w:r>
      <w:r w:rsidRPr="00D9745F">
        <w:rPr>
          <w:rFonts w:ascii="Arial" w:hAnsi="Arial" w:cs="Arial"/>
          <w:b/>
          <w:bCs/>
          <w:sz w:val="22"/>
          <w:szCs w:val="22"/>
        </w:rPr>
        <w:t>a nabídkovou cenou uvedenou v návrhu smlouvy</w:t>
      </w:r>
      <w:r>
        <w:rPr>
          <w:rFonts w:ascii="Arial" w:hAnsi="Arial" w:cs="Arial"/>
          <w:b/>
          <w:bCs/>
          <w:sz w:val="22"/>
          <w:szCs w:val="22"/>
        </w:rPr>
        <w:t xml:space="preserve"> o dílo</w:t>
      </w:r>
      <w:r w:rsidRPr="00D9745F">
        <w:rPr>
          <w:rFonts w:ascii="Arial" w:hAnsi="Arial" w:cs="Arial"/>
          <w:b/>
          <w:bCs/>
          <w:sz w:val="22"/>
          <w:szCs w:val="22"/>
        </w:rPr>
        <w:t>, bude považována za nabídkovou cenu cena uvedená v návrhu smlouvy</w:t>
      </w:r>
      <w:r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426C72">
        <w:rPr>
          <w:rFonts w:ascii="Arial" w:hAnsi="Arial" w:cs="Arial"/>
          <w:b/>
          <w:bCs/>
          <w:sz w:val="22"/>
          <w:szCs w:val="22"/>
        </w:rPr>
        <w:t>.</w:t>
      </w:r>
    </w:p>
    <w:p w:rsidR="00031267" w:rsidRPr="00426C72" w:rsidRDefault="00031267" w:rsidP="00426C7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92DE1" w:rsidRPr="00460340" w:rsidRDefault="00EC7FE0" w:rsidP="00460340">
      <w:pPr>
        <w:keepNext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  <w:r>
        <w:rPr>
          <w:rFonts w:ascii="Arial" w:hAnsi="Arial"/>
          <w:b/>
          <w:snapToGrid w:val="0"/>
          <w:color w:val="000000"/>
          <w:szCs w:val="22"/>
        </w:rPr>
        <w:t>6.1</w:t>
      </w:r>
      <w:r>
        <w:rPr>
          <w:rFonts w:ascii="Arial" w:hAnsi="Arial"/>
          <w:b/>
          <w:snapToGrid w:val="0"/>
          <w:color w:val="000000"/>
          <w:szCs w:val="22"/>
        </w:rPr>
        <w:tab/>
      </w:r>
    </w:p>
    <w:p w:rsidR="00726A99" w:rsidRDefault="00726A99" w:rsidP="009D72DA">
      <w:pPr>
        <w:pStyle w:val="Nadpis2"/>
      </w:pPr>
      <w:r w:rsidRPr="00ED050C">
        <w:t>Překročení nabídkové ceny</w:t>
      </w:r>
    </w:p>
    <w:p w:rsidR="00726A99" w:rsidRPr="000B1BD1" w:rsidRDefault="00726A99" w:rsidP="00726A99"/>
    <w:p w:rsidR="00726A99" w:rsidRPr="00ED050C" w:rsidRDefault="00726A99" w:rsidP="00726A9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>Cena díla je stanovena jako cena nejvýše přípustná. Změna ceny díla je možná v těchto případech:</w:t>
      </w:r>
    </w:p>
    <w:p w:rsidR="00726A99" w:rsidRPr="00ED050C" w:rsidRDefault="00726A99" w:rsidP="002B4E75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>v souvislosti se změnou sazeb DPH dle platných a účinných právních předpisů České republiky</w:t>
      </w:r>
      <w:r w:rsidR="00055A6D">
        <w:rPr>
          <w:rFonts w:ascii="Arial" w:hAnsi="Arial" w:cs="Arial"/>
          <w:snapToGrid w:val="0"/>
          <w:sz w:val="22"/>
          <w:szCs w:val="22"/>
        </w:rPr>
        <w:t>;</w:t>
      </w:r>
    </w:p>
    <w:p w:rsidR="009D72DA" w:rsidRDefault="00726A99" w:rsidP="009D72DA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 xml:space="preserve">v odůvodněných případech dle </w:t>
      </w:r>
      <w:r w:rsidR="00E12558">
        <w:rPr>
          <w:rFonts w:ascii="Arial" w:hAnsi="Arial" w:cs="Arial"/>
          <w:snapToGrid w:val="0"/>
          <w:sz w:val="22"/>
          <w:szCs w:val="22"/>
        </w:rPr>
        <w:t>Zákona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9D72DA" w:rsidRDefault="009D72DA" w:rsidP="009D72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D72DA" w:rsidRPr="00034124" w:rsidRDefault="00EC7FE0" w:rsidP="009D72DA">
      <w:pPr>
        <w:pStyle w:val="Nadpis2"/>
      </w:pPr>
      <w:r w:rsidRPr="00EC7FE0">
        <w:rPr>
          <w:u w:val="none"/>
        </w:rPr>
        <w:t>6.2</w:t>
      </w:r>
      <w:r w:rsidRPr="00EC7FE0">
        <w:rPr>
          <w:u w:val="none"/>
        </w:rPr>
        <w:tab/>
      </w:r>
      <w:r w:rsidR="009D72DA" w:rsidRPr="00034124">
        <w:t>Doklady prokazující nabídkovou cenu</w:t>
      </w:r>
    </w:p>
    <w:p w:rsidR="009D72DA" w:rsidRDefault="009D72DA" w:rsidP="009D72DA">
      <w:pPr>
        <w:jc w:val="both"/>
        <w:rPr>
          <w:rFonts w:ascii="Arial" w:hAnsi="Arial"/>
          <w:color w:val="000000"/>
          <w:sz w:val="22"/>
          <w:szCs w:val="22"/>
        </w:rPr>
      </w:pPr>
    </w:p>
    <w:p w:rsidR="009D72DA" w:rsidRPr="00034124" w:rsidRDefault="009D72DA" w:rsidP="009D72DA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</w:t>
      </w:r>
      <w:r w:rsidRPr="00034124">
        <w:rPr>
          <w:rFonts w:ascii="Arial" w:hAnsi="Arial"/>
          <w:color w:val="000000"/>
          <w:sz w:val="22"/>
          <w:szCs w:val="22"/>
        </w:rPr>
        <w:t xml:space="preserve"> prokazuje svoji nabídkovou cenu předložením následujících údajů:</w:t>
      </w:r>
    </w:p>
    <w:p w:rsidR="009D72DA" w:rsidRPr="00034124" w:rsidRDefault="009D72DA" w:rsidP="001E527B">
      <w:pPr>
        <w:pStyle w:val="dkanormln"/>
        <w:numPr>
          <w:ilvl w:val="0"/>
          <w:numId w:val="25"/>
        </w:numPr>
        <w:rPr>
          <w:rFonts w:ascii="Arial" w:hAnsi="Arial"/>
          <w:snapToGrid w:val="0"/>
          <w:color w:val="000000"/>
          <w:kern w:val="0"/>
          <w:sz w:val="22"/>
          <w:szCs w:val="22"/>
        </w:rPr>
      </w:pPr>
      <w:r w:rsidRPr="00034124">
        <w:rPr>
          <w:rFonts w:ascii="Arial" w:hAnsi="Arial"/>
          <w:snapToGrid w:val="0"/>
          <w:color w:val="000000"/>
          <w:kern w:val="0"/>
          <w:sz w:val="22"/>
          <w:szCs w:val="22"/>
        </w:rPr>
        <w:t xml:space="preserve">uvedením </w:t>
      </w:r>
      <w:r>
        <w:rPr>
          <w:rFonts w:ascii="Arial" w:hAnsi="Arial"/>
          <w:snapToGrid w:val="0"/>
          <w:color w:val="000000"/>
          <w:kern w:val="0"/>
          <w:sz w:val="22"/>
          <w:szCs w:val="22"/>
        </w:rPr>
        <w:t xml:space="preserve">celkové </w:t>
      </w:r>
      <w:r w:rsidRPr="00034124">
        <w:rPr>
          <w:rFonts w:ascii="Arial" w:hAnsi="Arial"/>
          <w:snapToGrid w:val="0"/>
          <w:color w:val="000000"/>
          <w:kern w:val="0"/>
          <w:sz w:val="22"/>
          <w:szCs w:val="22"/>
        </w:rPr>
        <w:t>nabídkové ceny do návrhu smlouvy</w:t>
      </w:r>
      <w:r>
        <w:rPr>
          <w:rFonts w:ascii="Arial" w:hAnsi="Arial"/>
          <w:snapToGrid w:val="0"/>
          <w:color w:val="000000"/>
          <w:kern w:val="0"/>
          <w:sz w:val="22"/>
          <w:szCs w:val="22"/>
        </w:rPr>
        <w:t xml:space="preserve"> o dílo (příloha č. 4 této Dokumentace)</w:t>
      </w:r>
      <w:r w:rsidRPr="00034124">
        <w:rPr>
          <w:rFonts w:ascii="Arial" w:hAnsi="Arial"/>
          <w:snapToGrid w:val="0"/>
          <w:color w:val="000000"/>
          <w:kern w:val="0"/>
          <w:sz w:val="22"/>
          <w:szCs w:val="22"/>
        </w:rPr>
        <w:t>,</w:t>
      </w:r>
    </w:p>
    <w:p w:rsidR="009D72DA" w:rsidRPr="00034124" w:rsidRDefault="009D72DA" w:rsidP="001E527B">
      <w:pPr>
        <w:pStyle w:val="dkanormln"/>
        <w:numPr>
          <w:ilvl w:val="0"/>
          <w:numId w:val="25"/>
        </w:numPr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kern w:val="0"/>
          <w:sz w:val="22"/>
          <w:szCs w:val="22"/>
        </w:rPr>
        <w:t xml:space="preserve">podrobnou </w:t>
      </w:r>
      <w:r w:rsidRPr="00034124">
        <w:rPr>
          <w:rFonts w:ascii="Arial" w:hAnsi="Arial"/>
          <w:snapToGrid w:val="0"/>
          <w:color w:val="000000"/>
          <w:kern w:val="0"/>
          <w:sz w:val="22"/>
          <w:szCs w:val="22"/>
        </w:rPr>
        <w:t>kalkulací nabídkové ceny</w:t>
      </w:r>
      <w:r>
        <w:rPr>
          <w:rFonts w:ascii="Arial" w:hAnsi="Arial"/>
          <w:snapToGrid w:val="0"/>
          <w:color w:val="000000"/>
          <w:kern w:val="0"/>
          <w:sz w:val="22"/>
          <w:szCs w:val="22"/>
        </w:rPr>
        <w:t xml:space="preserve"> – oceněný </w:t>
      </w:r>
      <w:r w:rsidR="00EC7FE0" w:rsidRPr="00EC7FE0">
        <w:rPr>
          <w:rFonts w:ascii="Arial" w:hAnsi="Arial"/>
          <w:snapToGrid w:val="0"/>
          <w:color w:val="000000"/>
          <w:kern w:val="0"/>
          <w:sz w:val="22"/>
          <w:szCs w:val="22"/>
        </w:rPr>
        <w:t>soupisu prvků včetně Celkové rekapitulace Ceny za dílo po jednotlivých finančních zdrojích a částech Díla</w:t>
      </w:r>
      <w:r w:rsidRPr="00D467E7">
        <w:rPr>
          <w:rFonts w:ascii="Arial" w:hAnsi="Arial"/>
          <w:snapToGrid w:val="0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/>
          <w:snapToGrid w:val="0"/>
          <w:color w:val="000000"/>
          <w:kern w:val="0"/>
          <w:sz w:val="22"/>
          <w:szCs w:val="22"/>
        </w:rPr>
        <w:t>(příloha č. 6 této Dokumentace)</w:t>
      </w:r>
      <w:r w:rsidRPr="00034124">
        <w:rPr>
          <w:rFonts w:ascii="Arial" w:hAnsi="Arial"/>
          <w:snapToGrid w:val="0"/>
          <w:color w:val="000000"/>
          <w:kern w:val="0"/>
          <w:sz w:val="22"/>
          <w:szCs w:val="22"/>
        </w:rPr>
        <w:t>,</w:t>
      </w:r>
    </w:p>
    <w:p w:rsidR="004E6757" w:rsidRPr="001D3956" w:rsidRDefault="009D72DA" w:rsidP="001E527B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  <w:lang w:eastAsia="x-none"/>
        </w:rPr>
      </w:pPr>
      <w:r w:rsidRPr="00034124">
        <w:rPr>
          <w:rFonts w:ascii="Arial" w:hAnsi="Arial"/>
          <w:snapToGrid w:val="0"/>
          <w:color w:val="000000"/>
          <w:sz w:val="22"/>
          <w:szCs w:val="22"/>
        </w:rPr>
        <w:t xml:space="preserve">uvedením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celkové </w:t>
      </w:r>
      <w:r w:rsidRPr="00034124">
        <w:rPr>
          <w:rFonts w:ascii="Arial" w:hAnsi="Arial"/>
          <w:snapToGrid w:val="0"/>
          <w:color w:val="000000"/>
          <w:sz w:val="22"/>
          <w:szCs w:val="22"/>
        </w:rPr>
        <w:t>nabídkové ceny v krycím listu nabídky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(příloha č. 1 této Dokumentace)</w:t>
      </w:r>
      <w:r w:rsidRPr="00034124"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1D3956" w:rsidRDefault="001D3956" w:rsidP="001D3956">
      <w:pPr>
        <w:jc w:val="both"/>
        <w:rPr>
          <w:rFonts w:ascii="Arial" w:hAnsi="Arial"/>
          <w:sz w:val="22"/>
          <w:szCs w:val="22"/>
          <w:lang w:eastAsia="x-none"/>
        </w:rPr>
      </w:pPr>
    </w:p>
    <w:p w:rsidR="00EC4619" w:rsidRPr="00EC7FE0" w:rsidRDefault="00EC4619" w:rsidP="001D3956">
      <w:pPr>
        <w:jc w:val="both"/>
        <w:rPr>
          <w:rFonts w:ascii="Arial" w:hAnsi="Arial"/>
          <w:sz w:val="22"/>
          <w:szCs w:val="22"/>
          <w:lang w:eastAsia="x-none"/>
        </w:rPr>
      </w:pPr>
    </w:p>
    <w:p w:rsidR="002F1BC8" w:rsidRPr="002F1BC8" w:rsidRDefault="002F1BC8" w:rsidP="00B35AC9">
      <w:pPr>
        <w:pStyle w:val="Nadpis1"/>
      </w:pPr>
      <w:bookmarkStart w:id="0" w:name="_Toc441640668"/>
      <w:r>
        <w:t>7</w:t>
      </w:r>
      <w:r>
        <w:tab/>
      </w:r>
      <w:r w:rsidRPr="002F1BC8">
        <w:t xml:space="preserve">Kvalifikace </w:t>
      </w:r>
      <w:r w:rsidR="00E12558">
        <w:t>Dodavatel</w:t>
      </w:r>
      <w:bookmarkEnd w:id="0"/>
      <w:r w:rsidRPr="002F1BC8">
        <w:t>e</w:t>
      </w:r>
    </w:p>
    <w:p w:rsidR="002F1BC8" w:rsidRPr="002F1BC8" w:rsidRDefault="002F1BC8" w:rsidP="002F1BC8">
      <w:pPr>
        <w:ind w:right="-1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:rsidR="00360063" w:rsidRDefault="00E12558" w:rsidP="004D04E8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Dodavatel</w:t>
      </w:r>
      <w:r w:rsidR="002F1BC8" w:rsidRPr="002F1BC8">
        <w:rPr>
          <w:rFonts w:ascii="Arial" w:hAnsi="Arial" w:cs="Arial"/>
          <w:color w:val="000000"/>
          <w:sz w:val="22"/>
        </w:rPr>
        <w:t xml:space="preserve"> je povinen prokázat svoji kvalifikaci.</w:t>
      </w:r>
    </w:p>
    <w:p w:rsidR="002F1BC8" w:rsidRPr="002F1BC8" w:rsidRDefault="002F1BC8" w:rsidP="00053CB0">
      <w:pPr>
        <w:rPr>
          <w:rFonts w:ascii="Arial" w:hAnsi="Arial" w:cs="Arial"/>
          <w:b/>
          <w:sz w:val="22"/>
        </w:rPr>
      </w:pPr>
    </w:p>
    <w:p w:rsidR="002F1BC8" w:rsidRPr="002F1BC8" w:rsidRDefault="002F1BC8" w:rsidP="002F1BC8">
      <w:pPr>
        <w:rPr>
          <w:rFonts w:ascii="Arial" w:hAnsi="Arial" w:cs="Arial"/>
          <w:b/>
          <w:sz w:val="22"/>
        </w:rPr>
      </w:pPr>
      <w:r w:rsidRPr="002F1BC8">
        <w:rPr>
          <w:rFonts w:ascii="Arial" w:hAnsi="Arial" w:cs="Arial"/>
          <w:b/>
          <w:sz w:val="22"/>
        </w:rPr>
        <w:t xml:space="preserve">Kvalifikaci prokáže </w:t>
      </w:r>
      <w:r w:rsidR="00E12558">
        <w:rPr>
          <w:rFonts w:ascii="Arial" w:hAnsi="Arial" w:cs="Arial"/>
          <w:b/>
          <w:sz w:val="22"/>
        </w:rPr>
        <w:t>Dodavatel</w:t>
      </w:r>
      <w:r w:rsidRPr="002F1BC8">
        <w:rPr>
          <w:rFonts w:ascii="Arial" w:hAnsi="Arial" w:cs="Arial"/>
          <w:b/>
          <w:sz w:val="22"/>
        </w:rPr>
        <w:t>, který prokáže splnění</w:t>
      </w:r>
      <w:r w:rsidR="00360063">
        <w:rPr>
          <w:rFonts w:ascii="Arial" w:hAnsi="Arial" w:cs="Arial"/>
          <w:b/>
          <w:sz w:val="22"/>
        </w:rPr>
        <w:t>:</w:t>
      </w:r>
    </w:p>
    <w:p w:rsidR="002F1BC8" w:rsidRPr="002F1BC8" w:rsidRDefault="002F1BC8" w:rsidP="001E527B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</w:rPr>
      </w:pPr>
      <w:r w:rsidRPr="002F1BC8">
        <w:rPr>
          <w:rFonts w:ascii="Arial" w:hAnsi="Arial" w:cs="Arial"/>
          <w:b/>
          <w:sz w:val="22"/>
        </w:rPr>
        <w:t xml:space="preserve">základní způsobilosti podle § 74 </w:t>
      </w:r>
      <w:r w:rsidR="00E12558">
        <w:rPr>
          <w:rFonts w:ascii="Arial" w:hAnsi="Arial" w:cs="Arial"/>
          <w:b/>
          <w:sz w:val="22"/>
        </w:rPr>
        <w:t>Zákona</w:t>
      </w:r>
      <w:r w:rsidRPr="002F1BC8">
        <w:rPr>
          <w:rFonts w:ascii="Arial" w:hAnsi="Arial" w:cs="Arial"/>
          <w:b/>
          <w:sz w:val="22"/>
        </w:rPr>
        <w:t>,</w:t>
      </w:r>
    </w:p>
    <w:p w:rsidR="002F1BC8" w:rsidRPr="00A12689" w:rsidRDefault="002F1BC8" w:rsidP="001E527B">
      <w:pPr>
        <w:numPr>
          <w:ilvl w:val="0"/>
          <w:numId w:val="9"/>
        </w:numPr>
        <w:suppressAutoHyphens/>
        <w:ind w:left="896" w:hanging="357"/>
        <w:jc w:val="both"/>
        <w:rPr>
          <w:rFonts w:ascii="Calibri" w:hAnsi="Calibri" w:cs="Arial"/>
          <w:b/>
        </w:rPr>
      </w:pPr>
      <w:r w:rsidRPr="002F1BC8">
        <w:rPr>
          <w:rFonts w:ascii="Arial" w:hAnsi="Arial" w:cs="Arial"/>
          <w:b/>
          <w:sz w:val="22"/>
        </w:rPr>
        <w:t xml:space="preserve">profesní způsobilosti podle § 77 odst. 1 </w:t>
      </w:r>
      <w:r w:rsidR="00E12558">
        <w:rPr>
          <w:rFonts w:ascii="Arial" w:hAnsi="Arial" w:cs="Arial"/>
          <w:b/>
          <w:sz w:val="22"/>
        </w:rPr>
        <w:t>Zákona</w:t>
      </w:r>
      <w:r w:rsidR="00A12689">
        <w:rPr>
          <w:rFonts w:ascii="Arial" w:hAnsi="Arial" w:cs="Arial"/>
          <w:b/>
          <w:sz w:val="22"/>
        </w:rPr>
        <w:t>,</w:t>
      </w:r>
    </w:p>
    <w:p w:rsidR="00A12689" w:rsidRPr="00F14AB2" w:rsidRDefault="00A12689" w:rsidP="001E527B">
      <w:pPr>
        <w:numPr>
          <w:ilvl w:val="0"/>
          <w:numId w:val="9"/>
        </w:numPr>
        <w:suppressAutoHyphens/>
        <w:ind w:left="896" w:hanging="357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2"/>
        </w:rPr>
        <w:t>technické kvalifikace podle § 79 odst. 2 písm. b) Zákona.</w:t>
      </w:r>
    </w:p>
    <w:p w:rsidR="00EC4619" w:rsidRPr="002F1BC8" w:rsidRDefault="00EC4619" w:rsidP="002F1BC8">
      <w:pPr>
        <w:jc w:val="both"/>
        <w:rPr>
          <w:rFonts w:ascii="Arial" w:hAnsi="Arial" w:cs="Arial"/>
          <w:color w:val="FF0000"/>
        </w:rPr>
      </w:pPr>
    </w:p>
    <w:p w:rsidR="002F1BC8" w:rsidRPr="002F1BC8" w:rsidRDefault="001150B5" w:rsidP="002F1BC8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F1BC8" w:rsidRPr="002F1BC8">
        <w:rPr>
          <w:rFonts w:ascii="Arial" w:hAnsi="Arial" w:cs="Arial"/>
          <w:b/>
          <w:bCs/>
        </w:rPr>
        <w:t>.1</w:t>
      </w:r>
      <w:r w:rsidR="002F1BC8" w:rsidRPr="002F1BC8">
        <w:rPr>
          <w:rFonts w:ascii="Arial" w:hAnsi="Arial" w:cs="Arial"/>
          <w:b/>
          <w:bCs/>
        </w:rPr>
        <w:tab/>
      </w:r>
      <w:r w:rsidR="002F1BC8" w:rsidRPr="002F1BC8">
        <w:rPr>
          <w:rFonts w:ascii="Arial" w:hAnsi="Arial" w:cs="Arial"/>
          <w:b/>
          <w:bCs/>
          <w:u w:val="single"/>
        </w:rPr>
        <w:t>Prokázání kvalifikace obecně, doklady k prokázání kvalifikace</w:t>
      </w:r>
    </w:p>
    <w:p w:rsidR="002F1BC8" w:rsidRPr="002F1BC8" w:rsidRDefault="002F1BC8" w:rsidP="002F1BC8">
      <w:pPr>
        <w:rPr>
          <w:rFonts w:ascii="Calibri" w:hAnsi="Calibri" w:cs="Arial"/>
        </w:rPr>
      </w:pPr>
    </w:p>
    <w:p w:rsidR="00360063" w:rsidRPr="00360063" w:rsidRDefault="00360063" w:rsidP="00554E95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360063">
        <w:rPr>
          <w:rFonts w:ascii="Arial" w:hAnsi="Arial" w:cs="Arial"/>
          <w:b/>
          <w:sz w:val="22"/>
          <w:szCs w:val="22"/>
        </w:rPr>
        <w:t>7.1.1</w:t>
      </w:r>
      <w:r w:rsidRPr="00360063">
        <w:rPr>
          <w:rFonts w:ascii="Arial" w:hAnsi="Arial" w:cs="Arial"/>
          <w:b/>
          <w:sz w:val="22"/>
          <w:szCs w:val="22"/>
        </w:rPr>
        <w:tab/>
        <w:t>Pravost dokladů</w:t>
      </w:r>
    </w:p>
    <w:p w:rsidR="00360063" w:rsidRPr="0004726C" w:rsidRDefault="00360063" w:rsidP="001E527B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04726C">
        <w:rPr>
          <w:rFonts w:ascii="Arial" w:hAnsi="Arial"/>
          <w:sz w:val="22"/>
          <w:szCs w:val="22"/>
        </w:rPr>
        <w:t xml:space="preserve">Dodavatel v nabídce předkládá níže uvedené doklady pro prokázání </w:t>
      </w:r>
      <w:r w:rsidRPr="00D26076">
        <w:rPr>
          <w:rFonts w:ascii="Arial" w:hAnsi="Arial"/>
          <w:sz w:val="22"/>
          <w:szCs w:val="22"/>
        </w:rPr>
        <w:t xml:space="preserve">kvalifikace v kopiích. Dodavatel může nahradit požadované doklady čestným prohlášením nebo jednotným evropským osvědčením pro veřejné zakázky dle § 86 odst. 2 Zákona. </w:t>
      </w:r>
      <w:r w:rsidRPr="0004726C">
        <w:rPr>
          <w:rFonts w:ascii="Arial" w:hAnsi="Arial"/>
          <w:sz w:val="22"/>
          <w:szCs w:val="22"/>
        </w:rPr>
        <w:t>Zadavatel si může v průběhu zadá</w:t>
      </w:r>
      <w:r>
        <w:rPr>
          <w:rFonts w:ascii="Arial" w:hAnsi="Arial"/>
          <w:sz w:val="22"/>
          <w:szCs w:val="22"/>
        </w:rPr>
        <w:t>vacího řízení dle § 45 odst. 1 Z</w:t>
      </w:r>
      <w:r w:rsidRPr="0004726C">
        <w:rPr>
          <w:rFonts w:ascii="Arial" w:hAnsi="Arial"/>
          <w:sz w:val="22"/>
          <w:szCs w:val="22"/>
        </w:rPr>
        <w:t>ákona vy</w:t>
      </w:r>
      <w:r>
        <w:rPr>
          <w:rFonts w:ascii="Arial" w:hAnsi="Arial"/>
          <w:sz w:val="22"/>
          <w:szCs w:val="22"/>
        </w:rPr>
        <w:t xml:space="preserve">žádat předložení originálů nebo </w:t>
      </w:r>
      <w:r w:rsidRPr="0004726C">
        <w:rPr>
          <w:rFonts w:ascii="Arial" w:hAnsi="Arial"/>
          <w:sz w:val="22"/>
          <w:szCs w:val="22"/>
        </w:rPr>
        <w:t>ověřený</w:t>
      </w:r>
      <w:r>
        <w:rPr>
          <w:rFonts w:ascii="Arial" w:hAnsi="Arial"/>
          <w:sz w:val="22"/>
          <w:szCs w:val="22"/>
        </w:rPr>
        <w:t>ch kopií dokladů o kvalifikaci D</w:t>
      </w:r>
      <w:r w:rsidRPr="0004726C">
        <w:rPr>
          <w:rFonts w:ascii="Arial" w:hAnsi="Arial"/>
          <w:sz w:val="22"/>
          <w:szCs w:val="22"/>
        </w:rPr>
        <w:t>odavatele.</w:t>
      </w:r>
    </w:p>
    <w:p w:rsidR="00360063" w:rsidRPr="0004726C" w:rsidRDefault="00360063" w:rsidP="00360063">
      <w:pPr>
        <w:ind w:left="900"/>
        <w:jc w:val="both"/>
        <w:rPr>
          <w:rFonts w:ascii="Arial" w:hAnsi="Arial"/>
          <w:sz w:val="22"/>
          <w:szCs w:val="22"/>
        </w:rPr>
      </w:pPr>
    </w:p>
    <w:p w:rsidR="00360063" w:rsidRPr="00326F9E" w:rsidRDefault="00360063" w:rsidP="001E527B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Před uzavřením smlouvy si Zadavatel dle § 86 odst. 3 Z</w:t>
      </w:r>
      <w:r w:rsidRPr="0004726C">
        <w:rPr>
          <w:rFonts w:ascii="Arial" w:hAnsi="Arial"/>
          <w:color w:val="000000"/>
          <w:sz w:val="22"/>
        </w:rPr>
        <w:t xml:space="preserve">ákona </w:t>
      </w:r>
      <w:r w:rsidRPr="00B55AA7">
        <w:rPr>
          <w:rFonts w:ascii="Arial" w:hAnsi="Arial"/>
          <w:color w:val="000000"/>
          <w:sz w:val="22"/>
          <w:u w:val="single"/>
        </w:rPr>
        <w:t>vždy od vybraného Dodavatele</w:t>
      </w:r>
      <w:r w:rsidRPr="0004726C">
        <w:rPr>
          <w:rFonts w:ascii="Arial" w:hAnsi="Arial"/>
          <w:color w:val="000000"/>
          <w:sz w:val="22"/>
        </w:rPr>
        <w:t xml:space="preserve"> vyžádá předložení </w:t>
      </w:r>
      <w:r w:rsidRPr="00D072CB">
        <w:rPr>
          <w:rFonts w:ascii="Arial" w:hAnsi="Arial"/>
          <w:color w:val="000000"/>
          <w:sz w:val="22"/>
        </w:rPr>
        <w:t>originálů či ověřených kopií</w:t>
      </w:r>
      <w:r w:rsidRPr="0004726C">
        <w:rPr>
          <w:rFonts w:ascii="Arial" w:hAnsi="Arial"/>
          <w:color w:val="000000"/>
          <w:sz w:val="22"/>
        </w:rPr>
        <w:t xml:space="preserve"> dokladů o kvalifikaci, pokud již nebyly v zadávacím řízení předloženy.</w:t>
      </w:r>
    </w:p>
    <w:p w:rsidR="00360063" w:rsidRPr="00326F9E" w:rsidRDefault="00360063" w:rsidP="00360063">
      <w:pPr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360063" w:rsidRPr="00360063" w:rsidRDefault="00360063" w:rsidP="001E527B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326F9E">
        <w:rPr>
          <w:rFonts w:ascii="Arial" w:hAnsi="Arial"/>
          <w:color w:val="000000"/>
          <w:sz w:val="22"/>
        </w:rPr>
        <w:t>Pokud</w:t>
      </w:r>
      <w:r>
        <w:rPr>
          <w:rFonts w:ascii="Arial" w:hAnsi="Arial"/>
          <w:color w:val="000000"/>
          <w:sz w:val="22"/>
        </w:rPr>
        <w:t xml:space="preserve"> Zákon nebo Z</w:t>
      </w:r>
      <w:r w:rsidRPr="00326F9E">
        <w:rPr>
          <w:rFonts w:ascii="Arial" w:hAnsi="Arial"/>
          <w:color w:val="000000"/>
          <w:sz w:val="22"/>
        </w:rPr>
        <w:t>adavatel vyžaduje předložení dokladu podle právn</w:t>
      </w:r>
      <w:r>
        <w:rPr>
          <w:rFonts w:ascii="Arial" w:hAnsi="Arial"/>
          <w:color w:val="000000"/>
          <w:sz w:val="22"/>
        </w:rPr>
        <w:t>ího řádu České republiky, může D</w:t>
      </w:r>
      <w:r w:rsidRPr="00326F9E">
        <w:rPr>
          <w:rFonts w:ascii="Arial" w:hAnsi="Arial"/>
          <w:color w:val="000000"/>
          <w:sz w:val="22"/>
        </w:rPr>
        <w:t>odavatel předložit obdobný doklad podle právního řádu státu, ve kterém se tento doklad vydává; tento doklad se předkládá s přek</w:t>
      </w:r>
      <w:r>
        <w:rPr>
          <w:rFonts w:ascii="Arial" w:hAnsi="Arial"/>
          <w:color w:val="000000"/>
          <w:sz w:val="22"/>
        </w:rPr>
        <w:t xml:space="preserve">ladem do </w:t>
      </w:r>
      <w:r>
        <w:rPr>
          <w:rFonts w:ascii="Arial" w:hAnsi="Arial"/>
          <w:color w:val="000000"/>
          <w:sz w:val="22"/>
        </w:rPr>
        <w:lastRenderedPageBreak/>
        <w:t>českého jazyka. Má-li Z</w:t>
      </w:r>
      <w:r w:rsidRPr="00326F9E">
        <w:rPr>
          <w:rFonts w:ascii="Arial" w:hAnsi="Arial"/>
          <w:color w:val="000000"/>
          <w:sz w:val="22"/>
        </w:rPr>
        <w:t>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9D4DAC" w:rsidRDefault="009D4DAC" w:rsidP="00360063">
      <w:pPr>
        <w:jc w:val="both"/>
        <w:rPr>
          <w:rFonts w:ascii="Arial" w:hAnsi="Arial"/>
          <w:color w:val="000000"/>
          <w:sz w:val="22"/>
        </w:rPr>
      </w:pPr>
    </w:p>
    <w:p w:rsidR="00360063" w:rsidRDefault="00360063" w:rsidP="00360063">
      <w:pPr>
        <w:jc w:val="both"/>
        <w:rPr>
          <w:rFonts w:ascii="Arial" w:hAnsi="Arial"/>
          <w:b/>
          <w:color w:val="000000"/>
          <w:sz w:val="22"/>
        </w:rPr>
      </w:pPr>
      <w:r w:rsidRPr="00360063">
        <w:rPr>
          <w:rFonts w:ascii="Arial" w:hAnsi="Arial"/>
          <w:b/>
          <w:color w:val="000000"/>
          <w:sz w:val="22"/>
        </w:rPr>
        <w:t>7.1.2</w:t>
      </w:r>
      <w:r w:rsidRPr="00360063">
        <w:rPr>
          <w:rFonts w:ascii="Arial" w:hAnsi="Arial"/>
          <w:b/>
          <w:color w:val="000000"/>
          <w:sz w:val="22"/>
        </w:rPr>
        <w:tab/>
        <w:t>Stáří dokladů</w:t>
      </w:r>
    </w:p>
    <w:p w:rsidR="00360063" w:rsidRPr="005E2B8F" w:rsidRDefault="00360063" w:rsidP="00360063">
      <w:pPr>
        <w:jc w:val="both"/>
        <w:rPr>
          <w:rFonts w:ascii="Arial" w:hAnsi="Arial"/>
          <w:color w:val="FF0000"/>
        </w:rPr>
      </w:pPr>
      <w:r w:rsidRPr="006875C0">
        <w:rPr>
          <w:rFonts w:ascii="Arial" w:hAnsi="Arial"/>
          <w:color w:val="000000"/>
          <w:sz w:val="22"/>
        </w:rPr>
        <w:t xml:space="preserve">Doklady prokazující </w:t>
      </w:r>
      <w:r>
        <w:rPr>
          <w:rFonts w:ascii="Arial" w:hAnsi="Arial"/>
          <w:color w:val="000000"/>
          <w:sz w:val="22"/>
        </w:rPr>
        <w:t>základní způsobilost</w:t>
      </w:r>
      <w:r w:rsidRPr="006875C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</w:t>
      </w:r>
      <w:r w:rsidRPr="006875C0">
        <w:rPr>
          <w:rFonts w:ascii="Arial" w:hAnsi="Arial"/>
          <w:color w:val="000000"/>
          <w:sz w:val="22"/>
        </w:rPr>
        <w:t xml:space="preserve">dle § 74 </w:t>
      </w:r>
      <w:r>
        <w:rPr>
          <w:rFonts w:ascii="Arial" w:hAnsi="Arial"/>
          <w:color w:val="000000"/>
          <w:sz w:val="22"/>
        </w:rPr>
        <w:t>Zákon</w:t>
      </w:r>
      <w:r w:rsidRPr="006875C0">
        <w:rPr>
          <w:rFonts w:ascii="Arial" w:hAnsi="Arial"/>
          <w:color w:val="000000"/>
          <w:sz w:val="22"/>
        </w:rPr>
        <w:t xml:space="preserve">a a profesní </w:t>
      </w:r>
      <w:r>
        <w:rPr>
          <w:rFonts w:ascii="Arial" w:hAnsi="Arial"/>
          <w:color w:val="000000"/>
          <w:sz w:val="22"/>
        </w:rPr>
        <w:t>způsobilost</w:t>
      </w:r>
      <w:r w:rsidRPr="006875C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</w:t>
      </w:r>
      <w:r w:rsidRPr="006875C0">
        <w:rPr>
          <w:rFonts w:ascii="Arial" w:hAnsi="Arial"/>
          <w:color w:val="000000"/>
          <w:sz w:val="22"/>
        </w:rPr>
        <w:t xml:space="preserve">dle § 77 odst. 1 </w:t>
      </w:r>
      <w:r>
        <w:rPr>
          <w:rFonts w:ascii="Arial" w:hAnsi="Arial"/>
          <w:color w:val="000000"/>
          <w:sz w:val="22"/>
        </w:rPr>
        <w:t>Zákon</w:t>
      </w:r>
      <w:r w:rsidRPr="006875C0">
        <w:rPr>
          <w:rFonts w:ascii="Arial" w:hAnsi="Arial"/>
          <w:color w:val="000000"/>
          <w:sz w:val="22"/>
        </w:rPr>
        <w:t xml:space="preserve">a musí prokazovat splnění požadovaného kritéria způsobilosti </w:t>
      </w:r>
      <w:r w:rsidRPr="006875C0">
        <w:rPr>
          <w:rFonts w:ascii="Arial" w:hAnsi="Arial"/>
          <w:b/>
          <w:color w:val="000000"/>
          <w:sz w:val="22"/>
        </w:rPr>
        <w:t xml:space="preserve">nejpozději v době 3 měsíců přede dnem </w:t>
      </w:r>
      <w:r>
        <w:rPr>
          <w:rFonts w:ascii="Arial" w:hAnsi="Arial"/>
          <w:b/>
          <w:color w:val="000000"/>
          <w:sz w:val="22"/>
        </w:rPr>
        <w:t>zahájení zadávacího řízení</w:t>
      </w:r>
      <w:r>
        <w:rPr>
          <w:rFonts w:ascii="Arial" w:hAnsi="Arial"/>
          <w:color w:val="000000"/>
          <w:sz w:val="22"/>
        </w:rPr>
        <w:t>.</w:t>
      </w:r>
    </w:p>
    <w:p w:rsidR="002F1BC8" w:rsidRPr="002F1BC8" w:rsidRDefault="002F1BC8" w:rsidP="002F1BC8">
      <w:pPr>
        <w:suppressAutoHyphens/>
        <w:jc w:val="both"/>
        <w:rPr>
          <w:rFonts w:ascii="Arial" w:hAnsi="Arial" w:cs="Arial"/>
          <w:color w:val="000000"/>
          <w:sz w:val="22"/>
        </w:rPr>
      </w:pPr>
    </w:p>
    <w:p w:rsidR="00360063" w:rsidRDefault="00360063" w:rsidP="009D72DA">
      <w:pPr>
        <w:pStyle w:val="Nadpis2"/>
      </w:pPr>
      <w:r w:rsidRPr="00360063">
        <w:rPr>
          <w:rFonts w:cs="Arial"/>
          <w:bCs/>
          <w:iCs/>
          <w:u w:val="none"/>
        </w:rPr>
        <w:t>7.</w:t>
      </w:r>
      <w:r w:rsidR="00A12689">
        <w:rPr>
          <w:rFonts w:cs="Arial"/>
          <w:bCs/>
          <w:iCs/>
          <w:u w:val="none"/>
        </w:rPr>
        <w:t>2</w:t>
      </w:r>
      <w:r w:rsidRPr="00360063">
        <w:rPr>
          <w:rFonts w:cs="Arial"/>
          <w:bCs/>
          <w:iCs/>
          <w:u w:val="none"/>
        </w:rPr>
        <w:tab/>
      </w:r>
      <w:r w:rsidRPr="00360063">
        <w:t>Prokázání</w:t>
      </w:r>
      <w:r>
        <w:t xml:space="preserve"> kvalifikace Dodavatele – zahraniční osoby</w:t>
      </w:r>
    </w:p>
    <w:p w:rsidR="00360063" w:rsidRDefault="00360063" w:rsidP="00360063">
      <w:pPr>
        <w:suppressAutoHyphens/>
        <w:jc w:val="both"/>
        <w:rPr>
          <w:rFonts w:ascii="Arial" w:hAnsi="Arial" w:cs="Arial"/>
          <w:color w:val="000000"/>
          <w:sz w:val="22"/>
        </w:rPr>
      </w:pPr>
    </w:p>
    <w:p w:rsidR="00360063" w:rsidRPr="00360063" w:rsidRDefault="00360063" w:rsidP="00360063">
      <w:pPr>
        <w:suppressAutoHyphens/>
        <w:jc w:val="both"/>
        <w:rPr>
          <w:rFonts w:ascii="Arial" w:hAnsi="Arial" w:cs="Arial"/>
          <w:color w:val="000000"/>
          <w:sz w:val="22"/>
        </w:rPr>
      </w:pPr>
      <w:r w:rsidRPr="00360063">
        <w:rPr>
          <w:rFonts w:ascii="Arial" w:hAnsi="Arial" w:cs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:rsidR="00360063" w:rsidRDefault="00360063" w:rsidP="00360063">
      <w:pPr>
        <w:keepNext/>
        <w:outlineLvl w:val="1"/>
        <w:rPr>
          <w:rFonts w:ascii="Arial" w:hAnsi="Arial" w:cs="Arial"/>
          <w:b/>
          <w:bCs/>
          <w:iCs/>
        </w:rPr>
      </w:pPr>
    </w:p>
    <w:p w:rsidR="002F1BC8" w:rsidRPr="002F1BC8" w:rsidRDefault="00BF3B75" w:rsidP="002F1BC8">
      <w:pPr>
        <w:keepNext/>
        <w:ind w:left="576" w:hanging="576"/>
        <w:outlineLvl w:val="1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" w:hAnsi="Arial" w:cs="Arial"/>
          <w:b/>
          <w:bCs/>
          <w:iCs/>
        </w:rPr>
        <w:t>7</w:t>
      </w:r>
      <w:r w:rsidR="00A12689">
        <w:rPr>
          <w:rFonts w:ascii="Arial" w:hAnsi="Arial" w:cs="Arial"/>
          <w:b/>
          <w:bCs/>
          <w:iCs/>
        </w:rPr>
        <w:t>.3</w:t>
      </w:r>
      <w:r w:rsidR="002F1BC8" w:rsidRPr="002F1BC8">
        <w:rPr>
          <w:rFonts w:ascii="Arial" w:hAnsi="Arial" w:cs="Arial"/>
          <w:b/>
          <w:bCs/>
          <w:iCs/>
        </w:rPr>
        <w:t xml:space="preserve"> </w:t>
      </w:r>
      <w:r w:rsidR="002F1BC8" w:rsidRPr="002F1BC8">
        <w:rPr>
          <w:rFonts w:ascii="Arial" w:hAnsi="Arial" w:cs="Arial"/>
          <w:b/>
          <w:bCs/>
          <w:iCs/>
        </w:rPr>
        <w:tab/>
      </w:r>
      <w:r w:rsidR="00360063">
        <w:rPr>
          <w:rFonts w:ascii="Arial" w:hAnsi="Arial" w:cs="Arial"/>
          <w:b/>
          <w:bCs/>
          <w:iCs/>
          <w:u w:val="single"/>
        </w:rPr>
        <w:t>Základní</w:t>
      </w:r>
      <w:r w:rsidR="002F1BC8" w:rsidRPr="002F1BC8">
        <w:rPr>
          <w:rFonts w:ascii="Arial" w:hAnsi="Arial" w:cs="Arial"/>
          <w:b/>
          <w:bCs/>
          <w:iCs/>
          <w:u w:val="single"/>
        </w:rPr>
        <w:t xml:space="preserve"> způsobilost</w:t>
      </w:r>
    </w:p>
    <w:p w:rsidR="002F1BC8" w:rsidRPr="002F1BC8" w:rsidRDefault="002F1BC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0063" w:rsidRDefault="00BF3B75" w:rsidP="002F1B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A12689">
        <w:rPr>
          <w:rFonts w:ascii="Arial" w:hAnsi="Arial" w:cs="Arial"/>
          <w:b/>
          <w:color w:val="000000"/>
          <w:sz w:val="22"/>
          <w:szCs w:val="22"/>
        </w:rPr>
        <w:t>.3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>.1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ab/>
      </w:r>
      <w:r w:rsidR="00360063">
        <w:rPr>
          <w:rFonts w:ascii="Arial" w:hAnsi="Arial" w:cs="Arial"/>
          <w:b/>
          <w:color w:val="000000"/>
          <w:sz w:val="22"/>
          <w:szCs w:val="22"/>
        </w:rPr>
        <w:t>Rozsah základní způsobilosti</w:t>
      </w:r>
    </w:p>
    <w:p w:rsidR="0088755B" w:rsidRPr="0004726C" w:rsidRDefault="0088755B" w:rsidP="0088755B">
      <w:pPr>
        <w:keepNext/>
        <w:outlineLvl w:val="2"/>
        <w:rPr>
          <w:rFonts w:ascii="Arial" w:hAnsi="Arial"/>
          <w:bCs/>
          <w:sz w:val="22"/>
          <w:szCs w:val="26"/>
        </w:rPr>
      </w:pPr>
      <w:r w:rsidRPr="0004726C">
        <w:rPr>
          <w:rFonts w:ascii="Arial" w:hAnsi="Arial"/>
          <w:bCs/>
          <w:sz w:val="22"/>
          <w:szCs w:val="26"/>
        </w:rPr>
        <w:t xml:space="preserve">Způsobilým </w:t>
      </w:r>
      <w:r>
        <w:rPr>
          <w:rFonts w:ascii="Arial" w:hAnsi="Arial"/>
          <w:bCs/>
          <w:sz w:val="22"/>
          <w:szCs w:val="26"/>
        </w:rPr>
        <w:t>je</w:t>
      </w:r>
      <w:r w:rsidRPr="0004726C">
        <w:rPr>
          <w:rFonts w:ascii="Arial" w:hAnsi="Arial"/>
          <w:bCs/>
          <w:sz w:val="22"/>
          <w:szCs w:val="26"/>
        </w:rPr>
        <w:t xml:space="preserve"> </w:t>
      </w:r>
      <w:r>
        <w:rPr>
          <w:rFonts w:ascii="Arial" w:hAnsi="Arial"/>
          <w:bCs/>
          <w:sz w:val="22"/>
          <w:szCs w:val="26"/>
        </w:rPr>
        <w:t>dle § 74 odst. 1 písm. a) – e) Zákona D</w:t>
      </w:r>
      <w:r w:rsidRPr="0004726C">
        <w:rPr>
          <w:rFonts w:ascii="Arial" w:hAnsi="Arial"/>
          <w:bCs/>
          <w:sz w:val="22"/>
          <w:szCs w:val="26"/>
        </w:rPr>
        <w:t xml:space="preserve">odavatel, který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a)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>byl v zemi svého sídla v posledních 5 letech před zahájením zadávacího řízení pravomocně odsouzen pro</w:t>
      </w:r>
    </w:p>
    <w:p w:rsidR="0088755B" w:rsidRPr="0004726C" w:rsidRDefault="0088755B" w:rsidP="0088755B">
      <w:pPr>
        <w:ind w:left="705" w:hanging="705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a)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trestný čin spáchaný ve prospěch organizované zločinecké skupiny nebo trestný čin účasti na organizované zločinecké skupině,</w:t>
      </w:r>
    </w:p>
    <w:p w:rsidR="0088755B" w:rsidRPr="0004726C" w:rsidRDefault="0088755B" w:rsidP="0088755B">
      <w:pPr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b)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trestný čin obchodování s lidmi,</w:t>
      </w:r>
    </w:p>
    <w:p w:rsidR="0088755B" w:rsidRPr="0004726C" w:rsidRDefault="0088755B" w:rsidP="0088755B">
      <w:pPr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c)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tyto trestné činy proti majetku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1.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podvod,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2.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úvěrový podvod,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3.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dotační podvod,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4.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podílnictví,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5.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podílnictví z nedbalosti,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6.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legalizace výnosů z trestné činnosti,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7.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legalizace výnosů z trestné činnosti z nedbalosti,</w:t>
      </w:r>
    </w:p>
    <w:p w:rsidR="0088755B" w:rsidRPr="0004726C" w:rsidRDefault="0088755B" w:rsidP="0088755B">
      <w:pPr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d)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tyto trestné činy hospodářské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1.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zneužití informace a postavení v obchodním styku,</w:t>
      </w:r>
    </w:p>
    <w:p w:rsidR="0088755B" w:rsidRPr="0004726C" w:rsidRDefault="0088755B" w:rsidP="0088755B">
      <w:pPr>
        <w:ind w:left="1413" w:hanging="705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2.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sjednání výhody při zadání veřejné zakázky, při veřejné soutěži a veřejné dražbě,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3.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pletichy při zadání veřejné zakázky a při veřejné soutěži,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4.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pletichy při veřejné dražbě,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5.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poškození finančních zájmů Evropské unie,</w:t>
      </w:r>
    </w:p>
    <w:p w:rsidR="0088755B" w:rsidRPr="0004726C" w:rsidRDefault="0088755B" w:rsidP="0088755B">
      <w:pPr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e)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trestné činy obecně nebezpečné,</w:t>
      </w:r>
    </w:p>
    <w:p w:rsidR="0088755B" w:rsidRPr="0004726C" w:rsidRDefault="0088755B" w:rsidP="0088755B">
      <w:pPr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f)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trestné činy proti České republice, cizímu státu a mezinárodní organizaci,</w:t>
      </w:r>
    </w:p>
    <w:p w:rsidR="0088755B" w:rsidRPr="0004726C" w:rsidRDefault="0088755B" w:rsidP="0088755B">
      <w:pPr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g)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tyto trestné činy proti pořádku ve věcech veřejných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1.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trestné činy proti výkonu pravomoci orgánu veřejné moci a úřední osoby,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2.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trestné činy úředních osob,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3.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úplatkářství,</w:t>
      </w:r>
    </w:p>
    <w:p w:rsidR="0088755B" w:rsidRPr="0004726C" w:rsidRDefault="0088755B" w:rsidP="0088755B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i/>
          <w:color w:val="000000"/>
          <w:sz w:val="20"/>
          <w:szCs w:val="20"/>
        </w:rPr>
        <w:t>4.</w:t>
      </w:r>
      <w:r w:rsidRPr="0004726C">
        <w:rPr>
          <w:rFonts w:ascii="Arial" w:hAnsi="Arial"/>
          <w:i/>
          <w:color w:val="000000"/>
          <w:sz w:val="20"/>
          <w:szCs w:val="20"/>
        </w:rPr>
        <w:tab/>
        <w:t>jiná rušení činnosti orgánu veřejné moci,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nebo obdobný trestný čin </w:t>
      </w:r>
      <w:r>
        <w:rPr>
          <w:rFonts w:ascii="Arial" w:hAnsi="Arial"/>
          <w:color w:val="000000"/>
          <w:sz w:val="22"/>
          <w:szCs w:val="22"/>
        </w:rPr>
        <w:t>podle právního řádu země sídla D</w:t>
      </w:r>
      <w:r w:rsidRPr="00127AD4">
        <w:rPr>
          <w:rFonts w:ascii="Arial" w:hAnsi="Arial"/>
          <w:color w:val="000000"/>
          <w:sz w:val="22"/>
          <w:szCs w:val="22"/>
        </w:rPr>
        <w:t>odavatele</w:t>
      </w:r>
      <w:r w:rsidRPr="0004726C">
        <w:rPr>
          <w:rFonts w:ascii="Arial" w:hAnsi="Arial"/>
          <w:color w:val="000000"/>
          <w:sz w:val="22"/>
          <w:szCs w:val="22"/>
        </w:rPr>
        <w:t xml:space="preserve">; k zahlazeným odsouzením se nepřihlíží,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b)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lastRenderedPageBreak/>
        <w:t xml:space="preserve"> c)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 d)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88755B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e)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není</w:t>
      </w:r>
      <w:r w:rsidRPr="0004726C">
        <w:rPr>
          <w:rFonts w:ascii="Arial" w:hAnsi="Arial"/>
          <w:color w:val="000000"/>
          <w:sz w:val="22"/>
          <w:szCs w:val="22"/>
        </w:rPr>
        <w:t xml:space="preserve"> v likvidaci, </w:t>
      </w:r>
      <w:r>
        <w:rPr>
          <w:rFonts w:ascii="Arial" w:hAnsi="Arial"/>
          <w:color w:val="000000"/>
          <w:sz w:val="22"/>
          <w:szCs w:val="22"/>
        </w:rPr>
        <w:t>nebylo proti němu</w:t>
      </w:r>
      <w:r w:rsidRPr="0004726C">
        <w:rPr>
          <w:rFonts w:ascii="Arial" w:hAnsi="Arial"/>
          <w:color w:val="000000"/>
          <w:sz w:val="22"/>
          <w:szCs w:val="22"/>
        </w:rPr>
        <w:t xml:space="preserve"> vydáno rozhodnutí o úpadku, </w:t>
      </w:r>
      <w:r>
        <w:rPr>
          <w:rFonts w:ascii="Arial" w:hAnsi="Arial"/>
          <w:color w:val="000000"/>
          <w:sz w:val="22"/>
          <w:szCs w:val="22"/>
        </w:rPr>
        <w:t>nebyla vůči němu</w:t>
      </w:r>
      <w:r w:rsidRPr="0004726C">
        <w:rPr>
          <w:rFonts w:ascii="Arial" w:hAnsi="Arial"/>
          <w:color w:val="000000"/>
          <w:sz w:val="22"/>
          <w:szCs w:val="22"/>
        </w:rPr>
        <w:t xml:space="preserve"> nařízena nucená správa podle jiného právního předpisu </w:t>
      </w:r>
      <w:r>
        <w:rPr>
          <w:rFonts w:ascii="Arial" w:hAnsi="Arial"/>
          <w:color w:val="000000"/>
          <w:sz w:val="22"/>
          <w:szCs w:val="22"/>
        </w:rPr>
        <w:t>ani není</w:t>
      </w:r>
      <w:r w:rsidRPr="0004726C">
        <w:rPr>
          <w:rFonts w:ascii="Arial" w:hAnsi="Arial"/>
          <w:color w:val="000000"/>
          <w:sz w:val="22"/>
          <w:szCs w:val="22"/>
        </w:rPr>
        <w:t xml:space="preserve"> v obdobné situaci </w:t>
      </w:r>
      <w:r>
        <w:rPr>
          <w:rFonts w:ascii="Arial" w:hAnsi="Arial"/>
          <w:color w:val="000000"/>
          <w:sz w:val="22"/>
          <w:szCs w:val="22"/>
        </w:rPr>
        <w:t>podle právního řádu země sídla D</w:t>
      </w:r>
      <w:r w:rsidRPr="0004726C">
        <w:rPr>
          <w:rFonts w:ascii="Arial" w:hAnsi="Arial"/>
          <w:color w:val="000000"/>
          <w:sz w:val="22"/>
          <w:szCs w:val="22"/>
        </w:rPr>
        <w:t>odavatele.</w:t>
      </w:r>
    </w:p>
    <w:p w:rsidR="0088755B" w:rsidRDefault="0088755B" w:rsidP="0088755B">
      <w:pPr>
        <w:jc w:val="both"/>
        <w:rPr>
          <w:rFonts w:ascii="Arial" w:hAnsi="Arial"/>
          <w:bCs/>
          <w:sz w:val="22"/>
          <w:szCs w:val="26"/>
        </w:rPr>
      </w:pPr>
    </w:p>
    <w:p w:rsidR="0088755B" w:rsidRPr="00F256BE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Cs/>
          <w:sz w:val="22"/>
          <w:szCs w:val="26"/>
        </w:rPr>
        <w:t>Je-li D</w:t>
      </w:r>
      <w:r w:rsidRPr="0004726C">
        <w:rPr>
          <w:rFonts w:ascii="Arial" w:hAnsi="Arial"/>
          <w:bCs/>
          <w:sz w:val="22"/>
          <w:szCs w:val="26"/>
        </w:rPr>
        <w:t xml:space="preserve">odavatelem </w:t>
      </w:r>
      <w:r w:rsidRPr="001A5C1D">
        <w:rPr>
          <w:rFonts w:ascii="Arial" w:hAnsi="Arial"/>
          <w:bCs/>
          <w:sz w:val="22"/>
          <w:szCs w:val="26"/>
        </w:rPr>
        <w:t>právnická osoba</w:t>
      </w:r>
      <w:r w:rsidRPr="0004726C">
        <w:rPr>
          <w:rFonts w:ascii="Arial" w:hAnsi="Arial"/>
          <w:bCs/>
          <w:sz w:val="22"/>
          <w:szCs w:val="26"/>
        </w:rPr>
        <w:t>, musí podmín</w:t>
      </w:r>
      <w:r>
        <w:rPr>
          <w:rFonts w:ascii="Arial" w:hAnsi="Arial"/>
          <w:bCs/>
          <w:sz w:val="22"/>
          <w:szCs w:val="26"/>
        </w:rPr>
        <w:t>ku podle § 74 odst. 1 písm. a) Z</w:t>
      </w:r>
      <w:r w:rsidRPr="0004726C">
        <w:rPr>
          <w:rFonts w:ascii="Arial" w:hAnsi="Arial"/>
          <w:bCs/>
          <w:sz w:val="22"/>
          <w:szCs w:val="26"/>
        </w:rPr>
        <w:t xml:space="preserve">ákona – výpis z evidence Rejstříku trestů - splňovat tato právnická osoba a zároveň </w:t>
      </w:r>
      <w:r w:rsidRPr="001A5C1D">
        <w:rPr>
          <w:rFonts w:ascii="Arial" w:hAnsi="Arial"/>
          <w:bCs/>
          <w:sz w:val="22"/>
          <w:szCs w:val="26"/>
        </w:rPr>
        <w:t>každý člen statutárního orgánu</w:t>
      </w:r>
      <w:r w:rsidRPr="0004726C">
        <w:rPr>
          <w:rFonts w:ascii="Arial" w:hAnsi="Arial"/>
          <w:bCs/>
          <w:sz w:val="22"/>
          <w:szCs w:val="26"/>
        </w:rPr>
        <w:t>.</w:t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Je</w:t>
      </w:r>
      <w:r>
        <w:rPr>
          <w:rFonts w:ascii="Arial" w:hAnsi="Arial"/>
          <w:color w:val="000000"/>
          <w:sz w:val="22"/>
        </w:rPr>
        <w:t>-li členem statutárního orgánu D</w:t>
      </w:r>
      <w:r w:rsidRPr="0004726C">
        <w:rPr>
          <w:rFonts w:ascii="Arial" w:hAnsi="Arial"/>
          <w:color w:val="000000"/>
          <w:sz w:val="22"/>
        </w:rPr>
        <w:t>odavatele právnická osoba, musí podmín</w:t>
      </w:r>
      <w:r>
        <w:rPr>
          <w:rFonts w:ascii="Arial" w:hAnsi="Arial"/>
          <w:color w:val="000000"/>
          <w:sz w:val="22"/>
        </w:rPr>
        <w:t>ku podle § 74 odst. 1 písm. a) Z</w:t>
      </w:r>
      <w:r w:rsidRPr="0004726C">
        <w:rPr>
          <w:rFonts w:ascii="Arial" w:hAnsi="Arial"/>
          <w:color w:val="000000"/>
          <w:sz w:val="22"/>
        </w:rPr>
        <w:t xml:space="preserve">ákona splňovat </w:t>
      </w:r>
    </w:p>
    <w:p w:rsidR="0088755B" w:rsidRPr="0004726C" w:rsidRDefault="0088755B" w:rsidP="0088755B">
      <w:pPr>
        <w:tabs>
          <w:tab w:val="left" w:pos="2985"/>
        </w:tabs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a) tato právnická osoba, </w:t>
      </w:r>
      <w:r w:rsidRPr="0004726C">
        <w:rPr>
          <w:rFonts w:ascii="Arial" w:hAnsi="Arial"/>
          <w:color w:val="000000"/>
          <w:sz w:val="22"/>
        </w:rPr>
        <w:tab/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b) každý člen statutárního orgánu této právnické osoby a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c) osoba zastupující tuto právnic</w:t>
      </w:r>
      <w:r>
        <w:rPr>
          <w:rFonts w:ascii="Arial" w:hAnsi="Arial"/>
          <w:color w:val="000000"/>
          <w:sz w:val="22"/>
        </w:rPr>
        <w:t>kou osobu v statutárním orgánu D</w:t>
      </w:r>
      <w:r w:rsidRPr="0004726C">
        <w:rPr>
          <w:rFonts w:ascii="Arial" w:hAnsi="Arial"/>
          <w:color w:val="000000"/>
          <w:sz w:val="22"/>
        </w:rPr>
        <w:t>odavatele.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</w:rPr>
      </w:pPr>
    </w:p>
    <w:p w:rsidR="0088755B" w:rsidRPr="0004726C" w:rsidRDefault="0088755B" w:rsidP="0088755B">
      <w:pPr>
        <w:keepNext/>
        <w:outlineLvl w:val="2"/>
        <w:rPr>
          <w:rFonts w:ascii="Arial" w:hAnsi="Arial"/>
          <w:bCs/>
          <w:sz w:val="22"/>
          <w:szCs w:val="26"/>
        </w:rPr>
      </w:pPr>
      <w:r w:rsidRPr="0004726C">
        <w:rPr>
          <w:rFonts w:ascii="Arial" w:hAnsi="Arial"/>
          <w:bCs/>
          <w:sz w:val="22"/>
          <w:szCs w:val="26"/>
        </w:rPr>
        <w:t xml:space="preserve">Účastní-li se zadávacího řízení </w:t>
      </w:r>
      <w:r w:rsidRPr="001A5C1D">
        <w:rPr>
          <w:rFonts w:ascii="Arial" w:hAnsi="Arial"/>
          <w:bCs/>
          <w:sz w:val="22"/>
          <w:szCs w:val="26"/>
        </w:rPr>
        <w:t xml:space="preserve">pobočka závodu </w:t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a) zahraniční právnické osoby, musí podmínku podle § 74 odst. 1 písm. a) </w:t>
      </w:r>
      <w:r>
        <w:rPr>
          <w:rFonts w:ascii="Arial" w:hAnsi="Arial"/>
          <w:color w:val="000000"/>
          <w:sz w:val="22"/>
        </w:rPr>
        <w:t xml:space="preserve">Zákona </w:t>
      </w:r>
      <w:r w:rsidRPr="0004726C">
        <w:rPr>
          <w:rFonts w:ascii="Arial" w:hAnsi="Arial"/>
          <w:color w:val="000000"/>
          <w:sz w:val="22"/>
        </w:rPr>
        <w:t xml:space="preserve">splňovat tato právnická osoba a vedoucí pobočky závodu, </w:t>
      </w:r>
    </w:p>
    <w:p w:rsidR="0088755B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</w:rPr>
        <w:t xml:space="preserve"> b) české právnické osoby, musí podmínku podle § 74 odst. 1 písm. a) </w:t>
      </w:r>
      <w:r>
        <w:rPr>
          <w:rFonts w:ascii="Arial" w:hAnsi="Arial"/>
          <w:color w:val="000000"/>
          <w:sz w:val="22"/>
        </w:rPr>
        <w:t xml:space="preserve">Zákona </w:t>
      </w:r>
      <w:r w:rsidRPr="0004726C">
        <w:rPr>
          <w:rFonts w:ascii="Arial" w:hAnsi="Arial"/>
          <w:color w:val="000000"/>
          <w:sz w:val="22"/>
        </w:rPr>
        <w:t xml:space="preserve">splňovat osoby uvedené v odst. 2 a </w:t>
      </w:r>
      <w:r w:rsidRPr="001A5C1D">
        <w:rPr>
          <w:rFonts w:ascii="Arial" w:hAnsi="Arial"/>
          <w:color w:val="000000"/>
          <w:sz w:val="22"/>
        </w:rPr>
        <w:t>vedoucí pobočky závodu</w:t>
      </w:r>
      <w:r w:rsidRPr="0004726C">
        <w:rPr>
          <w:rFonts w:ascii="Arial" w:hAnsi="Arial"/>
          <w:color w:val="000000"/>
          <w:sz w:val="22"/>
        </w:rPr>
        <w:t>.</w:t>
      </w:r>
    </w:p>
    <w:p w:rsidR="00D26076" w:rsidRPr="002F1BC8" w:rsidRDefault="00D26076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755B" w:rsidRDefault="00BF3B75" w:rsidP="002F1B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A12689">
        <w:rPr>
          <w:rFonts w:ascii="Arial" w:hAnsi="Arial" w:cs="Arial"/>
          <w:b/>
          <w:color w:val="000000"/>
          <w:sz w:val="22"/>
          <w:szCs w:val="22"/>
        </w:rPr>
        <w:t>.3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>.2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ab/>
      </w:r>
      <w:r w:rsidR="0088755B">
        <w:rPr>
          <w:rFonts w:ascii="Arial" w:hAnsi="Arial" w:cs="Arial"/>
          <w:b/>
          <w:color w:val="000000"/>
          <w:sz w:val="22"/>
          <w:szCs w:val="22"/>
        </w:rPr>
        <w:t>Prokázání základní způsobilosti</w:t>
      </w:r>
    </w:p>
    <w:p w:rsidR="002F1BC8" w:rsidRPr="002F1BC8" w:rsidRDefault="00E1255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prokazuje splnění podmínek základní způsobilosti ve vztahu k České republice stanovených v § 74 odst. 1 písm. a) – e) </w:t>
      </w:r>
      <w:r>
        <w:rPr>
          <w:rFonts w:ascii="Arial" w:hAnsi="Arial" w:cs="Arial"/>
          <w:color w:val="000000"/>
          <w:sz w:val="22"/>
          <w:szCs w:val="22"/>
        </w:rPr>
        <w:t>Zákona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formou dle § 75 odst. 1 písm. a) – f) </w:t>
      </w:r>
      <w:r>
        <w:rPr>
          <w:rFonts w:ascii="Arial" w:hAnsi="Arial" w:cs="Arial"/>
          <w:color w:val="000000"/>
          <w:sz w:val="22"/>
          <w:szCs w:val="22"/>
        </w:rPr>
        <w:t>Zákona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předložením</w:t>
      </w:r>
      <w:r w:rsidR="002F1BC8" w:rsidRPr="00D26076">
        <w:rPr>
          <w:rFonts w:ascii="Arial" w:hAnsi="Arial" w:cs="Arial"/>
          <w:color w:val="000000"/>
          <w:sz w:val="22"/>
          <w:szCs w:val="22"/>
        </w:rPr>
        <w:t>:</w:t>
      </w:r>
    </w:p>
    <w:p w:rsidR="0088755B" w:rsidRPr="0004726C" w:rsidRDefault="0088755B" w:rsidP="001E527B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 w:rsidRPr="0004726C"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:rsidR="0088755B" w:rsidRPr="0004726C" w:rsidRDefault="0088755B" w:rsidP="001E527B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 w:rsidRPr="0004726C"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:rsidR="0088755B" w:rsidRPr="0004726C" w:rsidRDefault="0088755B" w:rsidP="001E527B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písemného čestného prohlášení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příloha č. 2 této D</w:t>
      </w:r>
      <w:r w:rsidRPr="0004726C">
        <w:rPr>
          <w:rFonts w:ascii="Arial" w:hAnsi="Arial"/>
          <w:color w:val="000000"/>
          <w:sz w:val="22"/>
          <w:szCs w:val="22"/>
        </w:rPr>
        <w:t>okumentace (ve vztahu k § 74 odst. 1 písm. b)),</w:t>
      </w:r>
    </w:p>
    <w:p w:rsidR="0088755B" w:rsidRPr="0004726C" w:rsidRDefault="0088755B" w:rsidP="001E527B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písemného čestného prohlášení ve vztahu k nedoplatku na pojistném a na penále na veřejné zdravotní pojištění </w:t>
      </w:r>
      <w:r>
        <w:rPr>
          <w:rFonts w:ascii="Arial" w:hAnsi="Arial"/>
          <w:sz w:val="22"/>
          <w:szCs w:val="22"/>
        </w:rPr>
        <w:t>– příloha č. 3 této D</w:t>
      </w:r>
      <w:r w:rsidRPr="0004726C">
        <w:rPr>
          <w:rFonts w:ascii="Arial" w:hAnsi="Arial"/>
          <w:sz w:val="22"/>
          <w:szCs w:val="22"/>
        </w:rPr>
        <w:t>okumentace (ve vztahu k § 74 odst. 1 písm. c)),</w:t>
      </w:r>
    </w:p>
    <w:p w:rsidR="0088755B" w:rsidRPr="0004726C" w:rsidRDefault="0088755B" w:rsidP="001E527B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 w:rsidRPr="0004726C">
        <w:rPr>
          <w:rFonts w:ascii="Arial" w:hAnsi="Arial"/>
          <w:b/>
          <w:sz w:val="22"/>
          <w:szCs w:val="22"/>
        </w:rPr>
        <w:t>okresní správy sociálního zabezpečení</w:t>
      </w:r>
      <w:r w:rsidRPr="0004726C">
        <w:rPr>
          <w:rFonts w:ascii="Arial" w:hAnsi="Arial"/>
          <w:sz w:val="22"/>
          <w:szCs w:val="22"/>
        </w:rPr>
        <w:t xml:space="preserve"> </w:t>
      </w:r>
      <w:r w:rsidRPr="0004726C"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 w:rsidRPr="0004726C">
        <w:rPr>
          <w:rFonts w:ascii="Arial" w:hAnsi="Arial"/>
          <w:sz w:val="22"/>
          <w:szCs w:val="22"/>
        </w:rPr>
        <w:t xml:space="preserve"> (ve vztahu k </w:t>
      </w:r>
      <w:r w:rsidRPr="0004726C">
        <w:rPr>
          <w:rFonts w:ascii="Arial" w:hAnsi="Arial"/>
          <w:color w:val="000000"/>
          <w:sz w:val="22"/>
          <w:szCs w:val="22"/>
        </w:rPr>
        <w:t xml:space="preserve">§ 74 odst. 1 </w:t>
      </w:r>
      <w:r w:rsidRPr="0004726C">
        <w:rPr>
          <w:rFonts w:ascii="Arial" w:hAnsi="Arial"/>
          <w:sz w:val="22"/>
          <w:szCs w:val="22"/>
        </w:rPr>
        <w:t>písm. d)),</w:t>
      </w:r>
    </w:p>
    <w:p w:rsidR="0088755B" w:rsidRPr="0004726C" w:rsidRDefault="0088755B" w:rsidP="001E527B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b/>
          <w:color w:val="000000"/>
          <w:sz w:val="22"/>
        </w:rPr>
        <w:t xml:space="preserve">výpisu z obchodního rejstříku </w:t>
      </w:r>
      <w:r w:rsidRPr="00904866">
        <w:rPr>
          <w:rFonts w:ascii="Arial" w:hAnsi="Arial"/>
          <w:b/>
          <w:color w:val="000000"/>
          <w:sz w:val="22"/>
        </w:rPr>
        <w:t>nebo písemného čestného prohlášení v případě, že není v obchodním rejstříku zapsán</w:t>
      </w:r>
      <w:r w:rsidRPr="0004726C">
        <w:rPr>
          <w:rFonts w:ascii="Arial" w:hAnsi="Arial"/>
          <w:color w:val="000000"/>
          <w:sz w:val="22"/>
        </w:rPr>
        <w:t xml:space="preserve"> (ve vztahu k § 74 odst. 1 písm. e)).</w:t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b/>
          <w:color w:val="000000"/>
          <w:sz w:val="22"/>
        </w:rPr>
      </w:pPr>
    </w:p>
    <w:p w:rsidR="0088755B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</w:t>
      </w:r>
      <w:r w:rsidRPr="0004726C">
        <w:rPr>
          <w:rFonts w:ascii="Arial" w:hAnsi="Arial"/>
          <w:color w:val="000000"/>
          <w:sz w:val="22"/>
        </w:rPr>
        <w:t>odavatelem osoba se sídlem v zahraničí, prokazuje splnění podmínek základní způsobilosti dle písm. a) výše pouze ve vztahu k zemi svého sídla.</w:t>
      </w:r>
    </w:p>
    <w:p w:rsidR="0011056E" w:rsidRDefault="0011056E" w:rsidP="0088755B">
      <w:pPr>
        <w:suppressAutoHyphens/>
        <w:jc w:val="both"/>
        <w:rPr>
          <w:rFonts w:ascii="Arial" w:hAnsi="Arial"/>
          <w:color w:val="000000"/>
          <w:sz w:val="22"/>
        </w:rPr>
      </w:pPr>
    </w:p>
    <w:p w:rsidR="002F1BC8" w:rsidRPr="00E8327C" w:rsidRDefault="00BF3B75" w:rsidP="009D72DA">
      <w:pPr>
        <w:pStyle w:val="Nadpis2"/>
      </w:pPr>
      <w:r w:rsidRPr="00792DE1">
        <w:rPr>
          <w:u w:val="none"/>
        </w:rPr>
        <w:t>7</w:t>
      </w:r>
      <w:r w:rsidR="002F1BC8" w:rsidRPr="00792DE1">
        <w:rPr>
          <w:u w:val="none"/>
        </w:rPr>
        <w:t>.</w:t>
      </w:r>
      <w:r w:rsidR="00A12689">
        <w:rPr>
          <w:u w:val="none"/>
        </w:rPr>
        <w:t>4</w:t>
      </w:r>
      <w:r w:rsidR="002F1BC8" w:rsidRPr="00E8327C">
        <w:rPr>
          <w:u w:val="none"/>
        </w:rPr>
        <w:t xml:space="preserve"> </w:t>
      </w:r>
      <w:r w:rsidR="002F1BC8" w:rsidRPr="00E8327C">
        <w:rPr>
          <w:u w:val="none"/>
        </w:rPr>
        <w:tab/>
      </w:r>
      <w:r w:rsidR="0088755B">
        <w:t>Profesní způsobilost</w:t>
      </w:r>
    </w:p>
    <w:p w:rsidR="002F1BC8" w:rsidRDefault="002F1BC8" w:rsidP="002F1BC8">
      <w:pPr>
        <w:rPr>
          <w:b/>
          <w:u w:val="single"/>
        </w:rPr>
      </w:pPr>
    </w:p>
    <w:p w:rsidR="0088755B" w:rsidRPr="0004726C" w:rsidRDefault="0088755B" w:rsidP="0088755B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Dodavatel prokazuje splnění </w:t>
      </w:r>
      <w:r>
        <w:rPr>
          <w:rFonts w:ascii="Arial" w:hAnsi="Arial"/>
          <w:color w:val="000000"/>
          <w:sz w:val="22"/>
          <w:szCs w:val="22"/>
        </w:rPr>
        <w:t>profesní způsobilosti dle § 77 Z</w:t>
      </w:r>
      <w:r w:rsidRPr="0004726C">
        <w:rPr>
          <w:rFonts w:ascii="Arial" w:hAnsi="Arial"/>
          <w:color w:val="000000"/>
          <w:sz w:val="22"/>
          <w:szCs w:val="22"/>
        </w:rPr>
        <w:t>ákona ve vztahu k České republice předložením</w:t>
      </w:r>
      <w:r w:rsidRPr="001A5C1D">
        <w:rPr>
          <w:rFonts w:ascii="Arial" w:hAnsi="Arial"/>
          <w:color w:val="000000"/>
          <w:sz w:val="22"/>
          <w:szCs w:val="22"/>
        </w:rPr>
        <w:t>:</w:t>
      </w:r>
    </w:p>
    <w:p w:rsidR="0088755B" w:rsidRPr="0004726C" w:rsidRDefault="0088755B" w:rsidP="0088755B">
      <w:pPr>
        <w:shd w:val="clear" w:color="auto" w:fill="FFFFFF"/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:rsidR="00FA5A86" w:rsidRDefault="0088755B" w:rsidP="001E527B">
      <w:pPr>
        <w:numPr>
          <w:ilvl w:val="0"/>
          <w:numId w:val="8"/>
        </w:numPr>
        <w:shd w:val="clear" w:color="auto" w:fill="FFFFFF"/>
        <w:tabs>
          <w:tab w:val="clear" w:pos="720"/>
          <w:tab w:val="num" w:pos="1200"/>
        </w:tabs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 w:rsidRPr="00FA5A86">
        <w:rPr>
          <w:rFonts w:ascii="Arial" w:hAnsi="Arial"/>
          <w:b/>
          <w:color w:val="000000"/>
          <w:sz w:val="22"/>
          <w:szCs w:val="22"/>
        </w:rPr>
        <w:lastRenderedPageBreak/>
        <w:t>podle § 77 odst. 1 Zákona</w:t>
      </w:r>
      <w:r w:rsidRPr="00FA5A86">
        <w:rPr>
          <w:rFonts w:ascii="Arial" w:hAnsi="Arial"/>
          <w:color w:val="000000"/>
          <w:sz w:val="22"/>
          <w:szCs w:val="22"/>
        </w:rPr>
        <w:t xml:space="preserve"> - </w:t>
      </w:r>
      <w:r w:rsidRPr="00FA5A86">
        <w:rPr>
          <w:rFonts w:ascii="Arial" w:hAnsi="Arial"/>
          <w:b/>
          <w:color w:val="000000"/>
          <w:sz w:val="22"/>
          <w:szCs w:val="22"/>
        </w:rPr>
        <w:t>výpisu z obchodního rejstříku</w:t>
      </w:r>
      <w:r w:rsidRPr="00FA5A86">
        <w:rPr>
          <w:rFonts w:ascii="Arial" w:hAnsi="Arial"/>
          <w:color w:val="000000"/>
          <w:sz w:val="22"/>
          <w:szCs w:val="22"/>
        </w:rPr>
        <w:t>, pokud je v něm zapsán, či výpis</w:t>
      </w:r>
      <w:r w:rsidR="00053CB0">
        <w:rPr>
          <w:rFonts w:ascii="Arial" w:hAnsi="Arial"/>
          <w:color w:val="000000"/>
          <w:sz w:val="22"/>
          <w:szCs w:val="22"/>
        </w:rPr>
        <w:t>u</w:t>
      </w:r>
      <w:r w:rsidRPr="00FA5A86"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A12689">
        <w:rPr>
          <w:rFonts w:ascii="Arial" w:hAnsi="Arial"/>
          <w:color w:val="000000"/>
          <w:sz w:val="22"/>
          <w:szCs w:val="22"/>
        </w:rPr>
        <w:t>,</w:t>
      </w:r>
      <w:r w:rsidRPr="00FA5A86"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</w:t>
      </w:r>
      <w:r w:rsidR="00053CB0">
        <w:rPr>
          <w:rFonts w:ascii="Arial" w:hAnsi="Arial"/>
          <w:color w:val="000000"/>
          <w:sz w:val="22"/>
          <w:szCs w:val="22"/>
        </w:rPr>
        <w:t>.</w:t>
      </w:r>
    </w:p>
    <w:p w:rsidR="0088755B" w:rsidRPr="0004726C" w:rsidRDefault="0088755B" w:rsidP="0088755B">
      <w:pPr>
        <w:shd w:val="clear" w:color="auto" w:fill="FFFFFF"/>
        <w:jc w:val="both"/>
        <w:textAlignment w:val="top"/>
        <w:rPr>
          <w:rFonts w:ascii="Arial" w:hAnsi="Arial"/>
          <w:b/>
          <w:sz w:val="22"/>
          <w:szCs w:val="22"/>
        </w:rPr>
      </w:pPr>
    </w:p>
    <w:p w:rsidR="00F14AB2" w:rsidRDefault="0088755B" w:rsidP="001D3956">
      <w:pPr>
        <w:shd w:val="clear" w:color="auto" w:fill="FFFFFF"/>
        <w:jc w:val="both"/>
        <w:textAlignment w:val="top"/>
        <w:rPr>
          <w:rFonts w:ascii="Arial" w:hAnsi="Arial"/>
          <w:sz w:val="22"/>
          <w:szCs w:val="22"/>
        </w:rPr>
      </w:pPr>
      <w:r w:rsidRPr="0004726C">
        <w:rPr>
          <w:rFonts w:ascii="Arial" w:hAnsi="Arial"/>
          <w:sz w:val="22"/>
          <w:szCs w:val="22"/>
        </w:rPr>
        <w:t>Doklady k p</w:t>
      </w:r>
      <w:r>
        <w:rPr>
          <w:rFonts w:ascii="Arial" w:hAnsi="Arial"/>
          <w:sz w:val="22"/>
          <w:szCs w:val="22"/>
        </w:rPr>
        <w:t>rokázání profesní způsobilosti D</w:t>
      </w:r>
      <w:r w:rsidRPr="0004726C">
        <w:rPr>
          <w:rFonts w:ascii="Arial" w:hAnsi="Arial"/>
          <w:sz w:val="22"/>
          <w:szCs w:val="22"/>
        </w:rPr>
        <w:t>odavatel nemusí předložit, pokud právní předpisy v zemi jeho sídla obdobnou profesní způsobilost nevyžadují.</w:t>
      </w:r>
    </w:p>
    <w:p w:rsidR="00426C72" w:rsidRPr="001D3956" w:rsidRDefault="00426C72" w:rsidP="001D3956">
      <w:pPr>
        <w:shd w:val="clear" w:color="auto" w:fill="FFFFFF"/>
        <w:jc w:val="both"/>
        <w:textAlignment w:val="top"/>
        <w:rPr>
          <w:rFonts w:ascii="Arial" w:hAnsi="Arial"/>
          <w:color w:val="000000"/>
          <w:sz w:val="22"/>
          <w:szCs w:val="22"/>
        </w:rPr>
      </w:pPr>
    </w:p>
    <w:p w:rsidR="00A12689" w:rsidRPr="009227DE" w:rsidRDefault="00A12689" w:rsidP="009D72DA">
      <w:pPr>
        <w:pStyle w:val="Nadpis2"/>
      </w:pPr>
      <w:r>
        <w:rPr>
          <w:u w:val="none"/>
        </w:rPr>
        <w:t>7.5</w:t>
      </w:r>
      <w:r w:rsidRPr="00E8327C">
        <w:rPr>
          <w:u w:val="none"/>
        </w:rPr>
        <w:t xml:space="preserve"> </w:t>
      </w:r>
      <w:r w:rsidRPr="00E8327C">
        <w:rPr>
          <w:u w:val="none"/>
        </w:rPr>
        <w:tab/>
      </w:r>
      <w:r>
        <w:t>Technická kvalifikace</w:t>
      </w:r>
    </w:p>
    <w:p w:rsidR="00A12689" w:rsidRPr="00EC600F" w:rsidRDefault="00A12689" w:rsidP="00A12689">
      <w:pPr>
        <w:keepNext/>
        <w:ind w:left="720" w:hanging="720"/>
        <w:outlineLvl w:val="2"/>
        <w:rPr>
          <w:rFonts w:ascii="Arial" w:hAnsi="Arial" w:cs="Arial"/>
          <w:b/>
          <w:bCs/>
          <w:sz w:val="22"/>
          <w:szCs w:val="26"/>
          <w:lang w:eastAsia="ar-SA"/>
        </w:rPr>
      </w:pPr>
    </w:p>
    <w:p w:rsidR="00A12689" w:rsidRDefault="00A12689" w:rsidP="00A12689">
      <w:pPr>
        <w:pStyle w:val="Nadpis3"/>
        <w:numPr>
          <w:ilvl w:val="0"/>
          <w:numId w:val="0"/>
        </w:numPr>
        <w:ind w:left="720" w:hanging="720"/>
      </w:pPr>
      <w:r w:rsidRPr="00E46B18">
        <w:rPr>
          <w:lang w:eastAsia="ar-SA"/>
        </w:rPr>
        <w:t xml:space="preserve">K prokázání technické kvalifikace dle § 79 Zákona Zadavatel požaduje </w:t>
      </w:r>
      <w:r>
        <w:t xml:space="preserve">dle § 79 odst. 2 </w:t>
      </w:r>
    </w:p>
    <w:p w:rsidR="00A12689" w:rsidRDefault="00A12689" w:rsidP="00A12689">
      <w:pPr>
        <w:pStyle w:val="Nadpis3"/>
        <w:numPr>
          <w:ilvl w:val="0"/>
          <w:numId w:val="0"/>
        </w:numPr>
        <w:ind w:left="720" w:hanging="720"/>
      </w:pPr>
      <w:r w:rsidRPr="00E46B18">
        <w:t xml:space="preserve">písm. b) Zákona seznam významných </w:t>
      </w:r>
      <w:r>
        <w:t>dodávek</w:t>
      </w:r>
      <w:r w:rsidRPr="00E46B18">
        <w:t xml:space="preserve"> posky</w:t>
      </w:r>
      <w:r>
        <w:t>tnutých Dodavatelem za poslední</w:t>
      </w:r>
    </w:p>
    <w:p w:rsidR="00A12689" w:rsidRDefault="00A12689" w:rsidP="00A12689">
      <w:pPr>
        <w:pStyle w:val="Nadpis3"/>
        <w:numPr>
          <w:ilvl w:val="0"/>
          <w:numId w:val="0"/>
        </w:numPr>
        <w:ind w:left="720" w:hanging="720"/>
      </w:pPr>
      <w:r w:rsidRPr="00E46B18">
        <w:t>3 roky před zahájením zadávacího řízení včetně uveden</w:t>
      </w:r>
      <w:r>
        <w:t>í ceny a doby jejich poskytnutí</w:t>
      </w:r>
    </w:p>
    <w:p w:rsidR="00A12689" w:rsidRPr="00E46B18" w:rsidRDefault="00A12689" w:rsidP="00A12689">
      <w:pPr>
        <w:pStyle w:val="Nadpis3"/>
        <w:numPr>
          <w:ilvl w:val="0"/>
          <w:numId w:val="0"/>
        </w:numPr>
        <w:ind w:left="720" w:hanging="720"/>
        <w:rPr>
          <w:lang w:eastAsia="ar-SA"/>
        </w:rPr>
      </w:pPr>
      <w:r w:rsidRPr="00E46B18">
        <w:t>a identifikace objednatele.</w:t>
      </w:r>
    </w:p>
    <w:p w:rsidR="00A12689" w:rsidRDefault="00A12689" w:rsidP="00A126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6"/>
          <w:lang w:eastAsia="ar-SA"/>
        </w:rPr>
      </w:pPr>
    </w:p>
    <w:p w:rsidR="00A12689" w:rsidRPr="002E5E50" w:rsidRDefault="00A12689" w:rsidP="00A126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F11D81">
        <w:rPr>
          <w:rFonts w:ascii="Arial" w:hAnsi="Arial" w:cs="Arial"/>
          <w:sz w:val="22"/>
          <w:szCs w:val="22"/>
          <w:lang w:eastAsia="ar-SA"/>
        </w:rPr>
        <w:t xml:space="preserve">Dodavatel </w:t>
      </w:r>
      <w:r w:rsidR="00091EA1" w:rsidRPr="00F11D81">
        <w:rPr>
          <w:rFonts w:ascii="Arial" w:hAnsi="Arial" w:cs="Arial"/>
          <w:sz w:val="22"/>
          <w:szCs w:val="22"/>
          <w:lang w:eastAsia="ar-SA"/>
        </w:rPr>
        <w:t>splní</w:t>
      </w:r>
      <w:r w:rsidRPr="00F11D81">
        <w:rPr>
          <w:rFonts w:ascii="Arial" w:hAnsi="Arial" w:cs="Arial"/>
          <w:sz w:val="22"/>
          <w:szCs w:val="22"/>
          <w:lang w:eastAsia="ar-SA"/>
        </w:rPr>
        <w:t xml:space="preserve"> tuto podmínku pro technickou kvalifikaci, pokud v seznamu významných dodávek prokáže, že realizoval </w:t>
      </w:r>
      <w:r w:rsidRPr="00F11D81">
        <w:rPr>
          <w:rFonts w:ascii="Arial" w:hAnsi="Arial" w:cs="Arial"/>
          <w:b/>
          <w:sz w:val="22"/>
          <w:szCs w:val="22"/>
          <w:u w:val="single"/>
          <w:lang w:eastAsia="ar-SA"/>
        </w:rPr>
        <w:t>alespoň 1 dodávku, jejímž předmětem byla dodávka a montáž interiérového vybavení</w:t>
      </w:r>
      <w:r w:rsidR="00A74CF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9D4DAC" w:rsidRPr="00F11D81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v celkovém objemu minimálně </w:t>
      </w:r>
      <w:r w:rsidR="0077234B">
        <w:rPr>
          <w:rFonts w:ascii="Arial" w:hAnsi="Arial" w:cs="Arial"/>
          <w:b/>
          <w:sz w:val="22"/>
          <w:szCs w:val="22"/>
          <w:u w:val="single"/>
          <w:lang w:eastAsia="ar-SA"/>
        </w:rPr>
        <w:t>400.000,-</w:t>
      </w:r>
      <w:r w:rsidRPr="00F11D81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Kč bez DPH.</w:t>
      </w:r>
    </w:p>
    <w:p w:rsidR="00A12689" w:rsidRDefault="00A12689" w:rsidP="00A126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A12689" w:rsidRPr="00091EA1" w:rsidRDefault="00A12689" w:rsidP="00091EA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6B18">
        <w:rPr>
          <w:rFonts w:ascii="Arial" w:hAnsi="Arial"/>
          <w:sz w:val="22"/>
          <w:szCs w:val="22"/>
        </w:rPr>
        <w:t>Seznam bude zpracován ve formě čestného prohlášení, které bude opatřeno podpisem osoby oprávněné jednat jménem či za Dodavatele.</w:t>
      </w:r>
      <w:r>
        <w:rPr>
          <w:rFonts w:ascii="Arial" w:hAnsi="Arial"/>
          <w:sz w:val="22"/>
          <w:szCs w:val="22"/>
        </w:rPr>
        <w:t xml:space="preserve"> </w:t>
      </w:r>
      <w:r w:rsidRPr="00FF068C">
        <w:rPr>
          <w:rFonts w:ascii="Arial" w:hAnsi="Arial" w:cs="Arial"/>
          <w:sz w:val="22"/>
          <w:szCs w:val="22"/>
          <w:lang w:eastAsia="ar-SA"/>
        </w:rPr>
        <w:t>Ze seznamu musí jednoznačně vyplývat všechny rozhodné údaje pro posouzení, zda příslušná významná dodávka splňuje požadavky vymezené v tomto kvalifikačním předpokladu.</w:t>
      </w:r>
    </w:p>
    <w:p w:rsidR="00EC4619" w:rsidRDefault="00EC4619" w:rsidP="00A12689">
      <w:pPr>
        <w:keepNext/>
        <w:jc w:val="both"/>
        <w:outlineLvl w:val="1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A12689" w:rsidRDefault="00A12689" w:rsidP="00A12689">
      <w:pPr>
        <w:keepNext/>
        <w:jc w:val="both"/>
        <w:outlineLvl w:val="1"/>
        <w:rPr>
          <w:rFonts w:ascii="Arial" w:hAnsi="Arial" w:cs="Arial"/>
          <w:b/>
          <w:bCs/>
          <w:iCs/>
          <w:szCs w:val="28"/>
          <w:lang w:eastAsia="ar-SA"/>
        </w:rPr>
      </w:pP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Zadavatel stanovuje požadavek, že u všech doložených referenčních zakázek, u kterých nebude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 (subjekt prokazující kvalifikaci – člen sdružení, pod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) v pozici generálního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>e zakázky, musí být součástí také vyjádření jeho podílu na realizaci zakázky, přičemž jako referenci lze uznat pouze samotnou hodnotu podílu na realizaci zakázky vztahující se k předmětu reference.</w:t>
      </w:r>
    </w:p>
    <w:p w:rsidR="00EC4619" w:rsidRDefault="00EC4619" w:rsidP="00A12689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</w:p>
    <w:p w:rsidR="00A12689" w:rsidRPr="001150B5" w:rsidRDefault="00A12689" w:rsidP="00A12689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  <w:r>
        <w:rPr>
          <w:rFonts w:ascii="Arial" w:hAnsi="Arial" w:cs="Arial"/>
          <w:b/>
          <w:bCs/>
          <w:iCs/>
          <w:szCs w:val="28"/>
          <w:lang w:eastAsia="ar-SA"/>
        </w:rPr>
        <w:t>7.6</w:t>
      </w:r>
      <w:r w:rsidRPr="002E5E50">
        <w:rPr>
          <w:rFonts w:ascii="Arial" w:hAnsi="Arial" w:cs="Arial"/>
          <w:b/>
          <w:bCs/>
          <w:iCs/>
          <w:szCs w:val="28"/>
          <w:lang w:eastAsia="ar-SA"/>
        </w:rPr>
        <w:tab/>
      </w:r>
      <w:r w:rsidRPr="001150B5">
        <w:rPr>
          <w:rFonts w:ascii="Arial" w:hAnsi="Arial" w:cs="Arial"/>
          <w:b/>
          <w:bCs/>
          <w:iCs/>
          <w:szCs w:val="28"/>
          <w:u w:val="single"/>
          <w:lang w:eastAsia="ar-SA"/>
        </w:rPr>
        <w:t>Zvláštní způsoby prokazování kvalifikace</w:t>
      </w:r>
    </w:p>
    <w:p w:rsidR="00A12689" w:rsidRPr="001150B5" w:rsidRDefault="00A12689" w:rsidP="00A12689">
      <w:pPr>
        <w:shd w:val="clear" w:color="auto" w:fill="FFFFFF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A12689" w:rsidRPr="0004726C" w:rsidRDefault="00A12689" w:rsidP="00A12689">
      <w:pPr>
        <w:pStyle w:val="Nadpis3"/>
        <w:numPr>
          <w:ilvl w:val="0"/>
          <w:numId w:val="0"/>
        </w:numPr>
        <w:ind w:left="720" w:hanging="720"/>
        <w:jc w:val="left"/>
        <w:rPr>
          <w:lang w:eastAsia="ar-SA"/>
        </w:rPr>
      </w:pPr>
      <w:r>
        <w:rPr>
          <w:lang w:eastAsia="ar-SA"/>
        </w:rPr>
        <w:t>7.6.1</w:t>
      </w:r>
      <w:r>
        <w:rPr>
          <w:lang w:eastAsia="ar-SA"/>
        </w:rPr>
        <w:tab/>
      </w:r>
      <w:r w:rsidRPr="0004726C">
        <w:rPr>
          <w:lang w:eastAsia="ar-SA"/>
        </w:rPr>
        <w:t>Kvalifi</w:t>
      </w:r>
      <w:r>
        <w:rPr>
          <w:lang w:eastAsia="ar-SA"/>
        </w:rPr>
        <w:t>kace v případě společné účasti D</w:t>
      </w:r>
      <w:r w:rsidRPr="0004726C">
        <w:rPr>
          <w:lang w:eastAsia="ar-SA"/>
        </w:rPr>
        <w:t>odavatelů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odavatelů prokazuje základní způsobilost a profesní </w:t>
      </w:r>
      <w:r>
        <w:rPr>
          <w:rFonts w:ascii="Arial" w:hAnsi="Arial"/>
          <w:iCs/>
          <w:sz w:val="22"/>
          <w:szCs w:val="22"/>
          <w:lang w:eastAsia="ar-SA"/>
        </w:rPr>
        <w:t>způsobilost podle § 77 odst. 1 Z</w:t>
      </w:r>
      <w:r w:rsidRPr="0004726C">
        <w:rPr>
          <w:rFonts w:ascii="Arial" w:hAnsi="Arial"/>
          <w:iCs/>
          <w:sz w:val="22"/>
          <w:szCs w:val="22"/>
          <w:lang w:eastAsia="ar-SA"/>
        </w:rPr>
        <w:t>áko</w:t>
      </w:r>
      <w:r>
        <w:rPr>
          <w:rFonts w:ascii="Arial" w:hAnsi="Arial"/>
          <w:iCs/>
          <w:sz w:val="22"/>
          <w:szCs w:val="22"/>
          <w:lang w:eastAsia="ar-SA"/>
        </w:rPr>
        <w:t>na každý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 samostatně </w:t>
      </w:r>
      <w:r>
        <w:rPr>
          <w:rFonts w:ascii="Arial" w:hAnsi="Arial"/>
          <w:iCs/>
          <w:sz w:val="22"/>
          <w:szCs w:val="22"/>
          <w:lang w:eastAsia="ar-SA"/>
        </w:rPr>
        <w:t>dle § 82 Z</w:t>
      </w:r>
      <w:r w:rsidRPr="0004726C">
        <w:rPr>
          <w:rFonts w:ascii="Arial" w:hAnsi="Arial"/>
          <w:iCs/>
          <w:sz w:val="22"/>
          <w:szCs w:val="22"/>
          <w:lang w:eastAsia="ar-SA"/>
        </w:rPr>
        <w:t>ákona.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A12689" w:rsidRPr="0004726C" w:rsidRDefault="00A12689" w:rsidP="00A12689">
      <w:pPr>
        <w:pStyle w:val="Nadpis3"/>
        <w:numPr>
          <w:ilvl w:val="0"/>
          <w:numId w:val="0"/>
        </w:numPr>
        <w:ind w:left="720" w:hanging="720"/>
        <w:jc w:val="left"/>
        <w:rPr>
          <w:lang w:eastAsia="ar-SA"/>
        </w:rPr>
      </w:pPr>
      <w:r>
        <w:rPr>
          <w:lang w:eastAsia="ar-SA"/>
        </w:rPr>
        <w:t>7.6.2</w:t>
      </w:r>
      <w:r>
        <w:rPr>
          <w:lang w:eastAsia="ar-SA"/>
        </w:rPr>
        <w:tab/>
      </w:r>
      <w:r w:rsidRPr="0004726C">
        <w:rPr>
          <w:lang w:eastAsia="ar-SA"/>
        </w:rPr>
        <w:t xml:space="preserve">Prokázání kvalifikace prostřednictvím jiných osob 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Dodavatel může prokázat určitou část technické kvalifikace </w:t>
      </w:r>
      <w:r>
        <w:rPr>
          <w:rFonts w:ascii="Arial" w:hAnsi="Arial"/>
          <w:iCs/>
          <w:sz w:val="22"/>
          <w:szCs w:val="22"/>
          <w:lang w:eastAsia="ar-SA"/>
        </w:rPr>
        <w:t>požadované Z</w:t>
      </w:r>
      <w:r w:rsidRPr="0004726C">
        <w:rPr>
          <w:rFonts w:ascii="Arial" w:hAnsi="Arial"/>
          <w:iCs/>
          <w:sz w:val="22"/>
          <w:szCs w:val="22"/>
          <w:lang w:eastAsia="ar-SA"/>
        </w:rPr>
        <w:t>adavatelem prostřednictvím jiných osob. Dodavate</w:t>
      </w:r>
      <w:r>
        <w:rPr>
          <w:rFonts w:ascii="Arial" w:hAnsi="Arial"/>
          <w:iCs/>
          <w:sz w:val="22"/>
          <w:szCs w:val="22"/>
          <w:lang w:eastAsia="ar-SA"/>
        </w:rPr>
        <w:t>l je v takovém případě povinen Z</w:t>
      </w:r>
      <w:r w:rsidRPr="0004726C">
        <w:rPr>
          <w:rFonts w:ascii="Arial" w:hAnsi="Arial"/>
          <w:iCs/>
          <w:sz w:val="22"/>
          <w:szCs w:val="22"/>
          <w:lang w:eastAsia="ar-SA"/>
        </w:rPr>
        <w:t>adavateli předložit: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 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a) doklady prokazující splnění profesní z</w:t>
      </w:r>
      <w:r>
        <w:rPr>
          <w:rFonts w:ascii="Arial" w:hAnsi="Arial"/>
          <w:iCs/>
          <w:sz w:val="22"/>
          <w:szCs w:val="22"/>
          <w:lang w:eastAsia="ar-SA"/>
        </w:rPr>
        <w:t>působilosti podle § 77 odst. 1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jinou osobou, 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b) doklady prokazující splnění chybějící části kvalifikace prostřednictvím jiné osoby, 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c) doklady o splnění zá</w:t>
      </w:r>
      <w:r>
        <w:rPr>
          <w:rFonts w:ascii="Arial" w:hAnsi="Arial"/>
          <w:iCs/>
          <w:sz w:val="22"/>
          <w:szCs w:val="22"/>
          <w:lang w:eastAsia="ar-SA"/>
        </w:rPr>
        <w:t>kladní způsobilosti podle § 74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jinou osobou a 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d) písemný závazek jiné osoby k poskytnutí plnění určeného k plnění veřejné zakázky nebo k poskytnut</w:t>
      </w:r>
      <w:r>
        <w:rPr>
          <w:rFonts w:ascii="Arial" w:hAnsi="Arial"/>
          <w:iCs/>
          <w:sz w:val="22"/>
          <w:szCs w:val="22"/>
          <w:lang w:eastAsia="ar-SA"/>
        </w:rPr>
        <w:t>í věcí nebo práv, s nimiž bude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 oprávněn disponovat v rámci plnění veřejné zakázky, a to alespoň v rozsahu, v jakém jiná </w:t>
      </w:r>
      <w:r>
        <w:rPr>
          <w:rFonts w:ascii="Arial" w:hAnsi="Arial"/>
          <w:iCs/>
          <w:sz w:val="22"/>
          <w:szCs w:val="22"/>
          <w:lang w:eastAsia="ar-SA"/>
        </w:rPr>
        <w:t>osoba prokázala kvalifikaci za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odavatele. 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Má se za to, že požadavek podle písm. d) je splněn, pokud obsahem písemného závazku jiné osoby je společná a nerozdílná odpovědnost této osoby za pln</w:t>
      </w:r>
      <w:r>
        <w:rPr>
          <w:rFonts w:ascii="Arial" w:hAnsi="Arial"/>
          <w:iCs/>
          <w:sz w:val="22"/>
          <w:szCs w:val="22"/>
          <w:lang w:eastAsia="ar-SA"/>
        </w:rPr>
        <w:t>ění veřejné zakázky společně s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odavatelem. </w:t>
      </w:r>
    </w:p>
    <w:p w:rsidR="00A12689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lastRenderedPageBreak/>
        <w:t>Prokazuje-li však D</w:t>
      </w:r>
      <w:r w:rsidRPr="0004726C">
        <w:rPr>
          <w:rFonts w:ascii="Arial" w:hAnsi="Arial"/>
          <w:iCs/>
          <w:sz w:val="22"/>
          <w:szCs w:val="22"/>
          <w:lang w:eastAsia="ar-SA"/>
        </w:rPr>
        <w:t>odavatel prostřednictvím jiné osoby kvalifikaci a předkládá dokla</w:t>
      </w:r>
      <w:r>
        <w:rPr>
          <w:rFonts w:ascii="Arial" w:hAnsi="Arial"/>
          <w:iCs/>
          <w:sz w:val="22"/>
          <w:szCs w:val="22"/>
          <w:lang w:eastAsia="ar-SA"/>
        </w:rPr>
        <w:t>dy podle § 79 odst. 2 písm. b)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vztahující se k takové osobě, musí dokument podle odstavce d) </w:t>
      </w:r>
      <w:r>
        <w:rPr>
          <w:rFonts w:ascii="Arial" w:hAnsi="Arial"/>
          <w:iCs/>
          <w:sz w:val="22"/>
          <w:szCs w:val="22"/>
          <w:lang w:eastAsia="ar-SA"/>
        </w:rPr>
        <w:t xml:space="preserve">uvedeného výše </w:t>
      </w:r>
      <w:r w:rsidRPr="0004726C">
        <w:rPr>
          <w:rFonts w:ascii="Arial" w:hAnsi="Arial"/>
          <w:iCs/>
          <w:sz w:val="22"/>
          <w:szCs w:val="22"/>
          <w:lang w:eastAsia="ar-SA"/>
        </w:rPr>
        <w:t>obsahovat závazek, že jiná osoba b</w:t>
      </w:r>
      <w:r>
        <w:rPr>
          <w:rFonts w:ascii="Arial" w:hAnsi="Arial"/>
          <w:iCs/>
          <w:sz w:val="22"/>
          <w:szCs w:val="22"/>
          <w:lang w:eastAsia="ar-SA"/>
        </w:rPr>
        <w:t xml:space="preserve">ude vykonávat </w:t>
      </w:r>
      <w:r w:rsidRPr="0004726C">
        <w:rPr>
          <w:rFonts w:ascii="Arial" w:hAnsi="Arial"/>
          <w:iCs/>
          <w:sz w:val="22"/>
          <w:szCs w:val="22"/>
          <w:lang w:eastAsia="ar-SA"/>
        </w:rPr>
        <w:t>služby, ke kterým se prokazované kritérium kvalifikace vztahuje.</w:t>
      </w:r>
    </w:p>
    <w:p w:rsidR="00A12689" w:rsidRPr="0004726C" w:rsidRDefault="00A12689" w:rsidP="00A12689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A12689" w:rsidRPr="0004726C" w:rsidRDefault="00A12689" w:rsidP="00A12689">
      <w:pPr>
        <w:pStyle w:val="Nadpis3"/>
        <w:numPr>
          <w:ilvl w:val="0"/>
          <w:numId w:val="0"/>
        </w:numPr>
        <w:ind w:left="720" w:hanging="720"/>
        <w:jc w:val="left"/>
        <w:rPr>
          <w:iCs/>
          <w:vanish/>
          <w:szCs w:val="28"/>
          <w:u w:val="single"/>
        </w:rPr>
      </w:pPr>
      <w:r>
        <w:t>7.6.3</w:t>
      </w:r>
      <w:r>
        <w:tab/>
      </w:r>
      <w:r w:rsidRPr="0004726C">
        <w:t>Prokázání kvalifikace výpisem ze seznamu kvalifikovaných dodavatelů</w:t>
      </w:r>
    </w:p>
    <w:p w:rsidR="00A12689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</w:p>
    <w:p w:rsidR="00A12689" w:rsidRPr="0004726C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Dodavatel může prokázat</w:t>
      </w:r>
      <w:r>
        <w:rPr>
          <w:rFonts w:ascii="Arial" w:hAnsi="Arial"/>
          <w:color w:val="000000"/>
          <w:sz w:val="22"/>
        </w:rPr>
        <w:t xml:space="preserve"> kvalifikaci v souladu s § 228 Z</w:t>
      </w:r>
      <w:r w:rsidRPr="0004726C">
        <w:rPr>
          <w:rFonts w:ascii="Arial" w:hAnsi="Arial"/>
          <w:color w:val="000000"/>
          <w:sz w:val="22"/>
        </w:rPr>
        <w:t>ákona výpisem ze seznamu kvalifikovaných dodavatelů. Tento výpis nahrazuje prokázání splnění:</w:t>
      </w:r>
    </w:p>
    <w:p w:rsidR="00A12689" w:rsidRPr="0004726C" w:rsidRDefault="00A12689" w:rsidP="00A12689">
      <w:pPr>
        <w:suppressAutoHyphens/>
        <w:ind w:left="900"/>
        <w:jc w:val="both"/>
        <w:rPr>
          <w:rFonts w:ascii="Arial" w:hAnsi="Arial"/>
          <w:color w:val="000000"/>
          <w:sz w:val="22"/>
        </w:rPr>
      </w:pPr>
    </w:p>
    <w:p w:rsidR="00A12689" w:rsidRPr="0004726C" w:rsidRDefault="00A12689" w:rsidP="001E527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</w:t>
      </w:r>
      <w:r w:rsidRPr="0004726C">
        <w:rPr>
          <w:rFonts w:ascii="Arial" w:hAnsi="Arial"/>
          <w:color w:val="000000"/>
          <w:sz w:val="22"/>
        </w:rPr>
        <w:t>ákona,</w:t>
      </w:r>
    </w:p>
    <w:p w:rsidR="00A12689" w:rsidRPr="0004726C" w:rsidRDefault="00A12689" w:rsidP="001E527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pr</w:t>
      </w:r>
      <w:r>
        <w:rPr>
          <w:rFonts w:ascii="Arial" w:hAnsi="Arial"/>
          <w:color w:val="000000"/>
          <w:sz w:val="22"/>
        </w:rPr>
        <w:t>ofesní způsobilosti podle § 77 Z</w:t>
      </w:r>
      <w:r w:rsidRPr="0004726C">
        <w:rPr>
          <w:rFonts w:ascii="Arial" w:hAnsi="Arial"/>
          <w:color w:val="000000"/>
          <w:sz w:val="22"/>
        </w:rPr>
        <w:t>ákona v tom rozsahu, v jakém údaje ve výpisu ze seznamu kvalifikovaných dodavatelů prokazují splnění kritérií profesní způsobilosti.</w:t>
      </w:r>
    </w:p>
    <w:p w:rsidR="00A12689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</w:p>
    <w:p w:rsidR="00A12689" w:rsidRPr="0004726C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Tento výpis nenahrazuje prokázání technické kvalifikace</w:t>
      </w:r>
      <w:r>
        <w:rPr>
          <w:rFonts w:ascii="Arial" w:hAnsi="Arial"/>
          <w:color w:val="000000"/>
          <w:sz w:val="22"/>
        </w:rPr>
        <w:t>.</w:t>
      </w:r>
    </w:p>
    <w:p w:rsidR="00A12689" w:rsidRPr="0004726C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</w:p>
    <w:p w:rsidR="00A12689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 w:rsidRPr="001B09BA">
        <w:rPr>
          <w:rFonts w:ascii="Arial" w:hAnsi="Arial"/>
          <w:b/>
          <w:color w:val="000000"/>
          <w:sz w:val="22"/>
        </w:rPr>
        <w:t>3 měsíce</w:t>
      </w:r>
      <w:r w:rsidRPr="0004726C">
        <w:rPr>
          <w:rFonts w:ascii="Arial" w:hAnsi="Arial"/>
          <w:color w:val="000000"/>
          <w:sz w:val="22"/>
        </w:rPr>
        <w:t xml:space="preserve"> k poslednímu dni k prokázání splnění kvalifikace </w:t>
      </w:r>
      <w:r>
        <w:rPr>
          <w:rFonts w:ascii="Arial" w:hAnsi="Arial"/>
          <w:color w:val="000000"/>
          <w:sz w:val="22"/>
        </w:rPr>
        <w:t xml:space="preserve">dle </w:t>
      </w:r>
      <w:r w:rsidRPr="0004726C">
        <w:rPr>
          <w:rFonts w:ascii="Arial" w:hAnsi="Arial"/>
          <w:color w:val="000000"/>
          <w:sz w:val="22"/>
        </w:rPr>
        <w:t>§ 228</w:t>
      </w:r>
      <w:r>
        <w:rPr>
          <w:rFonts w:ascii="Arial" w:hAnsi="Arial"/>
          <w:color w:val="000000"/>
          <w:sz w:val="22"/>
        </w:rPr>
        <w:t xml:space="preserve"> odst. 2 Z</w:t>
      </w:r>
      <w:r w:rsidRPr="0004726C">
        <w:rPr>
          <w:rFonts w:ascii="Arial" w:hAnsi="Arial"/>
          <w:color w:val="000000"/>
          <w:sz w:val="22"/>
        </w:rPr>
        <w:t>ákona.</w:t>
      </w:r>
    </w:p>
    <w:p w:rsidR="00A12689" w:rsidRPr="0004726C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</w:p>
    <w:p w:rsidR="00A12689" w:rsidRPr="0004726C" w:rsidRDefault="00A12689" w:rsidP="00A12689">
      <w:pPr>
        <w:pStyle w:val="Nadpis3"/>
        <w:numPr>
          <w:ilvl w:val="0"/>
          <w:numId w:val="0"/>
        </w:numPr>
        <w:ind w:left="720" w:hanging="720"/>
        <w:jc w:val="left"/>
      </w:pPr>
      <w:r>
        <w:t>7.6.4</w:t>
      </w:r>
      <w:r>
        <w:tab/>
      </w:r>
      <w:r w:rsidRPr="0004726C">
        <w:t>Prokázání kvalifikace prostřednictvím certifikátu, který byl vydán v rámci systému certifikovaných dodavatelů</w:t>
      </w:r>
    </w:p>
    <w:p w:rsidR="00A12689" w:rsidRPr="0004726C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Dodavatel m</w:t>
      </w:r>
      <w:r>
        <w:rPr>
          <w:rFonts w:ascii="Arial" w:hAnsi="Arial"/>
          <w:color w:val="000000"/>
          <w:sz w:val="22"/>
        </w:rPr>
        <w:t>ůže prokázat v souladu s § 234 Z</w:t>
      </w:r>
      <w:r w:rsidRPr="0004726C">
        <w:rPr>
          <w:rFonts w:ascii="Arial" w:hAnsi="Arial"/>
          <w:color w:val="000000"/>
          <w:sz w:val="22"/>
        </w:rPr>
        <w:t>ákona kvalifikaci certifikátem vydaným v rámci systému certifikovaných dodavatelů.</w:t>
      </w:r>
    </w:p>
    <w:p w:rsidR="00A12689" w:rsidRPr="0004726C" w:rsidRDefault="00A12689" w:rsidP="00A12689">
      <w:pPr>
        <w:suppressAutoHyphens/>
        <w:jc w:val="both"/>
        <w:rPr>
          <w:rFonts w:ascii="Arial" w:hAnsi="Arial"/>
          <w:color w:val="000000"/>
          <w:sz w:val="22"/>
        </w:rPr>
      </w:pPr>
    </w:p>
    <w:p w:rsidR="00A12689" w:rsidRDefault="00A12689" w:rsidP="00A1268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>ředloží-li Dodavatel Z</w:t>
      </w:r>
      <w:r w:rsidRPr="0004726C">
        <w:rPr>
          <w:rFonts w:ascii="Arial" w:hAnsi="Arial"/>
          <w:color w:val="000000"/>
          <w:sz w:val="22"/>
        </w:rPr>
        <w:t xml:space="preserve">adavateli certifikát, který </w:t>
      </w:r>
      <w:r>
        <w:rPr>
          <w:rFonts w:ascii="Arial" w:hAnsi="Arial"/>
          <w:color w:val="000000"/>
          <w:sz w:val="22"/>
        </w:rPr>
        <w:t>obsahuje náležitosti dle § 239 Z</w:t>
      </w:r>
      <w:r w:rsidRPr="0004726C">
        <w:rPr>
          <w:rFonts w:ascii="Arial" w:hAnsi="Arial"/>
          <w:color w:val="000000"/>
          <w:sz w:val="22"/>
        </w:rPr>
        <w:t>ákona</w:t>
      </w:r>
      <w:r>
        <w:rPr>
          <w:rFonts w:ascii="Arial" w:hAnsi="Arial"/>
          <w:color w:val="000000"/>
          <w:sz w:val="22"/>
        </w:rPr>
        <w:t>,</w:t>
      </w:r>
      <w:r w:rsidRPr="0004726C">
        <w:rPr>
          <w:rFonts w:ascii="Arial" w:hAnsi="Arial"/>
          <w:color w:val="000000"/>
          <w:sz w:val="22"/>
        </w:rPr>
        <w:t xml:space="preserve"> a údaje v certifikátu jsou platné nejméně k poslednímu dni lhůty pro prokázání splnění kvalifikace, nahrazuje tento certifikát v rozsahu v něm uvedených údajů</w:t>
      </w:r>
      <w:r>
        <w:rPr>
          <w:rFonts w:ascii="Arial" w:hAnsi="Arial"/>
          <w:color w:val="000000"/>
          <w:sz w:val="22"/>
        </w:rPr>
        <w:t xml:space="preserve"> prokázání splnění kvalifikace D</w:t>
      </w:r>
      <w:r w:rsidRPr="0004726C">
        <w:rPr>
          <w:rFonts w:ascii="Arial" w:hAnsi="Arial"/>
          <w:color w:val="000000"/>
          <w:sz w:val="22"/>
        </w:rPr>
        <w:t>odavatelem.</w:t>
      </w:r>
    </w:p>
    <w:p w:rsidR="009D4DAC" w:rsidRPr="00D73FA2" w:rsidRDefault="009D4DAC" w:rsidP="00D73FA2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:rsidR="00AA3662" w:rsidRDefault="00F14AB2" w:rsidP="009D72DA">
      <w:pPr>
        <w:pStyle w:val="Nadpis2"/>
      </w:pPr>
      <w:r>
        <w:rPr>
          <w:u w:val="none"/>
        </w:rPr>
        <w:t>7.7</w:t>
      </w:r>
      <w:r w:rsidR="00BC77F6" w:rsidRPr="00BC77F6">
        <w:rPr>
          <w:u w:val="none"/>
        </w:rPr>
        <w:tab/>
      </w:r>
      <w:r w:rsidR="00AA3662">
        <w:t>Změny kvalifikace Dodavatele</w:t>
      </w:r>
    </w:p>
    <w:p w:rsidR="00AA3662" w:rsidRDefault="00AA3662" w:rsidP="00AA3662"/>
    <w:p w:rsidR="00AA3662" w:rsidRDefault="00AA3662" w:rsidP="00AA3662">
      <w:pPr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Pokud po předložení dokladů o kvalifikaci dojde v průběhu zadávací</w:t>
      </w:r>
      <w:r>
        <w:rPr>
          <w:rFonts w:ascii="Arial" w:hAnsi="Arial"/>
          <w:color w:val="000000"/>
          <w:sz w:val="22"/>
        </w:rPr>
        <w:t>ho řízení ke změně kvalifikace Dodavatele, je Dodavatel povinen tuto změnu Z</w:t>
      </w:r>
      <w:r w:rsidRPr="0004726C">
        <w:rPr>
          <w:rFonts w:ascii="Arial" w:hAnsi="Arial"/>
          <w:color w:val="000000"/>
          <w:sz w:val="22"/>
        </w:rPr>
        <w:t>adavateli do 5 pracovních dnů oznámit a do 10 pracovních dnů od oznámení této změny předložit nové doklady o kvalifikaci.</w:t>
      </w:r>
    </w:p>
    <w:p w:rsidR="009D4DAC" w:rsidRDefault="009D4DAC" w:rsidP="00AA3662">
      <w:pPr>
        <w:jc w:val="both"/>
        <w:rPr>
          <w:rFonts w:ascii="Arial" w:hAnsi="Arial"/>
          <w:color w:val="000000"/>
          <w:sz w:val="22"/>
        </w:rPr>
      </w:pPr>
    </w:p>
    <w:p w:rsidR="009D4DAC" w:rsidRDefault="009D4DAC" w:rsidP="009D4DAC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</w:rPr>
        <w:t>7.8</w:t>
      </w:r>
      <w:r w:rsidRPr="00297DDF">
        <w:rPr>
          <w:rFonts w:ascii="Arial" w:hAnsi="Arial"/>
          <w:b/>
          <w:color w:val="000000"/>
        </w:rPr>
        <w:tab/>
      </w:r>
      <w:r w:rsidRPr="009F6DF5">
        <w:rPr>
          <w:rFonts w:ascii="Arial" w:hAnsi="Arial"/>
          <w:b/>
          <w:color w:val="000000"/>
          <w:u w:val="single"/>
        </w:rPr>
        <w:t>Doklady o kvalifikaci (e-Certis)</w:t>
      </w:r>
    </w:p>
    <w:p w:rsidR="009D4DAC" w:rsidRDefault="009D4DAC" w:rsidP="009D4DAC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:rsidR="00031267" w:rsidRDefault="009D4DAC" w:rsidP="00A74CF4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  <w:r w:rsidRPr="009F6DF5">
        <w:rPr>
          <w:rFonts w:ascii="Arial" w:hAnsi="Arial"/>
          <w:color w:val="000000"/>
          <w:sz w:val="22"/>
          <w:szCs w:val="22"/>
        </w:rPr>
        <w:t>S účinností od 18. 10. 2018 na základě nabytí účinnosti § 86 odst. 1 Zákona Zadavatel přednostně vyžaduje za účelem prokázání kvalifikace doklady evidované v systému, který identifikuje doklady k prokázání splnění kvalifikace (systém e-Certis).</w:t>
      </w:r>
    </w:p>
    <w:p w:rsidR="00AD6E70" w:rsidRDefault="00AD6E70" w:rsidP="00A74CF4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</w:p>
    <w:p w:rsidR="00B26704" w:rsidRPr="00A74CF4" w:rsidRDefault="00B26704" w:rsidP="00A74CF4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</w:p>
    <w:p w:rsidR="00452B64" w:rsidRDefault="009227DE" w:rsidP="00AD6E70">
      <w:pPr>
        <w:pStyle w:val="Nadpis1"/>
      </w:pPr>
      <w:r>
        <w:t>8</w:t>
      </w:r>
      <w:r w:rsidR="00FB1CDE">
        <w:tab/>
      </w:r>
      <w:r w:rsidR="00452B64" w:rsidRPr="00452B64">
        <w:t>Další podmínky pro uzavření smlouvy</w:t>
      </w:r>
    </w:p>
    <w:p w:rsidR="00AD6E70" w:rsidRPr="00AD6E70" w:rsidRDefault="00AD6E70" w:rsidP="00AD6E70"/>
    <w:p w:rsidR="000D4F24" w:rsidRDefault="009227DE" w:rsidP="009227DE">
      <w:pPr>
        <w:jc w:val="both"/>
        <w:rPr>
          <w:rFonts w:ascii="Arial" w:hAnsi="Arial" w:cs="Arial"/>
          <w:sz w:val="22"/>
          <w:szCs w:val="22"/>
        </w:rPr>
      </w:pPr>
      <w:bookmarkStart w:id="1" w:name="_Toc101845701"/>
      <w:r>
        <w:rPr>
          <w:rFonts w:ascii="Arial" w:hAnsi="Arial" w:cs="Arial"/>
          <w:b/>
          <w:sz w:val="22"/>
          <w:szCs w:val="22"/>
        </w:rPr>
        <w:t>8</w:t>
      </w:r>
      <w:r w:rsidR="000D4F24">
        <w:rPr>
          <w:rFonts w:ascii="Arial" w:hAnsi="Arial" w:cs="Arial"/>
          <w:b/>
          <w:sz w:val="22"/>
          <w:szCs w:val="22"/>
        </w:rPr>
        <w:t>.1</w:t>
      </w:r>
      <w:r w:rsidRPr="009227DE">
        <w:rPr>
          <w:rFonts w:ascii="Arial" w:hAnsi="Arial" w:cs="Arial"/>
          <w:b/>
          <w:sz w:val="22"/>
          <w:szCs w:val="22"/>
        </w:rPr>
        <w:tab/>
      </w:r>
      <w:r w:rsidRPr="009227DE">
        <w:rPr>
          <w:rFonts w:ascii="Arial" w:hAnsi="Arial" w:cs="Arial"/>
          <w:sz w:val="22"/>
          <w:szCs w:val="22"/>
        </w:rPr>
        <w:t>Zadavatel</w:t>
      </w:r>
      <w:r w:rsidR="004E6757">
        <w:rPr>
          <w:rFonts w:ascii="Arial" w:hAnsi="Arial" w:cs="Arial"/>
          <w:sz w:val="22"/>
          <w:szCs w:val="22"/>
        </w:rPr>
        <w:t xml:space="preserve"> v souladu s ustanovením § 104</w:t>
      </w:r>
      <w:r w:rsidRPr="009227DE">
        <w:rPr>
          <w:rFonts w:ascii="Arial" w:hAnsi="Arial" w:cs="Arial"/>
          <w:sz w:val="22"/>
          <w:szCs w:val="22"/>
        </w:rPr>
        <w:t xml:space="preserve"> písm. </w:t>
      </w:r>
      <w:r w:rsidR="006954D7">
        <w:rPr>
          <w:rFonts w:ascii="Arial" w:hAnsi="Arial" w:cs="Arial"/>
          <w:sz w:val="22"/>
          <w:szCs w:val="22"/>
        </w:rPr>
        <w:t>a</w:t>
      </w:r>
      <w:r w:rsidRPr="009227DE">
        <w:rPr>
          <w:rFonts w:ascii="Arial" w:hAnsi="Arial" w:cs="Arial"/>
          <w:sz w:val="22"/>
          <w:szCs w:val="22"/>
        </w:rPr>
        <w:t xml:space="preserve">) </w:t>
      </w:r>
      <w:r w:rsidR="00E12558">
        <w:rPr>
          <w:rFonts w:ascii="Arial" w:hAnsi="Arial" w:cs="Arial"/>
          <w:sz w:val="22"/>
          <w:szCs w:val="22"/>
        </w:rPr>
        <w:t>Zákona</w:t>
      </w:r>
      <w:r w:rsidRPr="009227DE">
        <w:rPr>
          <w:rFonts w:ascii="Arial" w:hAnsi="Arial" w:cs="Arial"/>
          <w:sz w:val="22"/>
          <w:szCs w:val="22"/>
        </w:rPr>
        <w:t xml:space="preserve"> požaduje, aby vybraný </w:t>
      </w:r>
      <w:r w:rsidR="00E12558">
        <w:rPr>
          <w:rFonts w:ascii="Arial" w:hAnsi="Arial" w:cs="Arial"/>
          <w:sz w:val="22"/>
          <w:szCs w:val="22"/>
        </w:rPr>
        <w:t>Dodavatel</w:t>
      </w:r>
      <w:r w:rsidRPr="009227DE">
        <w:rPr>
          <w:rFonts w:ascii="Arial" w:hAnsi="Arial" w:cs="Arial"/>
          <w:sz w:val="22"/>
          <w:szCs w:val="22"/>
        </w:rPr>
        <w:t xml:space="preserve">, se kterým bude uzavřena smlouva, předložil na základě </w:t>
      </w:r>
      <w:r w:rsidRPr="009227DE">
        <w:rPr>
          <w:rFonts w:ascii="Arial" w:hAnsi="Arial" w:cs="Arial"/>
          <w:sz w:val="22"/>
          <w:szCs w:val="22"/>
          <w:u w:val="single"/>
        </w:rPr>
        <w:t>výzvy</w:t>
      </w:r>
      <w:r w:rsidR="00FE3DD6">
        <w:rPr>
          <w:rFonts w:ascii="Arial" w:hAnsi="Arial" w:cs="Arial"/>
          <w:sz w:val="22"/>
          <w:szCs w:val="22"/>
        </w:rPr>
        <w:t xml:space="preserve"> Z</w:t>
      </w:r>
      <w:r w:rsidRPr="009227DE">
        <w:rPr>
          <w:rFonts w:ascii="Arial" w:hAnsi="Arial" w:cs="Arial"/>
          <w:sz w:val="22"/>
          <w:szCs w:val="22"/>
        </w:rPr>
        <w:t xml:space="preserve">adavatele dle § 122 odst. 3 písm. a) </w:t>
      </w:r>
      <w:r w:rsidR="00E12558">
        <w:rPr>
          <w:rFonts w:ascii="Arial" w:hAnsi="Arial" w:cs="Arial"/>
          <w:sz w:val="22"/>
          <w:szCs w:val="22"/>
        </w:rPr>
        <w:t>Zákona</w:t>
      </w:r>
      <w:r w:rsidRPr="009227DE">
        <w:rPr>
          <w:rFonts w:ascii="Arial" w:hAnsi="Arial" w:cs="Arial"/>
          <w:sz w:val="22"/>
          <w:szCs w:val="22"/>
        </w:rPr>
        <w:t xml:space="preserve"> </w:t>
      </w:r>
      <w:r w:rsidRPr="009227DE">
        <w:rPr>
          <w:rFonts w:ascii="Arial" w:hAnsi="Arial" w:cs="Arial"/>
          <w:sz w:val="22"/>
          <w:szCs w:val="22"/>
          <w:u w:val="single"/>
        </w:rPr>
        <w:t>originály nebo ověřené kopie</w:t>
      </w:r>
      <w:r w:rsidRPr="001837B0">
        <w:rPr>
          <w:rFonts w:ascii="Arial" w:hAnsi="Arial" w:cs="Arial"/>
          <w:sz w:val="22"/>
          <w:szCs w:val="22"/>
          <w:u w:val="single"/>
        </w:rPr>
        <w:t xml:space="preserve"> dokladů prokazujících splnění kvalifikace dle </w:t>
      </w:r>
      <w:r w:rsidR="000D4F24" w:rsidRPr="001837B0">
        <w:rPr>
          <w:rFonts w:ascii="Arial" w:hAnsi="Arial" w:cs="Arial"/>
          <w:sz w:val="22"/>
          <w:szCs w:val="22"/>
          <w:u w:val="single"/>
        </w:rPr>
        <w:t>čl. 7</w:t>
      </w:r>
      <w:r w:rsidRPr="001837B0">
        <w:rPr>
          <w:rFonts w:ascii="Arial" w:hAnsi="Arial" w:cs="Arial"/>
          <w:sz w:val="22"/>
          <w:szCs w:val="22"/>
          <w:u w:val="single"/>
        </w:rPr>
        <w:t xml:space="preserve"> této </w:t>
      </w:r>
      <w:r w:rsidR="00E12558" w:rsidRPr="001837B0">
        <w:rPr>
          <w:rFonts w:ascii="Arial" w:hAnsi="Arial" w:cs="Arial"/>
          <w:sz w:val="22"/>
          <w:szCs w:val="22"/>
          <w:u w:val="single"/>
        </w:rPr>
        <w:t>Dokumentace</w:t>
      </w:r>
      <w:r w:rsidR="000D4F24">
        <w:rPr>
          <w:rFonts w:ascii="Arial" w:hAnsi="Arial" w:cs="Arial"/>
          <w:sz w:val="22"/>
          <w:szCs w:val="22"/>
        </w:rPr>
        <w:t>.</w:t>
      </w:r>
    </w:p>
    <w:p w:rsidR="000D4F24" w:rsidRDefault="000D4F24" w:rsidP="009227DE">
      <w:pPr>
        <w:jc w:val="both"/>
        <w:rPr>
          <w:rFonts w:ascii="Arial" w:hAnsi="Arial" w:cs="Arial"/>
          <w:sz w:val="22"/>
          <w:szCs w:val="22"/>
        </w:rPr>
      </w:pPr>
    </w:p>
    <w:p w:rsidR="00595CD6" w:rsidRDefault="000D4F24" w:rsidP="00B76BF8">
      <w:pPr>
        <w:jc w:val="both"/>
        <w:rPr>
          <w:rFonts w:ascii="Arial" w:hAnsi="Arial" w:cs="Arial"/>
          <w:sz w:val="22"/>
          <w:szCs w:val="22"/>
        </w:rPr>
      </w:pPr>
      <w:r w:rsidRPr="00FE3DD6">
        <w:rPr>
          <w:rFonts w:ascii="Arial" w:hAnsi="Arial" w:cs="Arial"/>
          <w:b/>
          <w:sz w:val="22"/>
          <w:szCs w:val="22"/>
        </w:rPr>
        <w:lastRenderedPageBreak/>
        <w:t>8.2</w:t>
      </w:r>
      <w:r w:rsidRPr="00FE3DD6">
        <w:rPr>
          <w:rFonts w:ascii="Arial" w:hAnsi="Arial" w:cs="Arial"/>
          <w:sz w:val="22"/>
          <w:szCs w:val="22"/>
        </w:rPr>
        <w:tab/>
        <w:t xml:space="preserve">Zadavatel v souladu s ustanovením § 104 písm. a) Zákona požaduje, aby vybraný Dodavatel, se kterým bude uzavřena smlouva, předložil na základě </w:t>
      </w:r>
      <w:r w:rsidRPr="00FE3DD6">
        <w:rPr>
          <w:rFonts w:ascii="Arial" w:hAnsi="Arial" w:cs="Arial"/>
          <w:sz w:val="22"/>
          <w:szCs w:val="22"/>
          <w:u w:val="single"/>
        </w:rPr>
        <w:t>výzvy</w:t>
      </w:r>
      <w:r w:rsidRPr="00FE3DD6">
        <w:rPr>
          <w:rFonts w:ascii="Arial" w:hAnsi="Arial" w:cs="Arial"/>
          <w:sz w:val="22"/>
          <w:szCs w:val="22"/>
        </w:rPr>
        <w:t xml:space="preserve"> Zadavatele dle § 122 odst. 3 písm. b) Zákona</w:t>
      </w:r>
      <w:r w:rsidR="006954D7" w:rsidRPr="00FE3DD6">
        <w:rPr>
          <w:rFonts w:ascii="Arial" w:hAnsi="Arial" w:cs="Arial"/>
          <w:sz w:val="22"/>
          <w:szCs w:val="22"/>
        </w:rPr>
        <w:t xml:space="preserve"> </w:t>
      </w:r>
      <w:r w:rsidR="006954D7" w:rsidRPr="00FE3DD6">
        <w:rPr>
          <w:rFonts w:ascii="Arial" w:hAnsi="Arial" w:cs="Arial"/>
          <w:sz w:val="22"/>
          <w:szCs w:val="22"/>
          <w:u w:val="single"/>
        </w:rPr>
        <w:t>kopii pojist</w:t>
      </w:r>
      <w:r w:rsidR="00945318">
        <w:rPr>
          <w:rFonts w:ascii="Arial" w:hAnsi="Arial" w:cs="Arial"/>
          <w:sz w:val="22"/>
          <w:szCs w:val="22"/>
          <w:u w:val="single"/>
        </w:rPr>
        <w:t>né smlouvy ve smyslu čl. X</w:t>
      </w:r>
      <w:r w:rsidR="00FD2E66">
        <w:rPr>
          <w:rFonts w:ascii="Arial" w:hAnsi="Arial" w:cs="Arial"/>
          <w:sz w:val="22"/>
          <w:szCs w:val="22"/>
          <w:u w:val="single"/>
        </w:rPr>
        <w:t>V</w:t>
      </w:r>
      <w:r w:rsidR="00D53A6F">
        <w:rPr>
          <w:rFonts w:ascii="Arial" w:hAnsi="Arial" w:cs="Arial"/>
          <w:sz w:val="22"/>
          <w:szCs w:val="22"/>
          <w:u w:val="single"/>
        </w:rPr>
        <w:t>I</w:t>
      </w:r>
      <w:r w:rsidRPr="00FE3DD6">
        <w:rPr>
          <w:rFonts w:ascii="Arial" w:hAnsi="Arial" w:cs="Arial"/>
          <w:sz w:val="22"/>
          <w:szCs w:val="22"/>
          <w:u w:val="single"/>
        </w:rPr>
        <w:t xml:space="preserve">. </w:t>
      </w:r>
      <w:r w:rsidR="00BD4AED">
        <w:rPr>
          <w:rFonts w:ascii="Arial" w:hAnsi="Arial" w:cs="Arial"/>
          <w:sz w:val="22"/>
          <w:szCs w:val="22"/>
          <w:u w:val="single"/>
        </w:rPr>
        <w:t xml:space="preserve">příslušné </w:t>
      </w:r>
      <w:r w:rsidRPr="00FE3DD6">
        <w:rPr>
          <w:rFonts w:ascii="Arial" w:hAnsi="Arial" w:cs="Arial"/>
          <w:sz w:val="22"/>
          <w:szCs w:val="22"/>
          <w:u w:val="single"/>
        </w:rPr>
        <w:t>s</w:t>
      </w:r>
      <w:r w:rsidR="006954D7" w:rsidRPr="00FE3DD6">
        <w:rPr>
          <w:rFonts w:ascii="Arial" w:hAnsi="Arial" w:cs="Arial"/>
          <w:sz w:val="22"/>
          <w:szCs w:val="22"/>
          <w:u w:val="single"/>
        </w:rPr>
        <w:t>mlouvy o dílo (vi</w:t>
      </w:r>
      <w:r w:rsidRPr="00FE3DD6">
        <w:rPr>
          <w:rFonts w:ascii="Arial" w:hAnsi="Arial" w:cs="Arial"/>
          <w:sz w:val="22"/>
          <w:szCs w:val="22"/>
          <w:u w:val="single"/>
        </w:rPr>
        <w:t>z příloha č. 4</w:t>
      </w:r>
      <w:r w:rsidR="006954D7" w:rsidRPr="00FE3DD6">
        <w:rPr>
          <w:rFonts w:ascii="Arial" w:hAnsi="Arial" w:cs="Arial"/>
          <w:sz w:val="22"/>
          <w:szCs w:val="22"/>
          <w:u w:val="single"/>
        </w:rPr>
        <w:t xml:space="preserve"> této </w:t>
      </w:r>
      <w:r w:rsidR="00E12558" w:rsidRPr="00FE3DD6">
        <w:rPr>
          <w:rFonts w:ascii="Arial" w:hAnsi="Arial" w:cs="Arial"/>
          <w:sz w:val="22"/>
          <w:szCs w:val="22"/>
          <w:u w:val="single"/>
        </w:rPr>
        <w:t>Dokumentace</w:t>
      </w:r>
      <w:r w:rsidR="006954D7" w:rsidRPr="00FE3DD6">
        <w:rPr>
          <w:rFonts w:ascii="Arial" w:hAnsi="Arial" w:cs="Arial"/>
          <w:sz w:val="22"/>
          <w:szCs w:val="22"/>
          <w:u w:val="single"/>
        </w:rPr>
        <w:t>)</w:t>
      </w:r>
      <w:r w:rsidR="00EB3D10">
        <w:rPr>
          <w:rFonts w:ascii="Arial" w:hAnsi="Arial" w:cs="Arial"/>
          <w:sz w:val="22"/>
          <w:szCs w:val="22"/>
        </w:rPr>
        <w:t>.</w:t>
      </w:r>
    </w:p>
    <w:p w:rsidR="003967EA" w:rsidRDefault="003967EA" w:rsidP="00733CB9"/>
    <w:p w:rsidR="00EC4619" w:rsidRPr="00733CB9" w:rsidRDefault="00EC4619" w:rsidP="00733CB9"/>
    <w:p w:rsidR="00055A6D" w:rsidRPr="00ED050C" w:rsidRDefault="009227DE" w:rsidP="00B35AC9">
      <w:pPr>
        <w:pStyle w:val="Nadpis1"/>
      </w:pPr>
      <w:r>
        <w:t>9</w:t>
      </w:r>
      <w:r w:rsidR="00311B7C">
        <w:tab/>
      </w:r>
      <w:r w:rsidR="00055A6D" w:rsidRPr="00ED050C">
        <w:t>Prohlídka místa plnění veřejné zakázky</w:t>
      </w:r>
    </w:p>
    <w:bookmarkEnd w:id="1"/>
    <w:p w:rsidR="004630FF" w:rsidRDefault="004630FF" w:rsidP="00EC6D1C">
      <w:pPr>
        <w:pStyle w:val="Odstavec"/>
        <w:spacing w:after="0"/>
        <w:rPr>
          <w:rFonts w:cs="Arial"/>
        </w:rPr>
      </w:pPr>
    </w:p>
    <w:p w:rsidR="00167D82" w:rsidRDefault="00586983" w:rsidP="00EC6D1C">
      <w:pPr>
        <w:pStyle w:val="Odstavec"/>
        <w:spacing w:after="0"/>
        <w:rPr>
          <w:rFonts w:cs="Arial"/>
        </w:rPr>
      </w:pPr>
      <w:r w:rsidRPr="00FE3DD6">
        <w:rPr>
          <w:rFonts w:cs="Arial"/>
        </w:rPr>
        <w:t>S ohledem</w:t>
      </w:r>
      <w:r w:rsidR="000D4F24" w:rsidRPr="00FE3DD6">
        <w:rPr>
          <w:rFonts w:cs="Arial"/>
        </w:rPr>
        <w:t xml:space="preserve"> na charakter veřejné zakázky Z</w:t>
      </w:r>
      <w:r w:rsidR="00055A6D" w:rsidRPr="00FE3DD6">
        <w:rPr>
          <w:rFonts w:cs="Arial"/>
        </w:rPr>
        <w:t>adavatel nebude organizovat prohlídku místa plnění.</w:t>
      </w:r>
      <w:bookmarkStart w:id="2" w:name="_Toc512934564"/>
      <w:bookmarkStart w:id="3" w:name="_Toc512934663"/>
      <w:bookmarkStart w:id="4" w:name="_Toc512934963"/>
      <w:bookmarkStart w:id="5" w:name="_Toc512935153"/>
      <w:bookmarkStart w:id="6" w:name="_Toc512935293"/>
    </w:p>
    <w:p w:rsidR="001D3956" w:rsidRDefault="001D3956" w:rsidP="00EC6D1C">
      <w:pPr>
        <w:pStyle w:val="Odstavec"/>
        <w:spacing w:after="0"/>
        <w:rPr>
          <w:rFonts w:cs="Arial"/>
          <w:lang w:val="cs-CZ"/>
        </w:rPr>
      </w:pPr>
    </w:p>
    <w:p w:rsidR="0016164F" w:rsidRPr="004E6757" w:rsidRDefault="0016164F" w:rsidP="00EC6D1C">
      <w:pPr>
        <w:pStyle w:val="Odstavec"/>
        <w:spacing w:after="0"/>
        <w:rPr>
          <w:rFonts w:cs="Arial"/>
          <w:lang w:val="cs-CZ"/>
        </w:rPr>
      </w:pPr>
    </w:p>
    <w:p w:rsidR="0022454B" w:rsidRDefault="009227DE" w:rsidP="0016164F">
      <w:pPr>
        <w:pStyle w:val="Nadpis1"/>
      </w:pPr>
      <w:r>
        <w:t>10</w:t>
      </w:r>
      <w:r w:rsidR="00311B7C">
        <w:tab/>
      </w:r>
      <w:r w:rsidR="00055A6D">
        <w:t>P</w:t>
      </w:r>
      <w:r w:rsidR="00D77C22" w:rsidRPr="00ED050C">
        <w:t xml:space="preserve">odání nabídek, otevírání </w:t>
      </w:r>
      <w:r w:rsidR="00147DDF">
        <w:t>nabídek</w:t>
      </w:r>
    </w:p>
    <w:p w:rsidR="0016164F" w:rsidRPr="0016164F" w:rsidRDefault="0016164F" w:rsidP="0016164F"/>
    <w:p w:rsidR="00FB1CDE" w:rsidRPr="00FB1CDE" w:rsidRDefault="00FB1CDE" w:rsidP="00460340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:rsidR="00D77C22" w:rsidRPr="00ED050C" w:rsidRDefault="004630FF" w:rsidP="009D72DA">
      <w:pPr>
        <w:pStyle w:val="Nadpis2"/>
      </w:pPr>
      <w:r>
        <w:rPr>
          <w:u w:val="none"/>
        </w:rPr>
        <w:t>10.1</w:t>
      </w:r>
      <w:r w:rsidR="00D77C22" w:rsidRPr="00167D82">
        <w:rPr>
          <w:u w:val="none"/>
        </w:rPr>
        <w:tab/>
      </w:r>
      <w:r w:rsidR="00D77C22" w:rsidRPr="009227DE">
        <w:t>Lhůta pro podání nabídek</w:t>
      </w:r>
      <w:r w:rsidR="00D77C22" w:rsidRPr="00ED050C">
        <w:t xml:space="preserve"> </w:t>
      </w:r>
    </w:p>
    <w:p w:rsidR="00CD32B8" w:rsidRPr="00ED050C" w:rsidRDefault="00CD32B8" w:rsidP="00ED050C">
      <w:pPr>
        <w:rPr>
          <w:rFonts w:ascii="Arial" w:hAnsi="Arial" w:cs="Arial"/>
          <w:sz w:val="22"/>
          <w:szCs w:val="22"/>
        </w:rPr>
      </w:pPr>
    </w:p>
    <w:p w:rsidR="001D3956" w:rsidRPr="002211B0" w:rsidRDefault="001D3956" w:rsidP="001D3956">
      <w:pPr>
        <w:jc w:val="both"/>
        <w:rPr>
          <w:rFonts w:ascii="Arial" w:hAnsi="Arial"/>
          <w:color w:val="000000"/>
          <w:sz w:val="22"/>
          <w:szCs w:val="22"/>
        </w:rPr>
      </w:pPr>
      <w:bookmarkStart w:id="7" w:name="_Toc512934566"/>
      <w:bookmarkStart w:id="8" w:name="_Toc512934665"/>
      <w:bookmarkStart w:id="9" w:name="_Toc512934965"/>
      <w:bookmarkStart w:id="10" w:name="_Toc512935155"/>
      <w:bookmarkStart w:id="11" w:name="_Toc512935295"/>
      <w:bookmarkStart w:id="12" w:name="_Toc101845708"/>
      <w:bookmarkEnd w:id="2"/>
      <w:bookmarkEnd w:id="3"/>
      <w:bookmarkEnd w:id="4"/>
      <w:bookmarkEnd w:id="5"/>
      <w:bookmarkEnd w:id="6"/>
      <w:r w:rsidRPr="002211B0">
        <w:rPr>
          <w:rFonts w:ascii="Arial" w:hAnsi="Arial"/>
          <w:sz w:val="22"/>
          <w:szCs w:val="22"/>
        </w:rPr>
        <w:t xml:space="preserve">Lhůta pro podání elektronických nabídek končí dne </w:t>
      </w:r>
      <w:r w:rsidR="00597835">
        <w:rPr>
          <w:rFonts w:ascii="Arial" w:hAnsi="Arial"/>
          <w:b/>
          <w:color w:val="000000"/>
          <w:sz w:val="22"/>
          <w:szCs w:val="22"/>
        </w:rPr>
        <w:t>07. 01</w:t>
      </w:r>
      <w:r w:rsidR="0034250D">
        <w:rPr>
          <w:rFonts w:ascii="Arial" w:hAnsi="Arial"/>
          <w:b/>
          <w:color w:val="000000"/>
          <w:sz w:val="22"/>
          <w:szCs w:val="22"/>
        </w:rPr>
        <w:t xml:space="preserve">. </w:t>
      </w:r>
      <w:r w:rsidR="00597835">
        <w:rPr>
          <w:rFonts w:ascii="Arial" w:hAnsi="Arial"/>
          <w:b/>
          <w:color w:val="000000"/>
          <w:sz w:val="22"/>
          <w:szCs w:val="22"/>
        </w:rPr>
        <w:t>2019</w:t>
      </w:r>
      <w:r w:rsidRPr="002211B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43123A">
        <w:rPr>
          <w:rFonts w:ascii="Arial" w:hAnsi="Arial"/>
          <w:b/>
          <w:sz w:val="22"/>
          <w:szCs w:val="22"/>
        </w:rPr>
        <w:t>v 09</w:t>
      </w:r>
      <w:r w:rsidRPr="002211B0">
        <w:rPr>
          <w:rFonts w:ascii="Arial" w:hAnsi="Arial"/>
          <w:b/>
          <w:sz w:val="22"/>
          <w:szCs w:val="22"/>
        </w:rPr>
        <w:t>:00 hodin.</w:t>
      </w:r>
    </w:p>
    <w:p w:rsidR="001D3956" w:rsidRDefault="001D3956" w:rsidP="001D3956">
      <w:pPr>
        <w:jc w:val="both"/>
        <w:rPr>
          <w:rFonts w:ascii="Arial" w:hAnsi="Arial"/>
          <w:color w:val="000000"/>
          <w:sz w:val="22"/>
          <w:szCs w:val="22"/>
        </w:rPr>
      </w:pPr>
    </w:p>
    <w:p w:rsidR="00C16798" w:rsidRPr="00D51077" w:rsidRDefault="00C16798" w:rsidP="00C16798">
      <w:pPr>
        <w:rPr>
          <w:rFonts w:ascii="Arial" w:hAnsi="Arial"/>
          <w:sz w:val="22"/>
          <w:szCs w:val="22"/>
        </w:rPr>
      </w:pPr>
      <w:r w:rsidRPr="00EC1990">
        <w:rPr>
          <w:rFonts w:ascii="Arial" w:hAnsi="Arial"/>
          <w:b/>
          <w:sz w:val="22"/>
          <w:szCs w:val="22"/>
        </w:rPr>
        <w:t xml:space="preserve">Nabídky se podávají v </w:t>
      </w:r>
      <w:r w:rsidRPr="00D51077">
        <w:rPr>
          <w:rFonts w:ascii="Arial" w:hAnsi="Arial"/>
          <w:b/>
          <w:bCs/>
          <w:sz w:val="22"/>
          <w:szCs w:val="22"/>
        </w:rPr>
        <w:t>elekt</w:t>
      </w:r>
      <w:r w:rsidR="00B473A6">
        <w:rPr>
          <w:rFonts w:ascii="Arial" w:hAnsi="Arial"/>
          <w:b/>
          <w:bCs/>
          <w:sz w:val="22"/>
          <w:szCs w:val="22"/>
        </w:rPr>
        <w:t>ronické podobě prostřednictvím Z</w:t>
      </w:r>
      <w:r w:rsidRPr="00D51077">
        <w:rPr>
          <w:rFonts w:ascii="Arial" w:hAnsi="Arial"/>
          <w:b/>
          <w:bCs/>
          <w:sz w:val="22"/>
          <w:szCs w:val="22"/>
        </w:rPr>
        <w:t>adavatelem stanoveného elektronického nástroje</w:t>
      </w:r>
      <w:r>
        <w:rPr>
          <w:rFonts w:ascii="Arial" w:hAnsi="Arial"/>
          <w:b/>
          <w:bCs/>
          <w:sz w:val="22"/>
          <w:szCs w:val="22"/>
        </w:rPr>
        <w:t xml:space="preserve"> E-ZAK</w:t>
      </w:r>
      <w:r w:rsidRPr="00D51077">
        <w:rPr>
          <w:rFonts w:ascii="Arial" w:hAnsi="Arial"/>
          <w:b/>
          <w:bCs/>
          <w:sz w:val="22"/>
          <w:szCs w:val="22"/>
        </w:rPr>
        <w:t xml:space="preserve"> dostupného na </w:t>
      </w:r>
      <w:hyperlink r:id="rId14" w:history="1">
        <w:r w:rsidR="0034250D" w:rsidRPr="0034250D">
          <w:rPr>
            <w:rStyle w:val="Hypertextovodkaz"/>
            <w:rFonts w:ascii="Arial" w:hAnsi="Arial"/>
            <w:b/>
            <w:sz w:val="22"/>
            <w:szCs w:val="22"/>
          </w:rPr>
          <w:t>https://zakazky.upol.cz/vz00003527</w:t>
        </w:r>
      </w:hyperlink>
      <w:r w:rsidRPr="002F1EE4">
        <w:rPr>
          <w:rFonts w:ascii="Arial" w:hAnsi="Arial"/>
          <w:b/>
          <w:sz w:val="22"/>
          <w:szCs w:val="22"/>
        </w:rPr>
        <w:t>.</w:t>
      </w:r>
    </w:p>
    <w:p w:rsidR="0016164F" w:rsidRDefault="0016164F" w:rsidP="001D3956">
      <w:pPr>
        <w:jc w:val="both"/>
        <w:rPr>
          <w:rFonts w:ascii="Arial" w:hAnsi="Arial"/>
          <w:color w:val="000000"/>
          <w:sz w:val="22"/>
          <w:szCs w:val="22"/>
        </w:rPr>
      </w:pPr>
    </w:p>
    <w:p w:rsidR="001D3956" w:rsidRDefault="001D3956" w:rsidP="001D3956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u w:val="single"/>
          <w:lang w:eastAsia="en-US"/>
        </w:rPr>
      </w:pPr>
      <w:r w:rsidRPr="001D3956">
        <w:rPr>
          <w:rFonts w:ascii="Arial" w:hAnsi="Arial"/>
          <w:b/>
          <w:bCs/>
          <w:color w:val="000000"/>
          <w:lang w:eastAsia="en-US"/>
        </w:rPr>
        <w:t>10.2</w:t>
      </w:r>
      <w:r w:rsidRPr="001D3956">
        <w:rPr>
          <w:rFonts w:ascii="Arial" w:hAnsi="Arial"/>
          <w:b/>
          <w:bCs/>
          <w:color w:val="000000"/>
          <w:lang w:eastAsia="en-US"/>
        </w:rPr>
        <w:tab/>
      </w:r>
      <w:r w:rsidRPr="001D3956">
        <w:rPr>
          <w:rFonts w:ascii="Arial" w:hAnsi="Arial"/>
          <w:b/>
          <w:bCs/>
          <w:color w:val="000000"/>
          <w:u w:val="single"/>
          <w:lang w:eastAsia="en-US"/>
        </w:rPr>
        <w:t>Otevírání nabídek</w:t>
      </w:r>
    </w:p>
    <w:p w:rsidR="001D3956" w:rsidRPr="001D3956" w:rsidRDefault="001D3956" w:rsidP="001D3956">
      <w:pPr>
        <w:autoSpaceDE w:val="0"/>
        <w:autoSpaceDN w:val="0"/>
        <w:adjustRightInd w:val="0"/>
        <w:rPr>
          <w:rFonts w:ascii="Arial" w:hAnsi="Arial"/>
          <w:color w:val="000000"/>
          <w:u w:val="single"/>
          <w:lang w:eastAsia="en-US"/>
        </w:rPr>
      </w:pPr>
    </w:p>
    <w:p w:rsidR="001D3956" w:rsidRPr="002211B0" w:rsidRDefault="001D3956" w:rsidP="001D3956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>Otevřením nabídky v elektronické podobě se roz</w:t>
      </w:r>
      <w:r>
        <w:rPr>
          <w:rFonts w:ascii="Arial" w:hAnsi="Arial"/>
          <w:color w:val="000000"/>
          <w:sz w:val="22"/>
          <w:szCs w:val="22"/>
          <w:lang w:eastAsia="en-US"/>
        </w:rPr>
        <w:t>umí zpřístupnění jejího obsahu Z</w:t>
      </w:r>
      <w:r w:rsidRPr="002211B0">
        <w:rPr>
          <w:rFonts w:ascii="Arial" w:hAnsi="Arial"/>
          <w:color w:val="000000"/>
          <w:sz w:val="22"/>
          <w:szCs w:val="22"/>
          <w:lang w:eastAsia="en-US"/>
        </w:rPr>
        <w:t xml:space="preserve">adavateli. </w:t>
      </w:r>
    </w:p>
    <w:p w:rsidR="001D3956" w:rsidRDefault="001D3956" w:rsidP="001D3956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</w:p>
    <w:p w:rsidR="001D3956" w:rsidRPr="002211B0" w:rsidRDefault="001D3956" w:rsidP="001D3956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>Nabídky</w:t>
      </w:r>
      <w:r>
        <w:rPr>
          <w:rFonts w:ascii="Arial" w:hAnsi="Arial"/>
          <w:color w:val="000000"/>
          <w:sz w:val="22"/>
          <w:szCs w:val="22"/>
          <w:lang w:eastAsia="en-US"/>
        </w:rPr>
        <w:t xml:space="preserve"> v elektronické podobě otevírá Z</w:t>
      </w:r>
      <w:r w:rsidRPr="002211B0">
        <w:rPr>
          <w:rFonts w:ascii="Arial" w:hAnsi="Arial"/>
          <w:color w:val="000000"/>
          <w:sz w:val="22"/>
          <w:szCs w:val="22"/>
          <w:lang w:eastAsia="en-US"/>
        </w:rPr>
        <w:t xml:space="preserve">adavatel po uplynutí lhůty pro podání nabídek. </w:t>
      </w:r>
    </w:p>
    <w:p w:rsidR="001D3956" w:rsidRDefault="001D3956" w:rsidP="001D3956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1D3956" w:rsidRDefault="001D3956" w:rsidP="001D3956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:rsidR="00C16798" w:rsidRDefault="00C16798" w:rsidP="001D3956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EC4619" w:rsidRDefault="00C16798" w:rsidP="0016164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Vzhledem k tomu, že se nabídky podávají výhradně v elektronické podobě prostřednictvím elektronického nástroje  E-ZAK na adrese veřejné zakázky, nebude probíhat otevírání obálek s nabídkami podaných v listinné podobě.</w:t>
      </w:r>
    </w:p>
    <w:p w:rsidR="0016164F" w:rsidRDefault="0016164F" w:rsidP="0016164F">
      <w:pPr>
        <w:jc w:val="both"/>
        <w:rPr>
          <w:rFonts w:ascii="Arial" w:hAnsi="Arial"/>
          <w:color w:val="000000"/>
          <w:sz w:val="22"/>
          <w:szCs w:val="22"/>
        </w:rPr>
      </w:pPr>
    </w:p>
    <w:p w:rsidR="0016164F" w:rsidRPr="0016164F" w:rsidRDefault="0016164F" w:rsidP="0016164F">
      <w:pPr>
        <w:jc w:val="both"/>
        <w:rPr>
          <w:rFonts w:ascii="Arial" w:hAnsi="Arial"/>
          <w:color w:val="000000"/>
          <w:sz w:val="22"/>
          <w:szCs w:val="22"/>
        </w:rPr>
      </w:pPr>
    </w:p>
    <w:p w:rsidR="00D77C22" w:rsidRPr="00ED050C" w:rsidRDefault="00D77C22" w:rsidP="001E527B">
      <w:pPr>
        <w:pStyle w:val="Nadpis1"/>
        <w:numPr>
          <w:ilvl w:val="0"/>
          <w:numId w:val="14"/>
        </w:numPr>
      </w:pPr>
      <w:r w:rsidRPr="00ED050C">
        <w:t xml:space="preserve">Obsah a forma </w:t>
      </w:r>
      <w:bookmarkEnd w:id="7"/>
      <w:bookmarkEnd w:id="8"/>
      <w:bookmarkEnd w:id="9"/>
      <w:bookmarkEnd w:id="10"/>
      <w:bookmarkEnd w:id="11"/>
      <w:bookmarkEnd w:id="12"/>
      <w:r w:rsidRPr="00ED050C">
        <w:t>nabídky</w:t>
      </w:r>
      <w:r w:rsidR="00221BB5">
        <w:t>, společná nabídka</w:t>
      </w:r>
      <w:r w:rsidRPr="00ED050C">
        <w:t xml:space="preserve"> </w:t>
      </w:r>
    </w:p>
    <w:p w:rsidR="0016164F" w:rsidRPr="00ED050C" w:rsidRDefault="0016164F" w:rsidP="0034250D">
      <w:pPr>
        <w:tabs>
          <w:tab w:val="left" w:pos="1020"/>
        </w:tabs>
        <w:rPr>
          <w:rFonts w:ascii="Arial" w:hAnsi="Arial" w:cs="Arial"/>
          <w:color w:val="000000"/>
          <w:sz w:val="22"/>
          <w:szCs w:val="22"/>
        </w:rPr>
      </w:pPr>
    </w:p>
    <w:p w:rsidR="00311B7C" w:rsidRPr="00311B7C" w:rsidRDefault="00311B7C" w:rsidP="008E5C9E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:rsidR="00077786" w:rsidRPr="00077786" w:rsidRDefault="004630FF" w:rsidP="009D72DA">
      <w:pPr>
        <w:pStyle w:val="Nadpis2"/>
        <w:rPr>
          <w:u w:val="none"/>
        </w:rPr>
      </w:pPr>
      <w:r>
        <w:rPr>
          <w:u w:val="none"/>
        </w:rPr>
        <w:t>11.1</w:t>
      </w:r>
      <w:r w:rsidR="009227DE" w:rsidRPr="00167D82">
        <w:rPr>
          <w:u w:val="none"/>
        </w:rPr>
        <w:tab/>
      </w:r>
      <w:r w:rsidR="00D77C22" w:rsidRPr="009227DE">
        <w:t>Obsah nabídk</w:t>
      </w:r>
      <w:r w:rsidR="00077786" w:rsidRPr="009227DE">
        <w:t>y</w:t>
      </w:r>
    </w:p>
    <w:p w:rsidR="00077786" w:rsidRPr="00077786" w:rsidRDefault="00077786" w:rsidP="000777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7786" w:rsidRPr="00077786" w:rsidRDefault="00077786" w:rsidP="00AD6E70">
      <w:pPr>
        <w:jc w:val="both"/>
        <w:rPr>
          <w:rFonts w:ascii="Arial" w:hAnsi="Arial" w:cs="Arial"/>
          <w:sz w:val="22"/>
          <w:szCs w:val="22"/>
        </w:rPr>
      </w:pPr>
      <w:r w:rsidRPr="00077786">
        <w:rPr>
          <w:rFonts w:ascii="Arial" w:hAnsi="Arial" w:cs="Arial"/>
          <w:color w:val="000000"/>
          <w:sz w:val="22"/>
          <w:szCs w:val="22"/>
        </w:rPr>
        <w:t xml:space="preserve">Nabídka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>e bude obsahovat návrh smlouvy</w:t>
      </w:r>
      <w:r w:rsidR="00FD0A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podepsaný osobou oprávněnou jednat jménem či za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e. </w:t>
      </w:r>
    </w:p>
    <w:p w:rsidR="00077786" w:rsidRPr="00077786" w:rsidRDefault="00077786" w:rsidP="00077786">
      <w:pPr>
        <w:jc w:val="both"/>
        <w:rPr>
          <w:rFonts w:ascii="Arial" w:hAnsi="Arial" w:cs="Arial"/>
          <w:sz w:val="22"/>
          <w:szCs w:val="22"/>
        </w:rPr>
      </w:pPr>
      <w:r w:rsidRPr="00077786">
        <w:rPr>
          <w:rFonts w:ascii="Arial" w:hAnsi="Arial" w:cs="Arial"/>
          <w:color w:val="000000"/>
          <w:sz w:val="22"/>
          <w:szCs w:val="22"/>
        </w:rPr>
        <w:t xml:space="preserve">Součástí nabídky budou rovněž další dokumenty požadované </w:t>
      </w:r>
      <w:r w:rsidR="00E12558">
        <w:rPr>
          <w:rFonts w:ascii="Arial" w:hAnsi="Arial" w:cs="Arial"/>
          <w:color w:val="000000"/>
          <w:sz w:val="22"/>
          <w:szCs w:val="22"/>
        </w:rPr>
        <w:t>Zákon</w:t>
      </w:r>
      <w:r w:rsidR="004630FF">
        <w:rPr>
          <w:rFonts w:ascii="Arial" w:hAnsi="Arial" w:cs="Arial"/>
          <w:color w:val="000000"/>
          <w:sz w:val="22"/>
          <w:szCs w:val="22"/>
        </w:rPr>
        <w:t>em či Z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adavatelem a dále doklady a informace prokazující splnění kvalifikace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>e.</w:t>
      </w:r>
    </w:p>
    <w:p w:rsidR="00077786" w:rsidRPr="00077786" w:rsidRDefault="00077786" w:rsidP="00077786">
      <w:pPr>
        <w:ind w:left="708" w:hanging="168"/>
        <w:jc w:val="both"/>
        <w:rPr>
          <w:rFonts w:ascii="Arial" w:hAnsi="Arial" w:cs="Arial"/>
          <w:sz w:val="22"/>
          <w:szCs w:val="22"/>
        </w:rPr>
      </w:pPr>
    </w:p>
    <w:p w:rsidR="00077786" w:rsidRPr="00077786" w:rsidRDefault="00077786" w:rsidP="00077786">
      <w:pPr>
        <w:jc w:val="both"/>
        <w:rPr>
          <w:rFonts w:ascii="Arial" w:hAnsi="Arial" w:cs="Arial"/>
          <w:b/>
          <w:sz w:val="22"/>
          <w:szCs w:val="22"/>
        </w:rPr>
      </w:pPr>
      <w:r w:rsidRPr="00077786">
        <w:rPr>
          <w:rFonts w:ascii="Arial" w:hAnsi="Arial" w:cs="Arial"/>
          <w:b/>
          <w:sz w:val="22"/>
          <w:szCs w:val="22"/>
        </w:rPr>
        <w:t>Nabídka bude podána v následující struktuře:</w:t>
      </w:r>
    </w:p>
    <w:p w:rsidR="00077786" w:rsidRPr="00EB3D10" w:rsidRDefault="00077786" w:rsidP="001E527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sz w:val="22"/>
          <w:szCs w:val="22"/>
        </w:rPr>
        <w:t xml:space="preserve">krycí list nabídky s identifikačními údaji </w:t>
      </w:r>
      <w:r w:rsidR="00E12558" w:rsidRPr="00EB3D10">
        <w:rPr>
          <w:rFonts w:ascii="Arial" w:hAnsi="Arial" w:cs="Arial"/>
          <w:sz w:val="22"/>
          <w:szCs w:val="22"/>
        </w:rPr>
        <w:t>Dodavatel</w:t>
      </w:r>
      <w:r w:rsidR="00EB3D10" w:rsidRPr="00EB3D10">
        <w:rPr>
          <w:rFonts w:ascii="Arial" w:hAnsi="Arial" w:cs="Arial"/>
          <w:sz w:val="22"/>
          <w:szCs w:val="22"/>
        </w:rPr>
        <w:t>e a</w:t>
      </w:r>
      <w:r w:rsidR="004630FF" w:rsidRPr="00EB3D10">
        <w:rPr>
          <w:rFonts w:ascii="Arial" w:hAnsi="Arial" w:cs="Arial"/>
          <w:sz w:val="22"/>
          <w:szCs w:val="22"/>
        </w:rPr>
        <w:t xml:space="preserve"> </w:t>
      </w:r>
      <w:r w:rsidRPr="00EB3D10">
        <w:rPr>
          <w:rFonts w:ascii="Arial" w:hAnsi="Arial" w:cs="Arial"/>
          <w:sz w:val="22"/>
          <w:szCs w:val="22"/>
        </w:rPr>
        <w:t>s</w:t>
      </w:r>
      <w:r w:rsidR="00CB6B9F">
        <w:rPr>
          <w:rFonts w:ascii="Arial" w:hAnsi="Arial" w:cs="Arial"/>
          <w:sz w:val="22"/>
          <w:szCs w:val="22"/>
        </w:rPr>
        <w:t xml:space="preserve"> celkovou </w:t>
      </w:r>
      <w:r w:rsidR="004630FF" w:rsidRPr="00EB3D10">
        <w:rPr>
          <w:rFonts w:ascii="Arial" w:hAnsi="Arial" w:cs="Arial"/>
          <w:sz w:val="22"/>
          <w:szCs w:val="22"/>
        </w:rPr>
        <w:t xml:space="preserve">nabídkovou cenou </w:t>
      </w:r>
      <w:r w:rsidRPr="00EB3D10">
        <w:rPr>
          <w:rFonts w:ascii="Arial" w:hAnsi="Arial" w:cs="Arial"/>
          <w:sz w:val="22"/>
          <w:szCs w:val="22"/>
        </w:rPr>
        <w:t>(příloha č. 1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Pr="00EB3D10">
        <w:rPr>
          <w:rFonts w:ascii="Arial" w:hAnsi="Arial" w:cs="Arial"/>
          <w:sz w:val="22"/>
          <w:szCs w:val="22"/>
        </w:rPr>
        <w:t>)</w:t>
      </w:r>
      <w:r w:rsidR="00EB3D10">
        <w:rPr>
          <w:rFonts w:ascii="Arial" w:hAnsi="Arial" w:cs="Arial"/>
          <w:sz w:val="22"/>
          <w:szCs w:val="22"/>
        </w:rPr>
        <w:t>;</w:t>
      </w:r>
    </w:p>
    <w:p w:rsidR="00077786" w:rsidRDefault="00077786" w:rsidP="001E527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 xml:space="preserve">doklady k prokázání kvalifikace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Dodavatel</w:t>
      </w:r>
      <w:r w:rsidR="00EB3D10">
        <w:rPr>
          <w:rFonts w:ascii="Arial" w:hAnsi="Arial" w:cs="Arial"/>
          <w:color w:val="000000"/>
          <w:sz w:val="22"/>
          <w:szCs w:val="22"/>
        </w:rPr>
        <w:t>e;</w:t>
      </w:r>
    </w:p>
    <w:p w:rsidR="00EB3D10" w:rsidRDefault="00077786" w:rsidP="001E527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lastRenderedPageBreak/>
        <w:t xml:space="preserve">návrh smlouvy </w:t>
      </w:r>
      <w:r w:rsidR="00221BB5" w:rsidRPr="00EB3D10">
        <w:rPr>
          <w:rFonts w:ascii="Arial" w:hAnsi="Arial" w:cs="Arial"/>
          <w:color w:val="000000"/>
          <w:sz w:val="22"/>
          <w:szCs w:val="22"/>
        </w:rPr>
        <w:t xml:space="preserve">jednostranně 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podepsaný osobou oprávněnou jednat jménem či za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Dodavatel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e zpracovaný v souladu se závazným návrhem smlouvy a s obchodními a platebními podmínkami uvedenými v této 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>D</w:t>
      </w:r>
      <w:r w:rsidRPr="00EB3D10">
        <w:rPr>
          <w:rFonts w:ascii="Arial" w:hAnsi="Arial" w:cs="Arial"/>
          <w:color w:val="000000"/>
          <w:sz w:val="22"/>
          <w:szCs w:val="22"/>
        </w:rPr>
        <w:t>okumentaci (p</w:t>
      </w:r>
      <w:r w:rsidR="00FD0A0F" w:rsidRPr="00EB3D10">
        <w:rPr>
          <w:rFonts w:ascii="Arial" w:hAnsi="Arial" w:cs="Arial"/>
          <w:color w:val="000000"/>
          <w:sz w:val="22"/>
          <w:szCs w:val="22"/>
        </w:rPr>
        <w:t>říloha č. 4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 této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 xml:space="preserve">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Pr="00EB3D10">
        <w:rPr>
          <w:rFonts w:ascii="Arial" w:hAnsi="Arial" w:cs="Arial"/>
          <w:color w:val="000000"/>
          <w:sz w:val="22"/>
          <w:szCs w:val="22"/>
        </w:rPr>
        <w:t>)</w:t>
      </w:r>
      <w:r w:rsidR="00EB3D10">
        <w:rPr>
          <w:rFonts w:ascii="Arial" w:hAnsi="Arial" w:cs="Arial"/>
          <w:color w:val="000000"/>
          <w:sz w:val="22"/>
          <w:szCs w:val="22"/>
        </w:rPr>
        <w:t>;</w:t>
      </w:r>
    </w:p>
    <w:p w:rsidR="00D9526F" w:rsidRPr="00EB3D10" w:rsidRDefault="00077786" w:rsidP="001E527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>cenová nabídka formou předlože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 xml:space="preserve">ní vyplněného </w:t>
      </w:r>
      <w:r w:rsidR="00FB2C18" w:rsidRPr="00FB2C18">
        <w:rPr>
          <w:rFonts w:ascii="Arial" w:hAnsi="Arial" w:cs="Arial"/>
          <w:color w:val="000000"/>
          <w:sz w:val="22"/>
          <w:szCs w:val="22"/>
        </w:rPr>
        <w:t>soupisu prvků včetně Celkové rekapitulace Ceny za dílo po jednotlivých finančních zdrojích a částech Díla</w:t>
      </w:r>
      <w:r w:rsidRPr="00EB3D10">
        <w:rPr>
          <w:rFonts w:ascii="Arial" w:hAnsi="Arial" w:cs="Arial"/>
          <w:color w:val="000000"/>
          <w:sz w:val="22"/>
          <w:szCs w:val="22"/>
        </w:rPr>
        <w:t>, uvedeného v příloze</w:t>
      </w:r>
      <w:r w:rsidR="00FB2C18">
        <w:rPr>
          <w:rFonts w:ascii="Arial" w:hAnsi="Arial" w:cs="Arial"/>
          <w:color w:val="000000"/>
          <w:sz w:val="22"/>
          <w:szCs w:val="22"/>
        </w:rPr>
        <w:t xml:space="preserve"> č. 6</w:t>
      </w:r>
      <w:r w:rsidR="0025001D" w:rsidRPr="00EB3D10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="00EB3D10">
        <w:rPr>
          <w:rFonts w:ascii="Arial" w:hAnsi="Arial" w:cs="Arial"/>
          <w:color w:val="000000"/>
          <w:sz w:val="22"/>
          <w:szCs w:val="22"/>
        </w:rPr>
        <w:t>.</w:t>
      </w:r>
    </w:p>
    <w:p w:rsidR="0016164F" w:rsidRPr="00077786" w:rsidRDefault="0016164F" w:rsidP="0007778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bookmarkStart w:id="13" w:name="OLE_LINK1"/>
      <w:bookmarkStart w:id="14" w:name="OLE_LINK2"/>
    </w:p>
    <w:bookmarkEnd w:id="13"/>
    <w:bookmarkEnd w:id="14"/>
    <w:p w:rsidR="00077786" w:rsidRPr="00077786" w:rsidRDefault="00077786" w:rsidP="001E527B">
      <w:pPr>
        <w:keepNext/>
        <w:numPr>
          <w:ilvl w:val="1"/>
          <w:numId w:val="15"/>
        </w:numPr>
        <w:outlineLvl w:val="1"/>
        <w:rPr>
          <w:rFonts w:ascii="Arial" w:hAnsi="Arial" w:cs="Arial"/>
          <w:b/>
          <w:bCs/>
          <w:iCs/>
          <w:szCs w:val="28"/>
          <w:u w:val="single"/>
        </w:rPr>
      </w:pPr>
      <w:r w:rsidRPr="00077786">
        <w:rPr>
          <w:rFonts w:ascii="Arial" w:hAnsi="Arial" w:cs="Arial"/>
          <w:b/>
          <w:bCs/>
          <w:iCs/>
          <w:szCs w:val="28"/>
          <w:u w:val="single"/>
        </w:rPr>
        <w:t xml:space="preserve">Forma nabídky </w:t>
      </w:r>
    </w:p>
    <w:p w:rsidR="00077786" w:rsidRPr="00077786" w:rsidRDefault="00077786" w:rsidP="000777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2AA2" w:rsidRPr="00BD2AA2" w:rsidRDefault="00BD2AA2" w:rsidP="00BD2AA2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  <w:r w:rsidRPr="00BD2AA2">
        <w:rPr>
          <w:rFonts w:ascii="Arial" w:hAnsi="Arial"/>
          <w:color w:val="000000"/>
          <w:sz w:val="22"/>
          <w:szCs w:val="22"/>
          <w:lang w:val="x-none" w:eastAsia="x-none"/>
        </w:rPr>
        <w:t>Dodavatel může podat pouze jednu nabídku.</w:t>
      </w:r>
    </w:p>
    <w:p w:rsidR="00BD2AA2" w:rsidRPr="00BD2AA2" w:rsidRDefault="00BD2AA2" w:rsidP="00BD2AA2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</w:p>
    <w:p w:rsidR="00BD2AA2" w:rsidRPr="00BD2AA2" w:rsidRDefault="00BD2AA2" w:rsidP="00BD2AA2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  <w:r w:rsidRPr="00BD2AA2">
        <w:rPr>
          <w:rFonts w:ascii="Arial" w:hAnsi="Arial"/>
          <w:color w:val="000000"/>
          <w:sz w:val="22"/>
          <w:szCs w:val="22"/>
          <w:lang w:val="x-none" w:eastAsia="x-none"/>
        </w:rPr>
        <w:t>Dodavatel, který podal nabídku v zadávacím řízení, nesmí být dle ustanovení § 107 odst. 4 Zákona současně osobou, jejímž prostřednictvím jiný Dodavatel v tomtéž zadávacím řízení prokazuje kvalifikaci.</w:t>
      </w:r>
    </w:p>
    <w:p w:rsidR="00BD2AA2" w:rsidRPr="00BD2AA2" w:rsidRDefault="00BD2AA2" w:rsidP="00BD2AA2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</w:p>
    <w:p w:rsidR="00D13216" w:rsidRDefault="00BD2AA2" w:rsidP="00BD2AA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2AA2">
        <w:rPr>
          <w:rFonts w:ascii="Arial" w:hAnsi="Arial"/>
          <w:color w:val="000000"/>
          <w:sz w:val="22"/>
          <w:szCs w:val="22"/>
          <w:lang w:val="x-none" w:eastAsia="x-none"/>
        </w:rPr>
        <w:t>Pokud Dodavatel podá více nabídek samostatně nebo společně s jinými Dodavateli, nebo podal nabídku a současně je osobou, jejímž prostřednictvím jiný účastník zadávacího řízení v tomtéž zadávacím řízení prokazuje kvalifikaci, Zadavatel na základě ustanovení § 107 odst. 5 Zákona takového Dodavatele ze zadávacího řízení vyloučí.</w:t>
      </w:r>
    </w:p>
    <w:p w:rsidR="00BD2AA2" w:rsidRDefault="00BD2AA2" w:rsidP="000777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77786" w:rsidRPr="00FB2C18" w:rsidRDefault="00077786" w:rsidP="00FB2C1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7786">
        <w:rPr>
          <w:rFonts w:ascii="Arial" w:hAnsi="Arial" w:cs="Arial"/>
          <w:b/>
          <w:color w:val="000000"/>
          <w:sz w:val="22"/>
          <w:szCs w:val="22"/>
        </w:rPr>
        <w:t>Nabídka bude podána</w:t>
      </w:r>
      <w:r w:rsidR="00FB2C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2C18">
        <w:rPr>
          <w:rFonts w:ascii="Arial" w:hAnsi="Arial" w:cs="Arial"/>
          <w:b/>
          <w:color w:val="000000"/>
          <w:sz w:val="22"/>
          <w:szCs w:val="22"/>
        </w:rPr>
        <w:t>písemně</w:t>
      </w:r>
      <w:r w:rsidR="00FB2C18" w:rsidRPr="00FB2C18">
        <w:rPr>
          <w:rFonts w:ascii="Arial" w:hAnsi="Arial" w:cs="Arial"/>
          <w:b/>
          <w:color w:val="000000"/>
          <w:sz w:val="22"/>
          <w:szCs w:val="22"/>
        </w:rPr>
        <w:t xml:space="preserve"> v elektronické podobě</w:t>
      </w:r>
      <w:r w:rsidRPr="00FB2C1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B2C18" w:rsidRPr="00FB2C18">
        <w:rPr>
          <w:rFonts w:ascii="Arial" w:hAnsi="Arial" w:cs="Arial"/>
          <w:b/>
          <w:color w:val="000000"/>
          <w:sz w:val="22"/>
          <w:szCs w:val="22"/>
        </w:rPr>
        <w:t>v českém nebo slovenském jazyce.</w:t>
      </w:r>
    </w:p>
    <w:p w:rsidR="0016164F" w:rsidRDefault="0016164F" w:rsidP="00055A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BB5" w:rsidRPr="006954D7" w:rsidRDefault="00221BB5" w:rsidP="001E527B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54D7">
        <w:rPr>
          <w:rFonts w:ascii="Arial" w:hAnsi="Arial" w:cs="Arial"/>
          <w:b/>
          <w:sz w:val="22"/>
          <w:szCs w:val="22"/>
          <w:u w:val="single"/>
        </w:rPr>
        <w:t>Společná nabídka</w:t>
      </w:r>
    </w:p>
    <w:p w:rsidR="004630FF" w:rsidRDefault="004630FF" w:rsidP="00463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30FF" w:rsidRPr="004630FF" w:rsidRDefault="004630FF" w:rsidP="00463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0FF">
        <w:rPr>
          <w:rFonts w:ascii="Arial" w:hAnsi="Arial" w:cs="Arial"/>
          <w:sz w:val="22"/>
          <w:szCs w:val="22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:rsidR="004630FF" w:rsidRPr="004630FF" w:rsidRDefault="004630FF" w:rsidP="00463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33A0" w:rsidRDefault="004630FF" w:rsidP="00463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0FF">
        <w:rPr>
          <w:rFonts w:ascii="Arial" w:hAnsi="Arial" w:cs="Arial"/>
          <w:sz w:val="22"/>
          <w:szCs w:val="22"/>
        </w:rPr>
        <w:t>Podává-li více Dodavatelů společnou nabídku, uvedou ve společné nabídce, který z účastníků společné nabídky je v zadávacím řízení oprávněn jednat</w:t>
      </w:r>
      <w:r w:rsidR="00482E65">
        <w:rPr>
          <w:rFonts w:ascii="Arial" w:hAnsi="Arial" w:cs="Arial"/>
          <w:sz w:val="22"/>
          <w:szCs w:val="22"/>
        </w:rPr>
        <w:t>.</w:t>
      </w:r>
    </w:p>
    <w:p w:rsidR="0016164F" w:rsidRPr="00EB26BD" w:rsidRDefault="0016164F" w:rsidP="00055A6D">
      <w:pPr>
        <w:rPr>
          <w:rFonts w:ascii="Arial" w:hAnsi="Arial" w:cs="Arial"/>
          <w:b/>
          <w:sz w:val="22"/>
          <w:szCs w:val="22"/>
          <w:u w:val="single"/>
        </w:rPr>
      </w:pPr>
      <w:bookmarkStart w:id="15" w:name="_Toc101845709"/>
    </w:p>
    <w:p w:rsidR="00EB26BD" w:rsidRPr="00EB26BD" w:rsidRDefault="00EB26BD" w:rsidP="00055A6D">
      <w:pPr>
        <w:rPr>
          <w:rFonts w:ascii="Arial" w:hAnsi="Arial" w:cs="Arial"/>
          <w:b/>
          <w:sz w:val="22"/>
          <w:szCs w:val="22"/>
          <w:u w:val="single"/>
        </w:rPr>
      </w:pPr>
      <w:r w:rsidRPr="00EB26BD">
        <w:rPr>
          <w:rFonts w:ascii="Arial" w:hAnsi="Arial" w:cs="Arial"/>
          <w:b/>
          <w:sz w:val="22"/>
          <w:szCs w:val="22"/>
        </w:rPr>
        <w:t>11.4.</w:t>
      </w:r>
      <w:r w:rsidRPr="00EB26BD">
        <w:rPr>
          <w:rFonts w:ascii="Arial" w:hAnsi="Arial" w:cs="Arial"/>
          <w:b/>
          <w:sz w:val="22"/>
          <w:szCs w:val="22"/>
        </w:rPr>
        <w:tab/>
      </w:r>
      <w:r w:rsidRPr="00EB26BD">
        <w:rPr>
          <w:rFonts w:ascii="Arial" w:hAnsi="Arial" w:cs="Arial"/>
          <w:b/>
          <w:sz w:val="22"/>
          <w:szCs w:val="22"/>
          <w:u w:val="single"/>
        </w:rPr>
        <w:t>Varianty nabídky</w:t>
      </w:r>
    </w:p>
    <w:p w:rsidR="00EB26BD" w:rsidRDefault="00EB26BD" w:rsidP="00055A6D">
      <w:pPr>
        <w:rPr>
          <w:rFonts w:ascii="Arial" w:hAnsi="Arial" w:cs="Arial"/>
          <w:sz w:val="22"/>
          <w:szCs w:val="22"/>
        </w:rPr>
      </w:pPr>
    </w:p>
    <w:p w:rsidR="00EB26BD" w:rsidRDefault="00EB26BD" w:rsidP="00055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nepřipouští varianty nabídek.</w:t>
      </w:r>
    </w:p>
    <w:p w:rsidR="0016164F" w:rsidRDefault="0016164F" w:rsidP="00055A6D"/>
    <w:p w:rsidR="00A74CF4" w:rsidRPr="00055A6D" w:rsidRDefault="00A74CF4" w:rsidP="00055A6D"/>
    <w:p w:rsidR="00055A6D" w:rsidRPr="00B032BF" w:rsidRDefault="005B60AB" w:rsidP="00922C6F">
      <w:pPr>
        <w:pStyle w:val="Nadpis1"/>
        <w:ind w:left="705" w:hanging="705"/>
      </w:pPr>
      <w:bookmarkStart w:id="16" w:name="_Toc435777718"/>
      <w:bookmarkStart w:id="17" w:name="_Toc435777748"/>
      <w:bookmarkStart w:id="18" w:name="_Toc444003719"/>
      <w:r>
        <w:t>12</w:t>
      </w:r>
      <w:r w:rsidR="00FB1CDE">
        <w:tab/>
      </w:r>
      <w:r w:rsidR="00462B00">
        <w:t>Dostupnost</w:t>
      </w:r>
      <w:r w:rsidR="00055A6D" w:rsidRPr="00B032BF">
        <w:t xml:space="preserve"> </w:t>
      </w:r>
      <w:r w:rsidR="00E12558">
        <w:t>Dokumentace</w:t>
      </w:r>
      <w:r w:rsidR="00462B00">
        <w:t xml:space="preserve">, </w:t>
      </w:r>
      <w:r w:rsidR="002211AC">
        <w:t xml:space="preserve">vysvětlení </w:t>
      </w:r>
      <w:r w:rsidR="00E12558">
        <w:t>Dokumentace</w:t>
      </w:r>
      <w:bookmarkEnd w:id="16"/>
      <w:bookmarkEnd w:id="17"/>
      <w:bookmarkEnd w:id="18"/>
      <w:r w:rsidR="00922C6F">
        <w:t xml:space="preserve"> a změna nebo doplnění </w:t>
      </w:r>
      <w:r w:rsidR="00E12558">
        <w:t>Dokumentace</w:t>
      </w:r>
    </w:p>
    <w:p w:rsidR="00055A6D" w:rsidRDefault="00055A6D" w:rsidP="00B35AC9">
      <w:pPr>
        <w:pStyle w:val="Nadpis1"/>
      </w:pP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  <w:r w:rsidRPr="004C1B7A">
        <w:rPr>
          <w:rFonts w:ascii="Arial" w:hAnsi="Arial" w:cs="Arial"/>
          <w:sz w:val="22"/>
          <w:szCs w:val="22"/>
        </w:rPr>
        <w:t xml:space="preserve">Zadavatel poskytuje tuto Dokumentaci, včetně všech příloh, uveřejněním na profilu Zadavatele prostřednictvím elektronického nástroje E-ZAK: </w:t>
      </w:r>
      <w:hyperlink r:id="rId15" w:history="1">
        <w:r w:rsidRPr="00D16D91">
          <w:rPr>
            <w:rStyle w:val="Hypertextovodkaz"/>
            <w:rFonts w:ascii="Arial" w:hAnsi="Arial" w:cs="Arial"/>
            <w:sz w:val="22"/>
            <w:szCs w:val="22"/>
          </w:rPr>
          <w:t>https://zakazky.upol.cz</w:t>
        </w:r>
      </w:hyperlink>
      <w:r w:rsidRPr="004C1B7A">
        <w:rPr>
          <w:rFonts w:ascii="Arial" w:hAnsi="Arial" w:cs="Arial"/>
          <w:sz w:val="22"/>
          <w:szCs w:val="22"/>
        </w:rPr>
        <w:t>.</w:t>
      </w: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</w:p>
    <w:p w:rsidR="00F371D1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  <w:r w:rsidRPr="004C1B7A">
        <w:rPr>
          <w:rFonts w:ascii="Arial" w:hAnsi="Arial" w:cs="Arial"/>
          <w:sz w:val="22"/>
          <w:szCs w:val="22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  <w:r w:rsidRPr="004C1B7A">
        <w:rPr>
          <w:rFonts w:ascii="Arial" w:hAnsi="Arial" w:cs="Arial"/>
          <w:sz w:val="22"/>
          <w:szCs w:val="22"/>
        </w:rPr>
        <w:t xml:space="preserve">Pokud o vysvětlení Dokumentace dle § 98 odst. 3 Zákona požádá Dodavatel, Zadavatel vysvětlení uveřejní na profilu Zadavatele včetně přesného znění žádosti bez identifikace tazatele. Písemná žádost musí být podána v českém nebo slovenském jazyce </w:t>
      </w:r>
      <w:r w:rsidRPr="004C1B7A">
        <w:rPr>
          <w:rFonts w:ascii="Arial" w:hAnsi="Arial" w:cs="Arial"/>
          <w:sz w:val="22"/>
          <w:szCs w:val="22"/>
        </w:rPr>
        <w:lastRenderedPageBreak/>
        <w:t>prostřednictvím elektronického nástroje E-ZAK a musí být Zadavateli doručena v souladu se Zákonem alespoň 8 pracovních dnů před uplynutím lhůty pro podání nabídek.</w:t>
      </w: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  <w:r w:rsidRPr="004C1B7A">
        <w:rPr>
          <w:rFonts w:ascii="Arial" w:hAnsi="Arial" w:cs="Arial"/>
          <w:sz w:val="22"/>
          <w:szCs w:val="22"/>
        </w:rPr>
        <w:t>Zadavatel poskytne písemně Dodav</w:t>
      </w:r>
      <w:r>
        <w:rPr>
          <w:rFonts w:ascii="Arial" w:hAnsi="Arial" w:cs="Arial"/>
          <w:sz w:val="22"/>
          <w:szCs w:val="22"/>
        </w:rPr>
        <w:t>ateli vysvětlení Dokumentace v z</w:t>
      </w:r>
      <w:r w:rsidRPr="004C1B7A">
        <w:rPr>
          <w:rFonts w:ascii="Arial" w:hAnsi="Arial" w:cs="Arial"/>
          <w:sz w:val="22"/>
          <w:szCs w:val="22"/>
        </w:rPr>
        <w:t>ákonné lhůtě, a to prostřednictvím elektronického nástroje E-ZAK. Vysvětlení Dokumentace (bez identifikace tazatele) Zadavatel zároveň poskytne i všem ostatním Dodavatelům prostřednictvím elektronického nástroje E-ZAK.</w:t>
      </w:r>
    </w:p>
    <w:p w:rsidR="004E6757" w:rsidRDefault="004E6757" w:rsidP="00941970">
      <w:pPr>
        <w:pStyle w:val="Zkladntext22"/>
        <w:rPr>
          <w:rFonts w:ascii="Arial" w:hAnsi="Arial" w:cs="Arial"/>
          <w:sz w:val="22"/>
          <w:szCs w:val="22"/>
        </w:rPr>
      </w:pP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  <w:r w:rsidRPr="004C1B7A">
        <w:rPr>
          <w:rFonts w:ascii="Arial" w:hAnsi="Arial" w:cs="Arial"/>
          <w:sz w:val="22"/>
          <w:szCs w:val="22"/>
        </w:rPr>
        <w:t>Zadavatel může změnit nebo doplnit zadávací podmínky obsažené v této Dokumentaci v souladu s 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:rsidR="00941970" w:rsidRPr="004C1B7A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</w:p>
    <w:p w:rsidR="00941970" w:rsidRDefault="00941970" w:rsidP="00941970">
      <w:pPr>
        <w:pStyle w:val="Zkladntext22"/>
        <w:rPr>
          <w:rFonts w:ascii="Arial" w:hAnsi="Arial" w:cs="Arial"/>
          <w:sz w:val="22"/>
          <w:szCs w:val="22"/>
        </w:rPr>
      </w:pPr>
      <w:r w:rsidRPr="004C1B7A">
        <w:rPr>
          <w:rFonts w:ascii="Arial" w:hAnsi="Arial" w:cs="Arial"/>
          <w:sz w:val="22"/>
          <w:szCs w:val="22"/>
        </w:rPr>
        <w:t>Zadavatel bude odesílat vysvětlení, změnu nebo doplnění Dokumentace prostřednictvím kontaktní osoby předmětné veřejné zakázky.</w:t>
      </w:r>
    </w:p>
    <w:p w:rsidR="00584746" w:rsidRDefault="00584746" w:rsidP="00941970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:rsidR="0016164F" w:rsidRDefault="0016164F" w:rsidP="00941970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:rsidR="006954D7" w:rsidRDefault="00F371D1" w:rsidP="00F371D1">
      <w:pPr>
        <w:pStyle w:val="Nadpis1"/>
      </w:pPr>
      <w:r>
        <w:t>13</w:t>
      </w:r>
      <w:r>
        <w:tab/>
      </w:r>
      <w:r w:rsidR="006954D7">
        <w:t>Zpracování zadávacích podmínek</w:t>
      </w:r>
    </w:p>
    <w:p w:rsidR="0016164F" w:rsidRPr="0016164F" w:rsidRDefault="0016164F" w:rsidP="0016164F"/>
    <w:p w:rsidR="004A6F21" w:rsidRDefault="004A6F21" w:rsidP="004A6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41970">
        <w:rPr>
          <w:rFonts w:ascii="Arial" w:hAnsi="Arial" w:cs="Arial"/>
          <w:b/>
          <w:sz w:val="22"/>
          <w:szCs w:val="22"/>
        </w:rPr>
        <w:t>.1</w:t>
      </w:r>
      <w:r w:rsidRPr="00941970">
        <w:rPr>
          <w:rFonts w:ascii="Arial" w:hAnsi="Arial" w:cs="Arial"/>
          <w:sz w:val="22"/>
          <w:szCs w:val="22"/>
        </w:rPr>
        <w:tab/>
        <w:t>Na zpracování zadávacích podmínek ve smyslu § 36 odst. 4 Zákona se podílely tyto osoby odlišné od Zadavatele:</w:t>
      </w:r>
    </w:p>
    <w:p w:rsidR="004A6F21" w:rsidRDefault="004A6F21" w:rsidP="004A6F21">
      <w:pPr>
        <w:rPr>
          <w:rFonts w:ascii="Arial" w:hAnsi="Arial" w:cs="Arial"/>
          <w:sz w:val="22"/>
          <w:szCs w:val="22"/>
        </w:rPr>
      </w:pPr>
    </w:p>
    <w:p w:rsidR="004A6F21" w:rsidRDefault="003E46B8" w:rsidP="004A6F21">
      <w:pPr>
        <w:jc w:val="both"/>
        <w:rPr>
          <w:rFonts w:ascii="Arial" w:hAnsi="Arial" w:cs="Arial"/>
          <w:sz w:val="22"/>
          <w:szCs w:val="22"/>
        </w:rPr>
      </w:pPr>
      <w:r w:rsidRPr="003E46B8">
        <w:rPr>
          <w:rFonts w:ascii="Arial" w:hAnsi="Arial" w:cs="Arial"/>
          <w:sz w:val="22"/>
          <w:szCs w:val="22"/>
        </w:rPr>
        <w:t>„Projekt interiéru Dobudování a modernizace infrastru</w:t>
      </w:r>
      <w:r w:rsidR="001860C0">
        <w:rPr>
          <w:rFonts w:ascii="Arial" w:hAnsi="Arial" w:cs="Arial"/>
          <w:sz w:val="22"/>
          <w:szCs w:val="22"/>
        </w:rPr>
        <w:t>ktury pro praktickou výuku na Př</w:t>
      </w:r>
      <w:r w:rsidRPr="003E46B8">
        <w:rPr>
          <w:rFonts w:ascii="Arial" w:hAnsi="Arial" w:cs="Arial"/>
          <w:sz w:val="22"/>
          <w:szCs w:val="22"/>
        </w:rPr>
        <w:t>F UPOL“ zpracovaný společností ASET studio s.r.o., Tovární 1059/41, 779 00 Olomouc, IČO: 29459346</w:t>
      </w:r>
      <w:r>
        <w:rPr>
          <w:rFonts w:ascii="Arial" w:hAnsi="Arial" w:cs="Arial"/>
          <w:sz w:val="22"/>
          <w:szCs w:val="22"/>
        </w:rPr>
        <w:t>,</w:t>
      </w:r>
      <w:r w:rsidRPr="003E46B8">
        <w:rPr>
          <w:rFonts w:ascii="Arial" w:hAnsi="Arial" w:cs="Arial"/>
          <w:sz w:val="22"/>
          <w:szCs w:val="22"/>
        </w:rPr>
        <w:t xml:space="preserve"> v 06/2018, a doplněný o návrh informačního systému </w:t>
      </w:r>
      <w:r w:rsidR="00196C22">
        <w:rPr>
          <w:rFonts w:ascii="Arial" w:hAnsi="Arial" w:cs="Arial"/>
          <w:iCs/>
          <w:sz w:val="22"/>
          <w:szCs w:val="22"/>
        </w:rPr>
        <w:t>zpracovaný toutéž společností</w:t>
      </w:r>
      <w:r w:rsidR="00196C22" w:rsidRPr="003E46B8">
        <w:rPr>
          <w:rFonts w:ascii="Arial" w:hAnsi="Arial" w:cs="Arial"/>
          <w:sz w:val="22"/>
          <w:szCs w:val="22"/>
        </w:rPr>
        <w:t xml:space="preserve"> </w:t>
      </w:r>
      <w:r w:rsidR="00196C22">
        <w:rPr>
          <w:rFonts w:ascii="Arial" w:hAnsi="Arial" w:cs="Arial"/>
          <w:sz w:val="22"/>
          <w:szCs w:val="22"/>
        </w:rPr>
        <w:t>v</w:t>
      </w:r>
      <w:r w:rsidRPr="003E46B8">
        <w:rPr>
          <w:rFonts w:ascii="Arial" w:hAnsi="Arial" w:cs="Arial"/>
          <w:sz w:val="22"/>
          <w:szCs w:val="22"/>
        </w:rPr>
        <w:t xml:space="preserve"> 09/2018</w:t>
      </w:r>
      <w:r w:rsidR="00985E91" w:rsidRPr="00985E91">
        <w:rPr>
          <w:rFonts w:ascii="Arial" w:hAnsi="Arial" w:cs="Arial"/>
          <w:sz w:val="22"/>
          <w:szCs w:val="22"/>
        </w:rPr>
        <w:t xml:space="preserve"> pro Stavbu 1</w:t>
      </w:r>
      <w:r w:rsidR="004A6F21">
        <w:rPr>
          <w:rFonts w:ascii="Arial" w:hAnsi="Arial" w:cs="Arial"/>
          <w:sz w:val="22"/>
          <w:szCs w:val="22"/>
        </w:rPr>
        <w:t>, v rámci přílohy č. 5</w:t>
      </w:r>
      <w:r w:rsidR="00985E91">
        <w:rPr>
          <w:rFonts w:ascii="Arial" w:hAnsi="Arial" w:cs="Arial"/>
          <w:sz w:val="22"/>
          <w:szCs w:val="22"/>
        </w:rPr>
        <w:t>.1</w:t>
      </w:r>
      <w:r w:rsidR="004A6F21">
        <w:rPr>
          <w:rFonts w:ascii="Arial" w:hAnsi="Arial" w:cs="Arial"/>
          <w:sz w:val="22"/>
          <w:szCs w:val="22"/>
        </w:rPr>
        <w:t xml:space="preserve"> této Dokumentace.</w:t>
      </w:r>
    </w:p>
    <w:p w:rsidR="00985E91" w:rsidRDefault="00985E91" w:rsidP="004A6F21">
      <w:pPr>
        <w:jc w:val="both"/>
        <w:rPr>
          <w:rFonts w:ascii="Arial" w:hAnsi="Arial" w:cs="Arial"/>
          <w:sz w:val="22"/>
          <w:szCs w:val="22"/>
        </w:rPr>
      </w:pPr>
    </w:p>
    <w:p w:rsidR="00985E91" w:rsidRDefault="003E46B8" w:rsidP="004A6F21">
      <w:pPr>
        <w:jc w:val="both"/>
        <w:rPr>
          <w:rFonts w:ascii="Arial" w:hAnsi="Arial" w:cs="Arial"/>
          <w:sz w:val="22"/>
          <w:szCs w:val="22"/>
        </w:rPr>
      </w:pPr>
      <w:r w:rsidRPr="003E46B8">
        <w:rPr>
          <w:rFonts w:ascii="Arial" w:hAnsi="Arial" w:cs="Arial"/>
          <w:sz w:val="22"/>
          <w:szCs w:val="22"/>
        </w:rPr>
        <w:t>„Projekt interiéru Dostavba a stavební úpravy energocentra v Olomouci-Holici“, zpracovaný společností ASET studio s.r.o., Tovární 1059/41, 779 00 Olomouc, IČO: 29459346</w:t>
      </w:r>
      <w:r>
        <w:rPr>
          <w:rFonts w:ascii="Arial" w:hAnsi="Arial" w:cs="Arial"/>
          <w:sz w:val="22"/>
          <w:szCs w:val="22"/>
        </w:rPr>
        <w:t>,</w:t>
      </w:r>
      <w:r w:rsidRPr="003E46B8">
        <w:rPr>
          <w:rFonts w:ascii="Arial" w:hAnsi="Arial" w:cs="Arial"/>
          <w:sz w:val="22"/>
          <w:szCs w:val="22"/>
        </w:rPr>
        <w:t xml:space="preserve"> v 06/2018 a doplněný o návrh informačního systému </w:t>
      </w:r>
      <w:r w:rsidR="00196C22">
        <w:rPr>
          <w:rFonts w:ascii="Arial" w:hAnsi="Arial" w:cs="Arial"/>
          <w:iCs/>
          <w:sz w:val="22"/>
          <w:szCs w:val="22"/>
        </w:rPr>
        <w:t>zpracovaného toutéž společností</w:t>
      </w:r>
      <w:r w:rsidR="00196C22" w:rsidRPr="003E46B8">
        <w:rPr>
          <w:rFonts w:ascii="Arial" w:hAnsi="Arial" w:cs="Arial"/>
          <w:sz w:val="22"/>
          <w:szCs w:val="22"/>
        </w:rPr>
        <w:t xml:space="preserve"> </w:t>
      </w:r>
      <w:r w:rsidR="00196C22">
        <w:rPr>
          <w:rFonts w:ascii="Arial" w:hAnsi="Arial" w:cs="Arial"/>
          <w:sz w:val="22"/>
          <w:szCs w:val="22"/>
        </w:rPr>
        <w:t>v</w:t>
      </w:r>
      <w:r w:rsidRPr="003E46B8">
        <w:rPr>
          <w:rFonts w:ascii="Arial" w:hAnsi="Arial" w:cs="Arial"/>
          <w:sz w:val="22"/>
          <w:szCs w:val="22"/>
        </w:rPr>
        <w:t xml:space="preserve"> 09/2018</w:t>
      </w:r>
      <w:r w:rsidR="00985E91" w:rsidRPr="00985E91">
        <w:rPr>
          <w:rFonts w:ascii="Arial" w:hAnsi="Arial" w:cs="Arial"/>
          <w:sz w:val="22"/>
          <w:szCs w:val="22"/>
        </w:rPr>
        <w:t xml:space="preserve"> pro Stavbu 2</w:t>
      </w:r>
      <w:r w:rsidR="00985E91">
        <w:rPr>
          <w:rFonts w:ascii="Arial" w:hAnsi="Arial" w:cs="Arial"/>
          <w:sz w:val="22"/>
          <w:szCs w:val="22"/>
        </w:rPr>
        <w:t>, v rámci přílohy č. 5.2 této Dokumentace.</w:t>
      </w:r>
    </w:p>
    <w:p w:rsidR="00985E91" w:rsidRDefault="00985E91" w:rsidP="004A6F21">
      <w:pPr>
        <w:jc w:val="both"/>
        <w:rPr>
          <w:rFonts w:ascii="Arial" w:hAnsi="Arial" w:cs="Arial"/>
          <w:sz w:val="22"/>
          <w:szCs w:val="22"/>
        </w:rPr>
      </w:pPr>
    </w:p>
    <w:p w:rsidR="00985E91" w:rsidRDefault="00985E91" w:rsidP="004A6F21">
      <w:pPr>
        <w:jc w:val="both"/>
        <w:rPr>
          <w:rFonts w:ascii="Arial" w:hAnsi="Arial" w:cs="Arial"/>
          <w:sz w:val="22"/>
          <w:szCs w:val="22"/>
        </w:rPr>
      </w:pPr>
      <w:r w:rsidRPr="00985E91">
        <w:rPr>
          <w:rFonts w:ascii="Arial" w:hAnsi="Arial" w:cs="Arial"/>
          <w:sz w:val="22"/>
          <w:szCs w:val="22"/>
        </w:rPr>
        <w:t>Soupis prvků včetně Celkové rekapitulace Ceny za dílo po jednotlivých finančních zdrojích a částech Díla</w:t>
      </w:r>
      <w:r>
        <w:rPr>
          <w:rFonts w:ascii="Arial" w:hAnsi="Arial" w:cs="Arial"/>
          <w:sz w:val="22"/>
          <w:szCs w:val="22"/>
        </w:rPr>
        <w:t xml:space="preserve"> zpracovaný </w:t>
      </w:r>
      <w:r w:rsidR="003E46B8" w:rsidRPr="003E46B8">
        <w:rPr>
          <w:rFonts w:ascii="Arial" w:hAnsi="Arial" w:cs="Arial"/>
          <w:sz w:val="22"/>
          <w:szCs w:val="22"/>
        </w:rPr>
        <w:t>společností ASET studio s.r.o. v 06/2018</w:t>
      </w:r>
      <w:r>
        <w:rPr>
          <w:rFonts w:ascii="Arial" w:hAnsi="Arial" w:cs="Arial"/>
          <w:sz w:val="22"/>
          <w:szCs w:val="22"/>
        </w:rPr>
        <w:t>, v rámci přílohy č. 6 této Dokumentace.</w:t>
      </w:r>
    </w:p>
    <w:p w:rsidR="0016164F" w:rsidRPr="006954D7" w:rsidRDefault="0016164F" w:rsidP="00F371D1">
      <w:pPr>
        <w:rPr>
          <w:rFonts w:ascii="Arial" w:hAnsi="Arial" w:cs="Arial"/>
          <w:sz w:val="22"/>
          <w:szCs w:val="22"/>
        </w:rPr>
      </w:pPr>
    </w:p>
    <w:p w:rsidR="00EC4619" w:rsidRDefault="00F371D1" w:rsidP="00A7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941970" w:rsidRPr="00941970">
        <w:rPr>
          <w:rFonts w:ascii="Arial" w:hAnsi="Arial" w:cs="Arial"/>
          <w:b/>
          <w:sz w:val="22"/>
          <w:szCs w:val="22"/>
        </w:rPr>
        <w:t>.2</w:t>
      </w:r>
      <w:r w:rsidR="00941970">
        <w:rPr>
          <w:rFonts w:ascii="Arial" w:hAnsi="Arial" w:cs="Arial"/>
          <w:sz w:val="22"/>
          <w:szCs w:val="22"/>
        </w:rPr>
        <w:tab/>
      </w:r>
      <w:r w:rsidR="00E12558">
        <w:rPr>
          <w:rFonts w:ascii="Arial" w:hAnsi="Arial" w:cs="Arial"/>
          <w:sz w:val="22"/>
          <w:szCs w:val="22"/>
        </w:rPr>
        <w:t>Dokumentace</w:t>
      </w:r>
      <w:r w:rsidR="006954D7" w:rsidRPr="006954D7">
        <w:rPr>
          <w:rFonts w:ascii="Arial" w:hAnsi="Arial" w:cs="Arial"/>
          <w:sz w:val="22"/>
          <w:szCs w:val="22"/>
        </w:rPr>
        <w:t xml:space="preserve"> neobsahuje informace, které by byly výsledkem předběžné tržní konzultace ve smyslu § 33 </w:t>
      </w:r>
      <w:r w:rsidR="00E12558">
        <w:rPr>
          <w:rFonts w:ascii="Arial" w:hAnsi="Arial" w:cs="Arial"/>
          <w:sz w:val="22"/>
          <w:szCs w:val="22"/>
        </w:rPr>
        <w:t>Zákona</w:t>
      </w:r>
      <w:r w:rsidR="006954D7" w:rsidRPr="006954D7">
        <w:rPr>
          <w:rFonts w:ascii="Arial" w:hAnsi="Arial" w:cs="Arial"/>
          <w:sz w:val="22"/>
          <w:szCs w:val="22"/>
        </w:rPr>
        <w:t>.</w:t>
      </w:r>
    </w:p>
    <w:p w:rsidR="00AD6E70" w:rsidRDefault="00AD6E70" w:rsidP="00A74CF4">
      <w:pPr>
        <w:jc w:val="both"/>
        <w:rPr>
          <w:rFonts w:ascii="Arial" w:hAnsi="Arial" w:cs="Arial"/>
          <w:sz w:val="22"/>
          <w:szCs w:val="22"/>
        </w:rPr>
      </w:pPr>
    </w:p>
    <w:p w:rsidR="00AD6E70" w:rsidRPr="00B71F28" w:rsidRDefault="00AD6E70" w:rsidP="00A74CF4">
      <w:pPr>
        <w:jc w:val="both"/>
        <w:rPr>
          <w:rFonts w:ascii="Arial" w:hAnsi="Arial" w:cs="Arial"/>
          <w:sz w:val="22"/>
          <w:szCs w:val="22"/>
        </w:rPr>
      </w:pPr>
    </w:p>
    <w:p w:rsidR="00B8558B" w:rsidRDefault="00F371D1" w:rsidP="00F371D1">
      <w:pPr>
        <w:pStyle w:val="Nadpis1"/>
      </w:pPr>
      <w:r>
        <w:t>14</w:t>
      </w:r>
      <w:r>
        <w:tab/>
      </w:r>
      <w:r w:rsidR="00D77C22" w:rsidRPr="00ED050C">
        <w:t>Ostatní podmínky</w:t>
      </w:r>
      <w:bookmarkEnd w:id="15"/>
    </w:p>
    <w:p w:rsidR="0016164F" w:rsidRPr="00941970" w:rsidRDefault="0016164F" w:rsidP="00941970"/>
    <w:p w:rsidR="009227DE" w:rsidRPr="009227DE" w:rsidRDefault="009227DE" w:rsidP="008E5C9E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  <w:u w:val="single"/>
        </w:rPr>
      </w:pPr>
    </w:p>
    <w:p w:rsidR="00D77C22" w:rsidRPr="00ED050C" w:rsidRDefault="00167D82" w:rsidP="009D72DA">
      <w:pPr>
        <w:pStyle w:val="Nadpis2"/>
      </w:pPr>
      <w:r w:rsidRPr="00167D82">
        <w:rPr>
          <w:u w:val="none"/>
        </w:rPr>
        <w:t>1</w:t>
      </w:r>
      <w:r w:rsidR="00F371D1">
        <w:rPr>
          <w:u w:val="none"/>
        </w:rPr>
        <w:t>4</w:t>
      </w:r>
      <w:r w:rsidR="00922C6F">
        <w:rPr>
          <w:u w:val="none"/>
        </w:rPr>
        <w:t>.1</w:t>
      </w:r>
      <w:r w:rsidR="008E5C9E">
        <w:rPr>
          <w:u w:val="none"/>
        </w:rPr>
        <w:t xml:space="preserve"> </w:t>
      </w:r>
      <w:r w:rsidR="00941970">
        <w:t>Práva Z</w:t>
      </w:r>
      <w:r w:rsidR="00D77C22" w:rsidRPr="00ED050C">
        <w:t>adavatele</w:t>
      </w:r>
    </w:p>
    <w:p w:rsidR="00043A9D" w:rsidRDefault="00043A9D" w:rsidP="00ED050C">
      <w:pPr>
        <w:jc w:val="both"/>
        <w:rPr>
          <w:rFonts w:ascii="Arial" w:hAnsi="Arial" w:cs="Arial"/>
          <w:sz w:val="22"/>
          <w:szCs w:val="22"/>
        </w:rPr>
      </w:pPr>
    </w:p>
    <w:p w:rsidR="00D77C22" w:rsidRPr="00ED050C" w:rsidRDefault="00D77C22" w:rsidP="00E9090A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Zadavatel si vyhrazuje právo: </w:t>
      </w:r>
    </w:p>
    <w:p w:rsidR="00D77C22" w:rsidRDefault="00D77C22" w:rsidP="002B4E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zrušit zadávací řízení</w:t>
      </w:r>
      <w:r w:rsidR="00B61724" w:rsidRPr="00ED050C">
        <w:rPr>
          <w:rFonts w:ascii="Arial" w:hAnsi="Arial" w:cs="Arial"/>
          <w:sz w:val="22"/>
          <w:szCs w:val="22"/>
        </w:rPr>
        <w:t xml:space="preserve"> </w:t>
      </w:r>
      <w:r w:rsidRPr="00ED050C">
        <w:rPr>
          <w:rFonts w:ascii="Arial" w:hAnsi="Arial" w:cs="Arial"/>
          <w:sz w:val="22"/>
          <w:szCs w:val="22"/>
        </w:rPr>
        <w:t xml:space="preserve">v souladu se </w:t>
      </w:r>
      <w:r w:rsidR="00E12558">
        <w:rPr>
          <w:rFonts w:ascii="Arial" w:hAnsi="Arial" w:cs="Arial"/>
          <w:sz w:val="22"/>
          <w:szCs w:val="22"/>
        </w:rPr>
        <w:t>Zákon</w:t>
      </w:r>
      <w:r w:rsidRPr="00ED050C">
        <w:rPr>
          <w:rFonts w:ascii="Arial" w:hAnsi="Arial" w:cs="Arial"/>
          <w:sz w:val="22"/>
          <w:szCs w:val="22"/>
        </w:rPr>
        <w:t>em</w:t>
      </w:r>
      <w:r w:rsidR="00011CB4">
        <w:rPr>
          <w:rFonts w:ascii="Arial" w:hAnsi="Arial" w:cs="Arial"/>
          <w:sz w:val="22"/>
          <w:szCs w:val="22"/>
        </w:rPr>
        <w:t>,</w:t>
      </w:r>
    </w:p>
    <w:p w:rsidR="0016164F" w:rsidRDefault="00D77C22" w:rsidP="00941970">
      <w:pPr>
        <w:pStyle w:val="Odstavecseseznamem"/>
        <w:numPr>
          <w:ilvl w:val="0"/>
          <w:numId w:val="2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ověřit a prověřit údaje uvedené jednotlivými </w:t>
      </w:r>
      <w:r w:rsidR="00E12558">
        <w:rPr>
          <w:rFonts w:ascii="Arial" w:hAnsi="Arial" w:cs="Arial"/>
          <w:sz w:val="22"/>
          <w:szCs w:val="22"/>
        </w:rPr>
        <w:t>Dodavatel</w:t>
      </w:r>
      <w:r w:rsidRPr="00ED050C">
        <w:rPr>
          <w:rFonts w:ascii="Arial" w:hAnsi="Arial" w:cs="Arial"/>
          <w:sz w:val="22"/>
          <w:szCs w:val="22"/>
        </w:rPr>
        <w:t>i v nabídkách.</w:t>
      </w:r>
    </w:p>
    <w:p w:rsidR="00A74CF4" w:rsidRDefault="00A74CF4" w:rsidP="00A74CF4">
      <w:pPr>
        <w:pStyle w:val="Odstavecseseznamem"/>
        <w:tabs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26704" w:rsidRPr="003E46B8" w:rsidRDefault="00B26704" w:rsidP="00A74CF4">
      <w:pPr>
        <w:pStyle w:val="Odstavecseseznamem"/>
        <w:tabs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733A0" w:rsidRDefault="008E5C9E" w:rsidP="009D72DA">
      <w:pPr>
        <w:pStyle w:val="Nadpis2"/>
      </w:pPr>
      <w:r>
        <w:rPr>
          <w:u w:val="none"/>
        </w:rPr>
        <w:lastRenderedPageBreak/>
        <w:t>1</w:t>
      </w:r>
      <w:r w:rsidR="00F371D1">
        <w:rPr>
          <w:u w:val="none"/>
        </w:rPr>
        <w:t>4</w:t>
      </w:r>
      <w:r>
        <w:rPr>
          <w:u w:val="none"/>
        </w:rPr>
        <w:t xml:space="preserve">.2. </w:t>
      </w:r>
      <w:r w:rsidR="008733A0">
        <w:t>Přílohy</w:t>
      </w:r>
    </w:p>
    <w:p w:rsidR="00941970" w:rsidRPr="00941970" w:rsidRDefault="00941970" w:rsidP="00941970"/>
    <w:p w:rsidR="009227DE" w:rsidRDefault="009227DE" w:rsidP="009227DE">
      <w:pPr>
        <w:jc w:val="both"/>
        <w:rPr>
          <w:rFonts w:ascii="Arial" w:hAnsi="Arial"/>
          <w:sz w:val="22"/>
          <w:szCs w:val="22"/>
        </w:rPr>
      </w:pPr>
      <w:r w:rsidRPr="00034124">
        <w:rPr>
          <w:rFonts w:ascii="Arial" w:hAnsi="Arial"/>
          <w:sz w:val="22"/>
          <w:szCs w:val="22"/>
        </w:rPr>
        <w:t xml:space="preserve">Nedílnou součástí této </w:t>
      </w:r>
      <w:r w:rsidR="00E12558">
        <w:rPr>
          <w:rFonts w:ascii="Arial" w:hAnsi="Arial"/>
          <w:sz w:val="22"/>
          <w:szCs w:val="22"/>
        </w:rPr>
        <w:t>Dokumentace</w:t>
      </w:r>
      <w:r w:rsidRPr="00034124">
        <w:rPr>
          <w:rFonts w:ascii="Arial" w:hAnsi="Arial"/>
          <w:sz w:val="22"/>
          <w:szCs w:val="22"/>
        </w:rPr>
        <w:t xml:space="preserve"> jsou přílohy:</w:t>
      </w:r>
    </w:p>
    <w:p w:rsidR="00941970" w:rsidRPr="00034124" w:rsidRDefault="00941970" w:rsidP="009227DE">
      <w:pPr>
        <w:jc w:val="both"/>
        <w:rPr>
          <w:rFonts w:ascii="Arial" w:hAnsi="Arial"/>
          <w:sz w:val="22"/>
          <w:szCs w:val="22"/>
        </w:rPr>
      </w:pPr>
    </w:p>
    <w:p w:rsidR="009227DE" w:rsidRPr="00941970" w:rsidRDefault="009227DE" w:rsidP="001E527B">
      <w:pPr>
        <w:numPr>
          <w:ilvl w:val="0"/>
          <w:numId w:val="6"/>
        </w:numPr>
        <w:rPr>
          <w:rFonts w:ascii="Arial" w:hAnsi="Arial"/>
          <w:b/>
          <w:sz w:val="22"/>
          <w:szCs w:val="22"/>
        </w:rPr>
      </w:pPr>
      <w:r w:rsidRPr="00034124">
        <w:rPr>
          <w:rFonts w:ascii="Arial" w:hAnsi="Arial"/>
          <w:b/>
          <w:sz w:val="22"/>
          <w:szCs w:val="22"/>
        </w:rPr>
        <w:t>Příloha č. 1</w:t>
      </w:r>
      <w:r w:rsidRPr="00034124">
        <w:rPr>
          <w:rFonts w:ascii="Arial" w:hAnsi="Arial"/>
          <w:b/>
          <w:sz w:val="22"/>
          <w:szCs w:val="22"/>
        </w:rPr>
        <w:tab/>
      </w:r>
      <w:r w:rsidRPr="00034124">
        <w:rPr>
          <w:rFonts w:ascii="Arial" w:hAnsi="Arial"/>
          <w:sz w:val="22"/>
          <w:szCs w:val="22"/>
        </w:rPr>
        <w:t>Krycí list nabídky</w:t>
      </w:r>
      <w:r>
        <w:rPr>
          <w:rFonts w:ascii="Arial" w:hAnsi="Arial"/>
          <w:sz w:val="22"/>
          <w:szCs w:val="22"/>
        </w:rPr>
        <w:t>,</w:t>
      </w:r>
    </w:p>
    <w:p w:rsidR="009227DE" w:rsidRPr="00392797" w:rsidRDefault="009227DE" w:rsidP="001E527B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034124">
        <w:rPr>
          <w:rFonts w:ascii="Arial" w:hAnsi="Arial"/>
          <w:b/>
          <w:sz w:val="22"/>
          <w:szCs w:val="22"/>
        </w:rPr>
        <w:t xml:space="preserve">Příloha č. </w:t>
      </w:r>
      <w:r w:rsidR="00941970">
        <w:rPr>
          <w:rFonts w:ascii="Arial" w:hAnsi="Arial"/>
          <w:b/>
          <w:sz w:val="22"/>
          <w:szCs w:val="22"/>
        </w:rPr>
        <w:t>2</w:t>
      </w:r>
      <w:r w:rsidRPr="00034124">
        <w:rPr>
          <w:rFonts w:ascii="Arial" w:hAnsi="Arial"/>
          <w:b/>
          <w:sz w:val="22"/>
          <w:szCs w:val="22"/>
        </w:rPr>
        <w:t xml:space="preserve"> </w:t>
      </w:r>
      <w:r w:rsidRPr="00034124">
        <w:rPr>
          <w:rFonts w:ascii="Arial" w:hAnsi="Arial"/>
          <w:b/>
          <w:sz w:val="22"/>
          <w:szCs w:val="22"/>
        </w:rPr>
        <w:tab/>
      </w:r>
      <w:r w:rsidRPr="00034124">
        <w:rPr>
          <w:rFonts w:ascii="Arial" w:hAnsi="Arial"/>
          <w:sz w:val="22"/>
          <w:szCs w:val="22"/>
        </w:rPr>
        <w:t>Vzor čestného prohlášen</w:t>
      </w:r>
      <w:r>
        <w:rPr>
          <w:rFonts w:ascii="Arial" w:hAnsi="Arial"/>
          <w:sz w:val="22"/>
          <w:szCs w:val="22"/>
        </w:rPr>
        <w:t>í ve vztahu ke spotřební dani,</w:t>
      </w:r>
    </w:p>
    <w:p w:rsidR="009227DE" w:rsidRPr="00034124" w:rsidRDefault="00941970" w:rsidP="001E527B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3</w:t>
      </w:r>
      <w:r w:rsidR="009227DE">
        <w:rPr>
          <w:rFonts w:ascii="Arial" w:hAnsi="Arial"/>
          <w:b/>
          <w:sz w:val="22"/>
          <w:szCs w:val="22"/>
        </w:rPr>
        <w:tab/>
      </w:r>
      <w:r w:rsidR="009227DE" w:rsidRPr="00392797">
        <w:rPr>
          <w:rFonts w:ascii="Arial" w:hAnsi="Arial"/>
          <w:sz w:val="22"/>
          <w:szCs w:val="22"/>
        </w:rPr>
        <w:t xml:space="preserve">Vzor čestného prohlášení ve vztahu k pojistnému </w:t>
      </w:r>
      <w:r w:rsidR="00E9090A">
        <w:rPr>
          <w:rFonts w:ascii="Arial" w:hAnsi="Arial"/>
          <w:sz w:val="22"/>
          <w:szCs w:val="22"/>
        </w:rPr>
        <w:t xml:space="preserve">a penále </w:t>
      </w:r>
      <w:r w:rsidR="009227DE" w:rsidRPr="00392797">
        <w:rPr>
          <w:rFonts w:ascii="Arial" w:hAnsi="Arial"/>
          <w:sz w:val="22"/>
          <w:szCs w:val="22"/>
        </w:rPr>
        <w:t xml:space="preserve">na veřejné </w:t>
      </w:r>
      <w:r w:rsidR="003E46B8">
        <w:rPr>
          <w:rFonts w:ascii="Arial" w:hAnsi="Arial"/>
          <w:sz w:val="22"/>
          <w:szCs w:val="22"/>
        </w:rPr>
        <w:tab/>
      </w:r>
      <w:r w:rsidR="003E46B8">
        <w:rPr>
          <w:rFonts w:ascii="Arial" w:hAnsi="Arial"/>
          <w:sz w:val="22"/>
          <w:szCs w:val="22"/>
        </w:rPr>
        <w:tab/>
      </w:r>
      <w:r w:rsidR="003E46B8">
        <w:rPr>
          <w:rFonts w:ascii="Arial" w:hAnsi="Arial"/>
          <w:sz w:val="22"/>
          <w:szCs w:val="22"/>
        </w:rPr>
        <w:tab/>
      </w:r>
      <w:r w:rsidR="009227DE" w:rsidRPr="00392797">
        <w:rPr>
          <w:rFonts w:ascii="Arial" w:hAnsi="Arial"/>
          <w:sz w:val="22"/>
          <w:szCs w:val="22"/>
        </w:rPr>
        <w:t xml:space="preserve">zdravotní </w:t>
      </w:r>
      <w:r w:rsidR="009227DE">
        <w:rPr>
          <w:rFonts w:ascii="Arial" w:hAnsi="Arial"/>
          <w:sz w:val="22"/>
          <w:szCs w:val="22"/>
        </w:rPr>
        <w:t>pojištění,</w:t>
      </w:r>
    </w:p>
    <w:p w:rsidR="009227DE" w:rsidRPr="00F371D1" w:rsidRDefault="009227DE" w:rsidP="001E527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371D1">
        <w:rPr>
          <w:rFonts w:ascii="Arial" w:hAnsi="Arial"/>
          <w:b/>
          <w:sz w:val="22"/>
          <w:szCs w:val="22"/>
        </w:rPr>
        <w:t xml:space="preserve">Příloha č. </w:t>
      </w:r>
      <w:r w:rsidR="00941970" w:rsidRPr="00F371D1">
        <w:rPr>
          <w:rFonts w:ascii="Arial" w:hAnsi="Arial"/>
          <w:b/>
          <w:sz w:val="22"/>
          <w:szCs w:val="22"/>
        </w:rPr>
        <w:t>4</w:t>
      </w:r>
      <w:r w:rsidRPr="00F371D1">
        <w:rPr>
          <w:rFonts w:ascii="Arial" w:hAnsi="Arial"/>
          <w:b/>
          <w:sz w:val="22"/>
          <w:szCs w:val="22"/>
        </w:rPr>
        <w:t xml:space="preserve"> </w:t>
      </w:r>
      <w:r w:rsidRPr="00F371D1">
        <w:rPr>
          <w:rFonts w:ascii="Arial" w:hAnsi="Arial"/>
          <w:b/>
          <w:sz w:val="22"/>
          <w:szCs w:val="22"/>
        </w:rPr>
        <w:tab/>
      </w:r>
      <w:r w:rsidRPr="00F371D1">
        <w:rPr>
          <w:rFonts w:ascii="Arial" w:hAnsi="Arial"/>
          <w:sz w:val="22"/>
          <w:szCs w:val="22"/>
        </w:rPr>
        <w:t>Obchodní a platební podmínky – smlouva</w:t>
      </w:r>
      <w:r w:rsidR="00EC6D1C" w:rsidRPr="00F371D1">
        <w:rPr>
          <w:rFonts w:ascii="Arial" w:hAnsi="Arial"/>
          <w:sz w:val="22"/>
          <w:szCs w:val="22"/>
        </w:rPr>
        <w:t xml:space="preserve"> o dílo</w:t>
      </w:r>
      <w:r w:rsidR="00F371D1">
        <w:rPr>
          <w:rFonts w:ascii="Arial" w:hAnsi="Arial"/>
          <w:sz w:val="22"/>
          <w:szCs w:val="22"/>
        </w:rPr>
        <w:t>,</w:t>
      </w:r>
    </w:p>
    <w:p w:rsidR="006A0190" w:rsidRPr="006A0190" w:rsidRDefault="009227DE" w:rsidP="001E527B">
      <w:pPr>
        <w:numPr>
          <w:ilvl w:val="0"/>
          <w:numId w:val="6"/>
        </w:num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AC4865">
        <w:rPr>
          <w:rFonts w:ascii="Arial" w:hAnsi="Arial"/>
          <w:b/>
          <w:sz w:val="22"/>
          <w:szCs w:val="22"/>
        </w:rPr>
        <w:t>Příloha č.</w:t>
      </w:r>
      <w:r w:rsidRPr="00AC4865">
        <w:rPr>
          <w:rFonts w:ascii="Arial" w:hAnsi="Arial" w:cs="Arial"/>
          <w:sz w:val="22"/>
          <w:szCs w:val="22"/>
        </w:rPr>
        <w:t xml:space="preserve"> </w:t>
      </w:r>
      <w:r w:rsidR="00941970" w:rsidRPr="00AC4865">
        <w:rPr>
          <w:rFonts w:ascii="Arial" w:hAnsi="Arial" w:cs="Arial"/>
          <w:b/>
          <w:sz w:val="22"/>
          <w:szCs w:val="22"/>
        </w:rPr>
        <w:t>5</w:t>
      </w:r>
    </w:p>
    <w:p w:rsidR="00941970" w:rsidRDefault="006A0190" w:rsidP="006A01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5.1</w:t>
      </w:r>
      <w:r>
        <w:rPr>
          <w:rFonts w:ascii="Arial" w:hAnsi="Arial" w:cs="Arial"/>
          <w:b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„Projekt interiéru Dobudování a modernizace infrastruktury pro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5C011A">
        <w:rPr>
          <w:rFonts w:ascii="Arial" w:hAnsi="Arial" w:cs="Arial"/>
          <w:sz w:val="22"/>
          <w:szCs w:val="22"/>
        </w:rPr>
        <w:t>praktickou výuku na Př</w:t>
      </w:r>
      <w:r w:rsidR="003E46B8" w:rsidRPr="003E46B8">
        <w:rPr>
          <w:rFonts w:ascii="Arial" w:hAnsi="Arial" w:cs="Arial"/>
          <w:sz w:val="22"/>
          <w:szCs w:val="22"/>
        </w:rPr>
        <w:t xml:space="preserve">F UPOL“ zpracovaný společností ASET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studio s.r.o., Tovární 1059/41, 779 00 Olomouc, IČO: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29459346, v 06/2018, a doplněný o návrh informačního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systému </w:t>
      </w:r>
      <w:r w:rsidR="00846777">
        <w:rPr>
          <w:rFonts w:ascii="Arial" w:hAnsi="Arial" w:cs="Arial"/>
          <w:iCs/>
          <w:sz w:val="22"/>
          <w:szCs w:val="22"/>
        </w:rPr>
        <w:t>zpracovaný toutéž společností</w:t>
      </w:r>
      <w:r w:rsidR="00846777" w:rsidRPr="003E46B8">
        <w:rPr>
          <w:rFonts w:ascii="Arial" w:hAnsi="Arial" w:cs="Arial"/>
          <w:sz w:val="22"/>
          <w:szCs w:val="22"/>
        </w:rPr>
        <w:t xml:space="preserve"> </w:t>
      </w:r>
      <w:r w:rsidR="00846777">
        <w:rPr>
          <w:rFonts w:ascii="Arial" w:hAnsi="Arial" w:cs="Arial"/>
          <w:sz w:val="22"/>
          <w:szCs w:val="22"/>
        </w:rPr>
        <w:t>v</w:t>
      </w:r>
      <w:r w:rsidR="003E46B8" w:rsidRPr="003E46B8">
        <w:rPr>
          <w:rFonts w:ascii="Arial" w:hAnsi="Arial" w:cs="Arial"/>
          <w:sz w:val="22"/>
          <w:szCs w:val="22"/>
        </w:rPr>
        <w:t xml:space="preserve"> 09/2018 pro Stavbu 1</w:t>
      </w:r>
      <w:r>
        <w:rPr>
          <w:rFonts w:ascii="Arial" w:hAnsi="Arial" w:cs="Arial"/>
          <w:sz w:val="22"/>
          <w:szCs w:val="22"/>
        </w:rPr>
        <w:t>,</w:t>
      </w:r>
    </w:p>
    <w:p w:rsidR="00846777" w:rsidRDefault="006A0190" w:rsidP="006A01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517F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„Projekt interiéru Dostavba a stavební úpravy energocentra v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Olomouci-Holici“, zpracovaný společností ASET studio s.r.o.,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 xml:space="preserve">Tovární 1059/41, 779 00 Olomouc, IČO: 29459346, v 06/2018 a </w:t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>
        <w:rPr>
          <w:rFonts w:ascii="Arial" w:hAnsi="Arial" w:cs="Arial"/>
          <w:sz w:val="22"/>
          <w:szCs w:val="22"/>
        </w:rPr>
        <w:tab/>
      </w:r>
      <w:r w:rsidR="003E46B8" w:rsidRPr="003E46B8">
        <w:rPr>
          <w:rFonts w:ascii="Arial" w:hAnsi="Arial" w:cs="Arial"/>
          <w:sz w:val="22"/>
          <w:szCs w:val="22"/>
        </w:rPr>
        <w:t>doplněný o návrh informačního systému</w:t>
      </w:r>
      <w:r w:rsidR="00846777">
        <w:rPr>
          <w:rFonts w:ascii="Arial" w:hAnsi="Arial" w:cs="Arial"/>
          <w:sz w:val="22"/>
          <w:szCs w:val="22"/>
        </w:rPr>
        <w:t xml:space="preserve"> </w:t>
      </w:r>
      <w:r w:rsidR="00846777" w:rsidRPr="00846777">
        <w:rPr>
          <w:rFonts w:ascii="Arial" w:hAnsi="Arial" w:cs="Arial"/>
          <w:sz w:val="22"/>
          <w:szCs w:val="22"/>
        </w:rPr>
        <w:t xml:space="preserve">zpracovaný toutéž </w:t>
      </w:r>
      <w:r w:rsidR="00846777">
        <w:rPr>
          <w:rFonts w:ascii="Arial" w:hAnsi="Arial" w:cs="Arial"/>
          <w:sz w:val="22"/>
          <w:szCs w:val="22"/>
        </w:rPr>
        <w:t xml:space="preserve"> </w:t>
      </w:r>
    </w:p>
    <w:p w:rsidR="006A0190" w:rsidRDefault="00846777" w:rsidP="006A01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Pr="00846777">
        <w:rPr>
          <w:rFonts w:ascii="Arial" w:hAnsi="Arial" w:cs="Arial"/>
          <w:sz w:val="22"/>
          <w:szCs w:val="22"/>
        </w:rPr>
        <w:t>společností</w:t>
      </w:r>
      <w:r w:rsidR="003E46B8" w:rsidRPr="003E4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3E46B8" w:rsidRPr="003E46B8">
        <w:rPr>
          <w:rFonts w:ascii="Arial" w:hAnsi="Arial" w:cs="Arial"/>
          <w:sz w:val="22"/>
          <w:szCs w:val="22"/>
        </w:rPr>
        <w:t xml:space="preserve"> 09/2018 pro Stavbu 2</w:t>
      </w:r>
      <w:r w:rsidR="006A0190">
        <w:rPr>
          <w:rFonts w:ascii="Arial" w:hAnsi="Arial" w:cs="Arial"/>
          <w:sz w:val="22"/>
          <w:szCs w:val="22"/>
        </w:rPr>
        <w:t>,</w:t>
      </w:r>
    </w:p>
    <w:p w:rsidR="006A0190" w:rsidRPr="006A0190" w:rsidRDefault="006A0190" w:rsidP="001E527B">
      <w:pPr>
        <w:numPr>
          <w:ilvl w:val="0"/>
          <w:numId w:val="6"/>
        </w:numPr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>Příloha č. 6</w:t>
      </w:r>
      <w:r>
        <w:rPr>
          <w:rFonts w:ascii="Arial" w:hAnsi="Arial"/>
          <w:b/>
          <w:snapToGrid w:val="0"/>
          <w:color w:val="000000"/>
          <w:sz w:val="22"/>
          <w:szCs w:val="22"/>
        </w:rPr>
        <w:tab/>
      </w:r>
      <w:r w:rsidRPr="006E0AA3">
        <w:rPr>
          <w:rFonts w:ascii="Arial" w:hAnsi="Arial"/>
          <w:snapToGrid w:val="0"/>
          <w:color w:val="000000"/>
          <w:sz w:val="22"/>
          <w:szCs w:val="22"/>
        </w:rPr>
        <w:t xml:space="preserve">Soupis </w:t>
      </w:r>
      <w:r>
        <w:rPr>
          <w:rFonts w:ascii="Arial" w:hAnsi="Arial"/>
          <w:snapToGrid w:val="0"/>
          <w:color w:val="000000"/>
          <w:sz w:val="22"/>
          <w:szCs w:val="22"/>
        </w:rPr>
        <w:t>prvků včetně</w:t>
      </w:r>
      <w:r w:rsidRPr="006E0AA3">
        <w:rPr>
          <w:rFonts w:ascii="Arial" w:hAnsi="Arial"/>
          <w:snapToGrid w:val="0"/>
          <w:color w:val="000000"/>
          <w:sz w:val="22"/>
          <w:szCs w:val="22"/>
        </w:rPr>
        <w:t xml:space="preserve"> Celkov</w:t>
      </w:r>
      <w:r>
        <w:rPr>
          <w:rFonts w:ascii="Arial" w:hAnsi="Arial"/>
          <w:snapToGrid w:val="0"/>
          <w:color w:val="000000"/>
          <w:sz w:val="22"/>
          <w:szCs w:val="22"/>
        </w:rPr>
        <w:t>é</w:t>
      </w:r>
      <w:r w:rsidRPr="00C74E26">
        <w:rPr>
          <w:rFonts w:ascii="Arial" w:hAnsi="Arial"/>
          <w:snapToGrid w:val="0"/>
          <w:color w:val="000000"/>
          <w:sz w:val="22"/>
          <w:szCs w:val="22"/>
        </w:rPr>
        <w:t xml:space="preserve"> rekapitulace </w:t>
      </w:r>
      <w:r>
        <w:rPr>
          <w:rFonts w:ascii="Arial" w:hAnsi="Arial"/>
          <w:snapToGrid w:val="0"/>
          <w:color w:val="000000"/>
          <w:sz w:val="22"/>
          <w:szCs w:val="22"/>
        </w:rPr>
        <w:t>C</w:t>
      </w:r>
      <w:r w:rsidRPr="00C74E26">
        <w:rPr>
          <w:rFonts w:ascii="Arial" w:hAnsi="Arial"/>
          <w:snapToGrid w:val="0"/>
          <w:color w:val="000000"/>
          <w:sz w:val="22"/>
          <w:szCs w:val="22"/>
        </w:rPr>
        <w:t xml:space="preserve">eny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za </w:t>
      </w:r>
      <w:r w:rsidRPr="00C74E26">
        <w:rPr>
          <w:rFonts w:ascii="Arial" w:hAnsi="Arial"/>
          <w:snapToGrid w:val="0"/>
          <w:color w:val="000000"/>
          <w:sz w:val="22"/>
          <w:szCs w:val="22"/>
        </w:rPr>
        <w:t>díl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o </w:t>
      </w:r>
      <w:r w:rsidRPr="002A1D8A">
        <w:rPr>
          <w:rFonts w:ascii="Arial" w:hAnsi="Arial"/>
          <w:snapToGrid w:val="0"/>
          <w:color w:val="000000"/>
          <w:sz w:val="22"/>
          <w:szCs w:val="22"/>
        </w:rPr>
        <w:t xml:space="preserve">po jednotlivých </w:t>
      </w:r>
      <w:r w:rsidR="003E46B8">
        <w:rPr>
          <w:rFonts w:ascii="Arial" w:hAnsi="Arial"/>
          <w:snapToGrid w:val="0"/>
          <w:color w:val="000000"/>
          <w:sz w:val="22"/>
          <w:szCs w:val="22"/>
        </w:rPr>
        <w:tab/>
      </w:r>
      <w:r w:rsidR="003E46B8">
        <w:rPr>
          <w:rFonts w:ascii="Arial" w:hAnsi="Arial"/>
          <w:snapToGrid w:val="0"/>
          <w:color w:val="000000"/>
          <w:sz w:val="22"/>
          <w:szCs w:val="22"/>
        </w:rPr>
        <w:tab/>
      </w:r>
      <w:r w:rsidR="003E46B8">
        <w:rPr>
          <w:rFonts w:ascii="Arial" w:hAnsi="Arial"/>
          <w:snapToGrid w:val="0"/>
          <w:color w:val="000000"/>
          <w:sz w:val="22"/>
          <w:szCs w:val="22"/>
        </w:rPr>
        <w:tab/>
      </w:r>
      <w:r w:rsidRPr="002A1D8A">
        <w:rPr>
          <w:rFonts w:ascii="Arial" w:hAnsi="Arial"/>
          <w:snapToGrid w:val="0"/>
          <w:color w:val="000000"/>
          <w:sz w:val="22"/>
          <w:szCs w:val="22"/>
        </w:rPr>
        <w:t xml:space="preserve">finančních zdrojích a částech </w:t>
      </w:r>
      <w:r>
        <w:rPr>
          <w:rFonts w:ascii="Arial" w:hAnsi="Arial"/>
          <w:snapToGrid w:val="0"/>
          <w:color w:val="000000"/>
          <w:sz w:val="22"/>
          <w:szCs w:val="22"/>
        </w:rPr>
        <w:t>Díla.</w:t>
      </w:r>
    </w:p>
    <w:p w:rsidR="00AC4865" w:rsidRDefault="00AC4865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EC4619" w:rsidRDefault="00EC4619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6585B" w:rsidRPr="00ED050C" w:rsidRDefault="0056585B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050C">
        <w:rPr>
          <w:rFonts w:ascii="Arial" w:hAnsi="Arial" w:cs="Arial"/>
          <w:b/>
          <w:snapToGrid w:val="0"/>
          <w:color w:val="000000"/>
          <w:sz w:val="22"/>
          <w:szCs w:val="22"/>
        </w:rPr>
        <w:t>Veškeré podklady jsou dostupné v elektronické podobě.</w:t>
      </w:r>
    </w:p>
    <w:p w:rsidR="00941970" w:rsidRDefault="00941970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16D91" w:rsidRDefault="00D16D91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77C22" w:rsidRPr="00ED050C" w:rsidRDefault="00D77C22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V Olomouci, </w:t>
      </w:r>
      <w:r w:rsidRPr="00ED050C">
        <w:rPr>
          <w:rFonts w:ascii="Arial" w:hAnsi="Arial" w:cs="Arial"/>
          <w:snapToGrid w:val="0"/>
          <w:sz w:val="22"/>
          <w:szCs w:val="22"/>
        </w:rPr>
        <w:t>dne</w:t>
      </w:r>
      <w:r w:rsidR="008C5FDF">
        <w:rPr>
          <w:rFonts w:ascii="Arial" w:hAnsi="Arial" w:cs="Arial"/>
          <w:snapToGrid w:val="0"/>
          <w:sz w:val="22"/>
          <w:szCs w:val="22"/>
        </w:rPr>
        <w:t xml:space="preserve"> 26. 11. 2018</w:t>
      </w:r>
      <w:bookmarkStart w:id="19" w:name="_GoBack"/>
      <w:bookmarkEnd w:id="19"/>
    </w:p>
    <w:p w:rsidR="00EC4619" w:rsidRDefault="00EC4619" w:rsidP="00C16798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C4619" w:rsidRDefault="00EC4619" w:rsidP="00C16798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77C22" w:rsidRPr="00ED050C" w:rsidRDefault="00C16798" w:rsidP="00C16798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C501C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          </w:t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…………………………………………..</w:t>
      </w:r>
    </w:p>
    <w:p w:rsidR="00D77C22" w:rsidRPr="00ED050C" w:rsidRDefault="00D77C22" w:rsidP="00ED050C">
      <w:pPr>
        <w:tabs>
          <w:tab w:val="center" w:pos="6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ab/>
        <w:t xml:space="preserve">                           prof. </w:t>
      </w:r>
      <w:r w:rsidR="009D7531" w:rsidRPr="00ED050C">
        <w:rPr>
          <w:rFonts w:ascii="Arial" w:hAnsi="Arial" w:cs="Arial"/>
          <w:color w:val="000000"/>
          <w:sz w:val="22"/>
          <w:szCs w:val="22"/>
        </w:rPr>
        <w:t>Mgr. Jaroslav Miller, M.A., Ph.D.</w:t>
      </w:r>
    </w:p>
    <w:p w:rsidR="00DA4362" w:rsidRDefault="00D77C22" w:rsidP="007600A4">
      <w:r w:rsidRPr="00ED050C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                     rektor Univerzity Palackého v Olomouci</w:t>
      </w:r>
    </w:p>
    <w:p w:rsidR="00D16D91" w:rsidRDefault="00D16D91" w:rsidP="007600A4"/>
    <w:p w:rsidR="00EC4619" w:rsidRDefault="00EC4619" w:rsidP="007600A4"/>
    <w:p w:rsidR="00EC4619" w:rsidRDefault="00EC4619" w:rsidP="007600A4"/>
    <w:p w:rsidR="00EC4619" w:rsidRDefault="00EC4619" w:rsidP="007600A4"/>
    <w:p w:rsidR="00EC4619" w:rsidRDefault="00EC4619" w:rsidP="007600A4"/>
    <w:p w:rsidR="00EC4619" w:rsidRDefault="00EC4619" w:rsidP="007600A4"/>
    <w:p w:rsidR="00AD6E70" w:rsidRDefault="00AD6E70" w:rsidP="00B35AC9">
      <w:pPr>
        <w:pStyle w:val="Nadpis1"/>
        <w:rPr>
          <w:rFonts w:ascii="Times New Roman" w:hAnsi="Times New Roman" w:cs="Times New Roman"/>
          <w:b w:val="0"/>
          <w:bCs w:val="0"/>
          <w:iCs w:val="0"/>
        </w:rPr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B26704" w:rsidRDefault="00B26704" w:rsidP="00B35AC9">
      <w:pPr>
        <w:pStyle w:val="Nadpis1"/>
      </w:pPr>
    </w:p>
    <w:p w:rsidR="00C218E2" w:rsidRPr="00B35AC9" w:rsidRDefault="00C218E2" w:rsidP="00B35AC9">
      <w:pPr>
        <w:pStyle w:val="Nadpis1"/>
      </w:pPr>
      <w:r w:rsidRPr="00B35AC9">
        <w:lastRenderedPageBreak/>
        <w:t>Příloha č. 1</w:t>
      </w:r>
      <w:r w:rsidR="00B35AC9" w:rsidRPr="00B35AC9">
        <w:t xml:space="preserve"> </w:t>
      </w:r>
      <w:r w:rsidR="00E12558" w:rsidRPr="00B35AC9">
        <w:t>Dokumentace</w:t>
      </w:r>
    </w:p>
    <w:p w:rsidR="00C218E2" w:rsidRPr="00645D00" w:rsidRDefault="00C218E2" w:rsidP="00C218E2">
      <w:pPr>
        <w:rPr>
          <w:rFonts w:cs="Arial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775F28" w:rsidTr="00AF1AD0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775F28" w:rsidTr="00AF1AD0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veřejná zakázka na dodávky v nadlimitním režimu zadávaná v otevřeném řízení dle zákona č. 134/2016 Sb., o zadávání veřejných zakázek, v účinném znění</w:t>
            </w:r>
          </w:p>
        </w:tc>
      </w:tr>
      <w:tr w:rsidR="00775F28" w:rsidTr="00AF1AD0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775F28" w:rsidRPr="00505C51" w:rsidRDefault="00775F28" w:rsidP="0048638F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505C51">
              <w:rPr>
                <w:rFonts w:ascii="Arial" w:eastAsia="Arial" w:hAnsi="Arial"/>
                <w:b/>
                <w:sz w:val="28"/>
                <w:szCs w:val="28"/>
              </w:rPr>
              <w:t>„</w:t>
            </w:r>
            <w:r w:rsidR="00BC72E3" w:rsidRPr="00BC72E3">
              <w:rPr>
                <w:rFonts w:ascii="Arial" w:hAnsi="Arial" w:cs="Arial"/>
                <w:b/>
                <w:snapToGrid w:val="0"/>
                <w:sz w:val="28"/>
                <w:szCs w:val="22"/>
              </w:rPr>
              <w:t>PřF UP - Dodávka interiérového vybavení pro budovu č. 53 a energocentrum – Olomouc Holice</w:t>
            </w:r>
            <w:r w:rsidRPr="00505C51">
              <w:rPr>
                <w:rFonts w:ascii="Arial" w:eastAsia="Arial" w:hAnsi="Arial"/>
                <w:b/>
                <w:sz w:val="28"/>
                <w:szCs w:val="28"/>
              </w:rPr>
              <w:t>“</w:t>
            </w:r>
          </w:p>
          <w:p w:rsidR="00775F28" w:rsidRDefault="00775F28" w:rsidP="00AF1AD0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75F28" w:rsidTr="00AF1AD0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Zadavatel</w:t>
            </w:r>
          </w:p>
        </w:tc>
      </w:tr>
      <w:tr w:rsidR="00775F28" w:rsidTr="00AF1AD0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775F28" w:rsidTr="00AF1AD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775F28" w:rsidTr="00AF1AD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prof. Mgr. Jaroslav Miller, M.A., Ph.D.</w:t>
            </w:r>
          </w:p>
        </w:tc>
      </w:tr>
      <w:tr w:rsidR="00775F28" w:rsidTr="00AF1AD0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Dodavatel</w:t>
            </w:r>
          </w:p>
        </w:tc>
      </w:tr>
      <w:tr w:rsidR="00775F28" w:rsidTr="00AF1AD0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IČO: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:rsidR="00775F28" w:rsidRDefault="00775F28" w:rsidP="00AF1AD0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775F28" w:rsidTr="00AF1AD0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Nabídková cena v Kč</w:t>
            </w:r>
          </w:p>
        </w:tc>
      </w:tr>
      <w:tr w:rsidR="00775F28" w:rsidTr="00AF1AD0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775F28" w:rsidTr="00AF1AD0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5F28" w:rsidRDefault="00775F28" w:rsidP="00AF1AD0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AF1AD0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AF1AD0">
            <w:pPr>
              <w:pStyle w:val="Bezmezer"/>
              <w:jc w:val="both"/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či za Dodavatele</w:t>
            </w:r>
          </w:p>
        </w:tc>
      </w:tr>
      <w:tr w:rsidR="00775F28" w:rsidTr="00AF1AD0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Podpis oprávněné osoby</w:t>
            </w:r>
          </w:p>
          <w:p w:rsidR="00775F28" w:rsidRDefault="00775F28" w:rsidP="00AF1AD0">
            <w:pPr>
              <w:pStyle w:val="Bezmezer"/>
              <w:jc w:val="both"/>
              <w:rPr>
                <w:rFonts w:ascii="Arial" w:eastAsia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Arial" w:hAnsi="Arial" w:cs="Arial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jc w:val="center"/>
            </w:pPr>
            <w:r>
              <w:rPr>
                <w:rFonts w:ascii="Arial" w:hAnsi="Arial" w:cs="Arial"/>
                <w:lang w:eastAsia="cs-CZ"/>
              </w:rPr>
              <w:t>razítko</w:t>
            </w:r>
          </w:p>
        </w:tc>
      </w:tr>
      <w:tr w:rsidR="00775F28" w:rsidTr="00AF1AD0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AF1AD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:rsidR="00775F28" w:rsidRDefault="00775F28" w:rsidP="00AF1AD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C218E2" w:rsidRPr="00645D00" w:rsidRDefault="00C218E2" w:rsidP="00C218E2">
      <w:pPr>
        <w:rPr>
          <w:rFonts w:cs="Arial"/>
          <w:szCs w:val="22"/>
        </w:rPr>
      </w:pPr>
    </w:p>
    <w:p w:rsidR="00F24DEA" w:rsidRDefault="00F24DEA" w:rsidP="00B35AC9">
      <w:pPr>
        <w:pStyle w:val="Nadpis1"/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A74CF4" w:rsidRDefault="00A74CF4" w:rsidP="00B35AC9">
      <w:pPr>
        <w:rPr>
          <w:sz w:val="22"/>
          <w:szCs w:val="22"/>
        </w:rPr>
      </w:pPr>
    </w:p>
    <w:p w:rsidR="00B35AC9" w:rsidRPr="00A74CF4" w:rsidRDefault="00B35AC9" w:rsidP="00B35AC9">
      <w:pPr>
        <w:rPr>
          <w:sz w:val="22"/>
          <w:szCs w:val="22"/>
        </w:rPr>
      </w:pPr>
      <w:r w:rsidRPr="00BF700E">
        <w:rPr>
          <w:rFonts w:ascii="Arial" w:hAnsi="Arial" w:cs="Arial"/>
          <w:b/>
        </w:rPr>
        <w:lastRenderedPageBreak/>
        <w:t>Příloha č. 2 Dokumentace</w:t>
      </w:r>
    </w:p>
    <w:p w:rsidR="00B35AC9" w:rsidRPr="00F24DEA" w:rsidRDefault="00B35AC9" w:rsidP="00B35AC9">
      <w:pPr>
        <w:rPr>
          <w:rFonts w:ascii="Calibri" w:hAnsi="Calibri" w:cs="Arial"/>
        </w:rPr>
      </w:pPr>
    </w:p>
    <w:p w:rsidR="00B35AC9" w:rsidRPr="000B1BD1" w:rsidRDefault="00B35AC9" w:rsidP="00B35AC9">
      <w:pPr>
        <w:rPr>
          <w:rFonts w:ascii="Arial" w:hAnsi="Arial" w:cs="Arial"/>
          <w:sz w:val="22"/>
          <w:szCs w:val="22"/>
        </w:rPr>
      </w:pPr>
    </w:p>
    <w:p w:rsidR="00B35AC9" w:rsidRPr="000B1BD1" w:rsidRDefault="00B35AC9" w:rsidP="00B35AC9">
      <w:pPr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 w:rsidRPr="00A50A5F"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:rsidR="00B35AC9" w:rsidRDefault="00B35AC9" w:rsidP="00B35AC9">
      <w:pPr>
        <w:jc w:val="center"/>
        <w:rPr>
          <w:rFonts w:ascii="Arial" w:hAnsi="Arial"/>
          <w:b/>
          <w:bCs/>
          <w:color w:val="000000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</w:rPr>
      </w:pPr>
      <w:r w:rsidRPr="00A50A5F">
        <w:rPr>
          <w:rFonts w:ascii="Arial" w:hAnsi="Arial"/>
          <w:b/>
          <w:bCs/>
          <w:color w:val="000000"/>
        </w:rPr>
        <w:t>ve vztahu k daňovému nedoplatku na spotřební daň</w:t>
      </w:r>
    </w:p>
    <w:p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5E31B9" w:rsidRDefault="00B35AC9" w:rsidP="00B35AC9">
      <w:pPr>
        <w:jc w:val="both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Já (my) níže podepsaný</w:t>
      </w:r>
      <w:r>
        <w:rPr>
          <w:rFonts w:ascii="Arial" w:hAnsi="Arial"/>
          <w:color w:val="000000"/>
          <w:sz w:val="22"/>
          <w:szCs w:val="22"/>
        </w:rPr>
        <w:t xml:space="preserve">(í)  čestně prohlašuji(eme), že v </w:t>
      </w:r>
      <w:r w:rsidRPr="00A50A5F">
        <w:rPr>
          <w:rFonts w:ascii="Arial" w:hAnsi="Arial"/>
          <w:color w:val="000000"/>
          <w:sz w:val="22"/>
          <w:szCs w:val="22"/>
        </w:rPr>
        <w:t xml:space="preserve">souladu s </w:t>
      </w:r>
      <w:r w:rsidRPr="00A50A5F">
        <w:rPr>
          <w:rFonts w:ascii="Arial" w:hAnsi="Arial"/>
          <w:sz w:val="22"/>
          <w:szCs w:val="22"/>
        </w:rPr>
        <w:t>§ 74 odst. 1 písm. b) zákona</w:t>
      </w:r>
      <w:r w:rsidRPr="00A50A5F"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>, Dodavatel nemá</w:t>
      </w:r>
      <w:r w:rsidRPr="00A50A5F">
        <w:rPr>
          <w:rFonts w:ascii="Arial" w:hAnsi="Arial"/>
          <w:sz w:val="22"/>
          <w:szCs w:val="22"/>
        </w:rPr>
        <w:t xml:space="preserve"> v České republice nebo v zemi </w:t>
      </w:r>
      <w:r>
        <w:rPr>
          <w:rFonts w:ascii="Arial" w:hAnsi="Arial"/>
          <w:sz w:val="22"/>
          <w:szCs w:val="22"/>
        </w:rPr>
        <w:t>svého</w:t>
      </w:r>
      <w:r w:rsidRPr="00A50A5F">
        <w:rPr>
          <w:rFonts w:ascii="Arial" w:hAnsi="Arial"/>
          <w:sz w:val="22"/>
          <w:szCs w:val="22"/>
        </w:rPr>
        <w:t xml:space="preserve"> sídla v evidenci daní zachycen splatný nedoplatek na spotřební daň a </w:t>
      </w:r>
      <w:r>
        <w:rPr>
          <w:rFonts w:ascii="Arial" w:hAnsi="Arial"/>
          <w:sz w:val="22"/>
          <w:szCs w:val="22"/>
        </w:rPr>
        <w:t>splňuje</w:t>
      </w:r>
      <w:r w:rsidRPr="00A50A5F">
        <w:rPr>
          <w:rFonts w:ascii="Arial" w:hAnsi="Arial"/>
          <w:sz w:val="22"/>
          <w:szCs w:val="22"/>
        </w:rPr>
        <w:t xml:space="preserve"> tak tuto podmínku pro základní způsobilost pro účast v zadávacím řízení na veřejnou zakázku s názvem:</w:t>
      </w:r>
    </w:p>
    <w:p w:rsidR="00B35AC9" w:rsidRPr="00A50A5F" w:rsidRDefault="00B35AC9" w:rsidP="00B35AC9">
      <w:pPr>
        <w:jc w:val="center"/>
        <w:rPr>
          <w:rFonts w:ascii="Arial" w:hAnsi="Arial"/>
          <w:sz w:val="22"/>
          <w:szCs w:val="22"/>
        </w:rPr>
      </w:pPr>
    </w:p>
    <w:p w:rsidR="00B35AC9" w:rsidRDefault="00B35AC9" w:rsidP="00B35AC9">
      <w:pPr>
        <w:jc w:val="center"/>
        <w:rPr>
          <w:rFonts w:ascii="Arial" w:hAnsi="Arial"/>
          <w:b/>
        </w:rPr>
      </w:pPr>
    </w:p>
    <w:p w:rsidR="00B35AC9" w:rsidRPr="00A50A5F" w:rsidRDefault="00B35AC9" w:rsidP="001D22E8">
      <w:pPr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2"/>
        </w:rPr>
        <w:t>„</w:t>
      </w:r>
      <w:r w:rsidR="00BC72E3" w:rsidRPr="00BC72E3">
        <w:rPr>
          <w:rFonts w:ascii="Arial" w:hAnsi="Arial" w:cs="Arial"/>
          <w:b/>
          <w:snapToGrid w:val="0"/>
          <w:sz w:val="28"/>
          <w:szCs w:val="22"/>
        </w:rPr>
        <w:t>PřF UP - Dodávka interiérového vybavení pro budovu č. 53 a energocentrum – Olomouc Holice</w:t>
      </w:r>
      <w:r>
        <w:rPr>
          <w:rFonts w:ascii="Arial" w:hAnsi="Arial" w:cs="Arial"/>
          <w:b/>
          <w:color w:val="000000"/>
          <w:sz w:val="28"/>
          <w:szCs w:val="22"/>
        </w:rPr>
        <w:t>“</w:t>
      </w:r>
    </w:p>
    <w:p w:rsidR="00B35AC9" w:rsidRPr="00A50A5F" w:rsidRDefault="00B35AC9" w:rsidP="00B35AC9">
      <w:pPr>
        <w:jc w:val="both"/>
        <w:rPr>
          <w:rFonts w:ascii="Arial" w:hAnsi="Arial"/>
          <w:u w:val="single"/>
        </w:rPr>
      </w:pPr>
    </w:p>
    <w:p w:rsidR="00B35AC9" w:rsidRPr="00A50A5F" w:rsidRDefault="00B35AC9" w:rsidP="00B35AC9">
      <w:pPr>
        <w:rPr>
          <w:rFonts w:ascii="Arial" w:hAnsi="Arial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</w:t>
      </w:r>
      <w:r w:rsidRPr="00A50A5F"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</w:t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                                                razítko a podpis oprávněné osoby za Dodavatele </w:t>
      </w:r>
    </w:p>
    <w:p w:rsidR="00B35AC9" w:rsidRPr="00A50A5F" w:rsidRDefault="00B35AC9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A74CF4" w:rsidRDefault="00A74CF4" w:rsidP="00B35AC9">
      <w:pPr>
        <w:pStyle w:val="Nadpis1"/>
      </w:pPr>
    </w:p>
    <w:p w:rsidR="00B35AC9" w:rsidRPr="00BF700E" w:rsidRDefault="00B35AC9" w:rsidP="00B35AC9">
      <w:pPr>
        <w:pStyle w:val="Nadpis1"/>
      </w:pPr>
      <w:r w:rsidRPr="00BF700E">
        <w:lastRenderedPageBreak/>
        <w:t>Příloha č. 3 Dokumentace</w:t>
      </w:r>
    </w:p>
    <w:p w:rsidR="00B35AC9" w:rsidRPr="00A50A5F" w:rsidRDefault="00B35AC9" w:rsidP="00B35AC9">
      <w:pPr>
        <w:rPr>
          <w:rFonts w:ascii="Arial" w:hAnsi="Arial"/>
          <w:sz w:val="22"/>
          <w:szCs w:val="22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 w:rsidRPr="00A50A5F"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:rsidR="00B35AC9" w:rsidRDefault="00B35AC9" w:rsidP="00B35AC9">
      <w:pPr>
        <w:jc w:val="center"/>
        <w:rPr>
          <w:rFonts w:ascii="Arial" w:hAnsi="Arial"/>
          <w:b/>
          <w:bCs/>
          <w:color w:val="000000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</w:rPr>
      </w:pPr>
      <w:r w:rsidRPr="00A50A5F">
        <w:rPr>
          <w:rFonts w:ascii="Arial" w:hAnsi="Arial"/>
          <w:b/>
          <w:bCs/>
          <w:color w:val="000000"/>
        </w:rPr>
        <w:t xml:space="preserve">ve vztahu k nedoplatku na pojistném nebo na penále </w:t>
      </w:r>
      <w:r>
        <w:rPr>
          <w:rFonts w:ascii="Arial" w:hAnsi="Arial"/>
          <w:b/>
          <w:bCs/>
          <w:color w:val="000000"/>
        </w:rPr>
        <w:t>na veřejné zdravotní pojištění</w:t>
      </w:r>
    </w:p>
    <w:p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5E31B9" w:rsidRDefault="00B35AC9" w:rsidP="00B35AC9">
      <w:pPr>
        <w:jc w:val="both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Já (my) níže podepsaný</w:t>
      </w:r>
      <w:r>
        <w:rPr>
          <w:rFonts w:ascii="Arial" w:hAnsi="Arial"/>
          <w:color w:val="000000"/>
          <w:sz w:val="22"/>
          <w:szCs w:val="22"/>
        </w:rPr>
        <w:t>(í)  čestně prohlašuji(eme), že v</w:t>
      </w:r>
      <w:r w:rsidRPr="00A50A5F">
        <w:rPr>
          <w:rFonts w:ascii="Arial" w:hAnsi="Arial"/>
          <w:color w:val="000000"/>
          <w:sz w:val="22"/>
          <w:szCs w:val="22"/>
        </w:rPr>
        <w:t xml:space="preserve"> souladu s </w:t>
      </w:r>
      <w:r w:rsidRPr="00A50A5F">
        <w:rPr>
          <w:rFonts w:ascii="Arial" w:hAnsi="Arial"/>
          <w:sz w:val="22"/>
          <w:szCs w:val="22"/>
        </w:rPr>
        <w:t>§ 74 odst. 1 písm. c) zákona</w:t>
      </w:r>
      <w:r w:rsidRPr="00A50A5F"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Dodavatel nemá</w:t>
      </w:r>
      <w:r w:rsidRPr="00A50A5F">
        <w:rPr>
          <w:rFonts w:ascii="Arial" w:hAnsi="Arial"/>
          <w:sz w:val="22"/>
          <w:szCs w:val="22"/>
        </w:rPr>
        <w:t xml:space="preserve"> v České republice nebo v zemi </w:t>
      </w:r>
      <w:r>
        <w:rPr>
          <w:rFonts w:ascii="Arial" w:hAnsi="Arial"/>
          <w:sz w:val="22"/>
          <w:szCs w:val="22"/>
        </w:rPr>
        <w:t>svého</w:t>
      </w:r>
      <w:r w:rsidRPr="00A50A5F">
        <w:rPr>
          <w:rFonts w:ascii="Arial" w:hAnsi="Arial"/>
          <w:sz w:val="22"/>
          <w:szCs w:val="22"/>
        </w:rPr>
        <w:t xml:space="preserve"> sídla splatný nedoplatek na pojistném nebo na penále na veřejné zdravotní pojištění a splňuj</w:t>
      </w:r>
      <w:r>
        <w:rPr>
          <w:rFonts w:ascii="Arial" w:hAnsi="Arial"/>
          <w:sz w:val="22"/>
          <w:szCs w:val="22"/>
        </w:rPr>
        <w:t>e</w:t>
      </w:r>
      <w:r w:rsidRPr="00A50A5F">
        <w:rPr>
          <w:rFonts w:ascii="Arial" w:hAnsi="Arial"/>
          <w:sz w:val="22"/>
          <w:szCs w:val="22"/>
        </w:rPr>
        <w:t xml:space="preserve"> tak tuto podmínku pro základní způsobilost pro účast v zadávacím řízení na veřejnou zakázku s názvem:</w:t>
      </w:r>
    </w:p>
    <w:p w:rsidR="00B35AC9" w:rsidRPr="00A50A5F" w:rsidRDefault="00B35AC9" w:rsidP="00B35AC9">
      <w:pPr>
        <w:jc w:val="center"/>
        <w:rPr>
          <w:rFonts w:ascii="Arial" w:hAnsi="Arial"/>
          <w:sz w:val="22"/>
          <w:szCs w:val="22"/>
        </w:rPr>
      </w:pPr>
    </w:p>
    <w:p w:rsidR="00B35AC9" w:rsidRDefault="00B35AC9" w:rsidP="00B35AC9">
      <w:pPr>
        <w:jc w:val="center"/>
        <w:rPr>
          <w:rFonts w:ascii="Arial" w:hAnsi="Arial"/>
          <w:b/>
        </w:rPr>
      </w:pPr>
    </w:p>
    <w:p w:rsidR="00B35AC9" w:rsidRPr="00A50A5F" w:rsidRDefault="00B35AC9" w:rsidP="001D22E8">
      <w:pPr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2"/>
        </w:rPr>
        <w:t>„</w:t>
      </w:r>
      <w:r w:rsidR="00BC72E3" w:rsidRPr="00BC72E3">
        <w:rPr>
          <w:rFonts w:ascii="Arial" w:hAnsi="Arial" w:cs="Arial"/>
          <w:b/>
          <w:snapToGrid w:val="0"/>
          <w:sz w:val="28"/>
          <w:szCs w:val="22"/>
        </w:rPr>
        <w:t>PřF UP - Dodávka interiérového vybavení pro budovu č. 53 a energocentrum – Olomouc Holice</w:t>
      </w:r>
      <w:r>
        <w:rPr>
          <w:rFonts w:ascii="Arial" w:hAnsi="Arial" w:cs="Arial"/>
          <w:b/>
          <w:color w:val="000000"/>
          <w:sz w:val="28"/>
          <w:szCs w:val="22"/>
        </w:rPr>
        <w:t>“</w:t>
      </w:r>
    </w:p>
    <w:p w:rsidR="00B35AC9" w:rsidRPr="00A50A5F" w:rsidRDefault="00B35AC9" w:rsidP="00B35AC9">
      <w:pPr>
        <w:jc w:val="both"/>
        <w:rPr>
          <w:rFonts w:ascii="Arial" w:hAnsi="Arial"/>
          <w:u w:val="single"/>
        </w:rPr>
      </w:pPr>
    </w:p>
    <w:p w:rsidR="00B35AC9" w:rsidRPr="00A50A5F" w:rsidRDefault="00B35AC9" w:rsidP="00B35AC9">
      <w:pPr>
        <w:rPr>
          <w:rFonts w:ascii="Arial" w:hAnsi="Arial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ind w:left="3540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____________________________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</w:t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:rsidR="00B35AC9" w:rsidRPr="00BF700E" w:rsidRDefault="00B35AC9" w:rsidP="00B35AC9">
      <w:pPr>
        <w:ind w:left="2832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razítko a podpis oprávněné osoby za D</w:t>
      </w:r>
      <w:r>
        <w:rPr>
          <w:rFonts w:ascii="Arial" w:hAnsi="Arial"/>
          <w:color w:val="000000"/>
          <w:sz w:val="22"/>
          <w:szCs w:val="22"/>
        </w:rPr>
        <w:t>odavatele</w:t>
      </w:r>
    </w:p>
    <w:p w:rsidR="00C218E2" w:rsidRPr="000B1BD1" w:rsidRDefault="00C218E2" w:rsidP="00B35AC9">
      <w:pPr>
        <w:rPr>
          <w:rFonts w:ascii="Arial" w:hAnsi="Arial" w:cs="Arial"/>
          <w:color w:val="000000"/>
          <w:sz w:val="22"/>
          <w:szCs w:val="22"/>
        </w:rPr>
      </w:pPr>
    </w:p>
    <w:sectPr w:rsidR="00C218E2" w:rsidRPr="000B1BD1" w:rsidSect="007A352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71" w:right="1417" w:bottom="1417" w:left="1417" w:header="454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EAC6" w15:done="0"/>
  <w15:commentEx w15:paraId="42E98505" w15:paraIdParent="4767EAC6" w15:done="0"/>
  <w15:commentEx w15:paraId="36755A5F" w15:done="0"/>
  <w15:commentEx w15:paraId="1909068F" w15:done="0"/>
  <w15:commentEx w15:paraId="7FE5FF4E" w15:done="0"/>
  <w15:commentEx w15:paraId="45AC08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5E" w:rsidRDefault="00695A5E">
      <w:r>
        <w:separator/>
      </w:r>
    </w:p>
  </w:endnote>
  <w:endnote w:type="continuationSeparator" w:id="0">
    <w:p w:rsidR="00695A5E" w:rsidRDefault="006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A" w:rsidRPr="006764AC" w:rsidRDefault="00EB125A" w:rsidP="00B8208F">
    <w:pPr>
      <w:rPr>
        <w:rStyle w:val="slostrnky"/>
        <w:rFonts w:ascii="Arial" w:hAnsi="Arial" w:cs="Arial"/>
        <w:sz w:val="20"/>
      </w:rPr>
    </w:pPr>
    <w:r w:rsidRPr="006764AC">
      <w:rPr>
        <w:rFonts w:ascii="Arial" w:hAnsi="Arial" w:cs="Arial"/>
        <w:sz w:val="20"/>
      </w:rPr>
      <w:t xml:space="preserve">Univerzita Palackého v Olomouci | Křížkovského </w:t>
    </w:r>
    <w:r>
      <w:rPr>
        <w:rFonts w:ascii="Arial" w:hAnsi="Arial" w:cs="Arial"/>
        <w:sz w:val="20"/>
      </w:rPr>
      <w:t>511/</w:t>
    </w:r>
    <w:r w:rsidRPr="006764AC">
      <w:rPr>
        <w:rFonts w:ascii="Arial" w:hAnsi="Arial" w:cs="Arial"/>
        <w:sz w:val="20"/>
      </w:rPr>
      <w:t>8 | 771 47 Olomouc</w:t>
    </w:r>
    <w:r w:rsidRPr="006764A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  <w:r w:rsidRPr="006764AC">
      <w:rPr>
        <w:rStyle w:val="slostrnky"/>
        <w:rFonts w:ascii="Arial" w:hAnsi="Arial" w:cs="Arial"/>
        <w:sz w:val="20"/>
      </w:rPr>
      <w:t>St</w:t>
    </w:r>
    <w:r>
      <w:rPr>
        <w:rStyle w:val="slostrnky"/>
        <w:rFonts w:ascii="Arial" w:hAnsi="Arial" w:cs="Arial"/>
        <w:sz w:val="20"/>
      </w:rPr>
      <w:t xml:space="preserve">rana </w:t>
    </w:r>
    <w:r w:rsidRPr="006764AC">
      <w:rPr>
        <w:rStyle w:val="slostrnky"/>
        <w:rFonts w:ascii="Arial" w:hAnsi="Arial" w:cs="Arial"/>
        <w:sz w:val="20"/>
      </w:rPr>
      <w:fldChar w:fldCharType="begin"/>
    </w:r>
    <w:r w:rsidRPr="006764AC">
      <w:rPr>
        <w:rStyle w:val="slostrnky"/>
        <w:rFonts w:ascii="Arial" w:hAnsi="Arial" w:cs="Arial"/>
        <w:sz w:val="20"/>
      </w:rPr>
      <w:instrText xml:space="preserve">PAGE  </w:instrText>
    </w:r>
    <w:r w:rsidRPr="006764AC">
      <w:rPr>
        <w:rStyle w:val="slostrnky"/>
        <w:rFonts w:ascii="Arial" w:hAnsi="Arial" w:cs="Arial"/>
        <w:sz w:val="20"/>
      </w:rPr>
      <w:fldChar w:fldCharType="separate"/>
    </w:r>
    <w:r w:rsidR="008C5FDF">
      <w:rPr>
        <w:rStyle w:val="slostrnky"/>
        <w:rFonts w:ascii="Arial" w:hAnsi="Arial" w:cs="Arial"/>
        <w:noProof/>
        <w:sz w:val="20"/>
      </w:rPr>
      <w:t>16</w:t>
    </w:r>
    <w:r w:rsidRPr="006764AC">
      <w:rPr>
        <w:rStyle w:val="slostrnky"/>
        <w:rFonts w:ascii="Arial" w:hAnsi="Arial" w:cs="Arial"/>
        <w:sz w:val="20"/>
      </w:rPr>
      <w:fldChar w:fldCharType="end"/>
    </w:r>
  </w:p>
  <w:p w:rsidR="00EB125A" w:rsidRPr="006764AC" w:rsidRDefault="00EB125A" w:rsidP="006764AC">
    <w:pPr>
      <w:rPr>
        <w:sz w:val="20"/>
      </w:rPr>
    </w:pPr>
    <w:r w:rsidRPr="006764AC">
      <w:rPr>
        <w:rFonts w:ascii="Arial" w:hAnsi="Arial" w:cs="Arial"/>
        <w:b/>
        <w:sz w:val="20"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A" w:rsidRPr="006764AC" w:rsidRDefault="00EB125A" w:rsidP="007A3527">
    <w:pPr>
      <w:rPr>
        <w:rStyle w:val="slostrnky"/>
        <w:rFonts w:ascii="Arial" w:hAnsi="Arial" w:cs="Arial"/>
        <w:sz w:val="20"/>
      </w:rPr>
    </w:pPr>
    <w:r w:rsidRPr="006764AC">
      <w:rPr>
        <w:rFonts w:ascii="Arial" w:hAnsi="Arial" w:cs="Arial"/>
        <w:sz w:val="20"/>
      </w:rPr>
      <w:t xml:space="preserve">Univerzita Palackého v Olomouci | Křížkovského </w:t>
    </w:r>
    <w:r>
      <w:rPr>
        <w:rFonts w:ascii="Arial" w:hAnsi="Arial" w:cs="Arial"/>
        <w:sz w:val="20"/>
      </w:rPr>
      <w:t>511/</w:t>
    </w:r>
    <w:r w:rsidRPr="006764AC">
      <w:rPr>
        <w:rFonts w:ascii="Arial" w:hAnsi="Arial" w:cs="Arial"/>
        <w:sz w:val="20"/>
      </w:rPr>
      <w:t>8 | 771 47 Olomouc</w:t>
    </w:r>
    <w:r w:rsidRPr="006764A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  <w:r w:rsidRPr="006764AC">
      <w:rPr>
        <w:rStyle w:val="slostrnky"/>
        <w:rFonts w:ascii="Arial" w:hAnsi="Arial" w:cs="Arial"/>
        <w:sz w:val="20"/>
      </w:rPr>
      <w:t>St</w:t>
    </w:r>
    <w:r>
      <w:rPr>
        <w:rStyle w:val="slostrnky"/>
        <w:rFonts w:ascii="Arial" w:hAnsi="Arial" w:cs="Arial"/>
        <w:sz w:val="20"/>
      </w:rPr>
      <w:t xml:space="preserve">rana </w:t>
    </w:r>
    <w:r w:rsidRPr="006764AC">
      <w:rPr>
        <w:rStyle w:val="slostrnky"/>
        <w:rFonts w:ascii="Arial" w:hAnsi="Arial" w:cs="Arial"/>
        <w:sz w:val="20"/>
      </w:rPr>
      <w:fldChar w:fldCharType="begin"/>
    </w:r>
    <w:r w:rsidRPr="006764AC">
      <w:rPr>
        <w:rStyle w:val="slostrnky"/>
        <w:rFonts w:ascii="Arial" w:hAnsi="Arial" w:cs="Arial"/>
        <w:sz w:val="20"/>
      </w:rPr>
      <w:instrText xml:space="preserve">PAGE  </w:instrText>
    </w:r>
    <w:r w:rsidRPr="006764AC">
      <w:rPr>
        <w:rStyle w:val="slostrnky"/>
        <w:rFonts w:ascii="Arial" w:hAnsi="Arial" w:cs="Arial"/>
        <w:sz w:val="20"/>
      </w:rPr>
      <w:fldChar w:fldCharType="separate"/>
    </w:r>
    <w:r w:rsidR="008C5FDF">
      <w:rPr>
        <w:rStyle w:val="slostrnky"/>
        <w:rFonts w:ascii="Arial" w:hAnsi="Arial" w:cs="Arial"/>
        <w:noProof/>
        <w:sz w:val="20"/>
      </w:rPr>
      <w:t>1</w:t>
    </w:r>
    <w:r w:rsidRPr="006764AC">
      <w:rPr>
        <w:rStyle w:val="slostrnky"/>
        <w:rFonts w:ascii="Arial" w:hAnsi="Arial" w:cs="Arial"/>
        <w:sz w:val="20"/>
      </w:rPr>
      <w:fldChar w:fldCharType="end"/>
    </w:r>
  </w:p>
  <w:p w:rsidR="00EB125A" w:rsidRPr="007A3527" w:rsidRDefault="00EB125A" w:rsidP="007A3527">
    <w:pPr>
      <w:rPr>
        <w:sz w:val="20"/>
      </w:rPr>
    </w:pPr>
    <w:r w:rsidRPr="006764AC">
      <w:rPr>
        <w:rFonts w:ascii="Arial" w:hAnsi="Arial" w:cs="Arial"/>
        <w:b/>
        <w:sz w:val="20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5E" w:rsidRDefault="00695A5E">
      <w:r>
        <w:separator/>
      </w:r>
    </w:p>
  </w:footnote>
  <w:footnote w:type="continuationSeparator" w:id="0">
    <w:p w:rsidR="00695A5E" w:rsidRDefault="0069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A" w:rsidRDefault="00EB125A" w:rsidP="00DC3DA1">
    <w:pPr>
      <w:tabs>
        <w:tab w:val="left" w:pos="2895"/>
        <w:tab w:val="left" w:pos="3645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7824577B" wp14:editId="253D11FB">
          <wp:simplePos x="0" y="0"/>
          <wp:positionH relativeFrom="page">
            <wp:posOffset>6766560</wp:posOffset>
          </wp:positionH>
          <wp:positionV relativeFrom="page">
            <wp:posOffset>233045</wp:posOffset>
          </wp:positionV>
          <wp:extent cx="291465" cy="1995170"/>
          <wp:effectExtent l="0" t="0" r="0" b="508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32E78D3F" wp14:editId="7822732A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1877060" cy="581025"/>
          <wp:effectExtent l="0" t="0" r="0" b="0"/>
          <wp:wrapTopAndBottom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A" w:rsidRDefault="00EB125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editId="2F812C41">
          <wp:simplePos x="0" y="0"/>
          <wp:positionH relativeFrom="page">
            <wp:posOffset>6918960</wp:posOffset>
          </wp:positionH>
          <wp:positionV relativeFrom="page">
            <wp:posOffset>2189480</wp:posOffset>
          </wp:positionV>
          <wp:extent cx="291465" cy="1995170"/>
          <wp:effectExtent l="0" t="0" r="0" b="508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962858" wp14:editId="6CA78609">
          <wp:extent cx="5760720" cy="1277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12"/>
    <w:multiLevelType w:val="multilevel"/>
    <w:tmpl w:val="C37AB9F6"/>
    <w:name w:val="WW8Num1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9"/>
    <w:multiLevelType w:val="singleLevel"/>
    <w:tmpl w:val="810AFC2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1B"/>
    <w:multiLevelType w:val="singleLevel"/>
    <w:tmpl w:val="343C4BCA"/>
    <w:name w:val="WW8Num2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22"/>
        <w:szCs w:val="22"/>
      </w:rPr>
    </w:lvl>
  </w:abstractNum>
  <w:abstractNum w:abstractNumId="6">
    <w:nsid w:val="0638462A"/>
    <w:multiLevelType w:val="hybridMultilevel"/>
    <w:tmpl w:val="1E9A3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B60DB1"/>
    <w:multiLevelType w:val="hybridMultilevel"/>
    <w:tmpl w:val="21E4A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C555E"/>
    <w:multiLevelType w:val="hybridMultilevel"/>
    <w:tmpl w:val="6A9C5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4720"/>
    <w:multiLevelType w:val="hybridMultilevel"/>
    <w:tmpl w:val="0D1C4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01D3"/>
    <w:multiLevelType w:val="hybridMultilevel"/>
    <w:tmpl w:val="2CFE96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F93089E"/>
    <w:multiLevelType w:val="hybridMultilevel"/>
    <w:tmpl w:val="81BA6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66D9E"/>
    <w:multiLevelType w:val="multilevel"/>
    <w:tmpl w:val="08505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9E5F14"/>
    <w:multiLevelType w:val="multilevel"/>
    <w:tmpl w:val="8446FA7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C90D18"/>
    <w:multiLevelType w:val="hybridMultilevel"/>
    <w:tmpl w:val="0924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3507"/>
    <w:multiLevelType w:val="multilevel"/>
    <w:tmpl w:val="F2F2CD18"/>
    <w:lvl w:ilvl="0">
      <w:start w:val="1"/>
      <w:numFmt w:val="decimal"/>
      <w:pStyle w:val="1rov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BC165D"/>
    <w:multiLevelType w:val="multilevel"/>
    <w:tmpl w:val="4344F670"/>
    <w:styleLink w:val="LFO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53C87732"/>
    <w:multiLevelType w:val="multilevel"/>
    <w:tmpl w:val="13D8A488"/>
    <w:styleLink w:val="LFO1"/>
    <w:lvl w:ilvl="0">
      <w:start w:val="1"/>
      <w:numFmt w:val="decimal"/>
      <w:pStyle w:val="slo1odsazen1text"/>
      <w:lvlText w:val="%1."/>
      <w:lvlJc w:val="left"/>
      <w:pPr>
        <w:ind w:left="567" w:hanging="567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2">
    <w:nsid w:val="636B507D"/>
    <w:multiLevelType w:val="hybridMultilevel"/>
    <w:tmpl w:val="FE5CD956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304120"/>
    <w:multiLevelType w:val="multilevel"/>
    <w:tmpl w:val="56B4B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>
    <w:nsid w:val="7473407E"/>
    <w:multiLevelType w:val="hybridMultilevel"/>
    <w:tmpl w:val="BCF8F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3"/>
  </w:num>
  <w:num w:numId="5">
    <w:abstractNumId w:val="18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9"/>
  </w:num>
  <w:num w:numId="14">
    <w:abstractNumId w:val="18"/>
    <w:lvlOverride w:ilvl="0">
      <w:startOverride w:val="11"/>
    </w:lvlOverride>
  </w:num>
  <w:num w:numId="15">
    <w:abstractNumId w:val="15"/>
  </w:num>
  <w:num w:numId="16">
    <w:abstractNumId w:val="23"/>
  </w:num>
  <w:num w:numId="17">
    <w:abstractNumId w:val="21"/>
  </w:num>
  <w:num w:numId="18">
    <w:abstractNumId w:val="23"/>
    <w:lvlOverride w:ilvl="0">
      <w:startOverride w:val="4"/>
    </w:lvlOverride>
  </w:num>
  <w:num w:numId="19">
    <w:abstractNumId w:val="25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2"/>
  </w:num>
  <w:num w:numId="25">
    <w:abstractNumId w:val="16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Vopálková">
    <w15:presenceInfo w15:providerId="None" w15:userId="Petra Vopá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2"/>
    <w:rsid w:val="00001521"/>
    <w:rsid w:val="00003CF4"/>
    <w:rsid w:val="000055F0"/>
    <w:rsid w:val="00006E01"/>
    <w:rsid w:val="00011CB4"/>
    <w:rsid w:val="00012BD1"/>
    <w:rsid w:val="00013FB1"/>
    <w:rsid w:val="00020006"/>
    <w:rsid w:val="00020511"/>
    <w:rsid w:val="00022607"/>
    <w:rsid w:val="00023F99"/>
    <w:rsid w:val="000247E7"/>
    <w:rsid w:val="00024CF2"/>
    <w:rsid w:val="00031088"/>
    <w:rsid w:val="00031267"/>
    <w:rsid w:val="00037780"/>
    <w:rsid w:val="00037922"/>
    <w:rsid w:val="00040A07"/>
    <w:rsid w:val="00043A9D"/>
    <w:rsid w:val="00043C5F"/>
    <w:rsid w:val="00045462"/>
    <w:rsid w:val="000511B7"/>
    <w:rsid w:val="00053752"/>
    <w:rsid w:val="00053CB0"/>
    <w:rsid w:val="00055702"/>
    <w:rsid w:val="00055A6D"/>
    <w:rsid w:val="00055DF8"/>
    <w:rsid w:val="00055F24"/>
    <w:rsid w:val="00055FFC"/>
    <w:rsid w:val="000562AE"/>
    <w:rsid w:val="0006168A"/>
    <w:rsid w:val="00062433"/>
    <w:rsid w:val="000639C6"/>
    <w:rsid w:val="000723D5"/>
    <w:rsid w:val="00072730"/>
    <w:rsid w:val="000751A2"/>
    <w:rsid w:val="00075688"/>
    <w:rsid w:val="0007707A"/>
    <w:rsid w:val="0007749E"/>
    <w:rsid w:val="00077786"/>
    <w:rsid w:val="0008013B"/>
    <w:rsid w:val="0008051E"/>
    <w:rsid w:val="0008145F"/>
    <w:rsid w:val="00084322"/>
    <w:rsid w:val="00085237"/>
    <w:rsid w:val="000911C2"/>
    <w:rsid w:val="0009154A"/>
    <w:rsid w:val="00091EA1"/>
    <w:rsid w:val="00093B9B"/>
    <w:rsid w:val="00094BD4"/>
    <w:rsid w:val="0009690B"/>
    <w:rsid w:val="0009789C"/>
    <w:rsid w:val="000A0350"/>
    <w:rsid w:val="000A0950"/>
    <w:rsid w:val="000A197C"/>
    <w:rsid w:val="000B0CEF"/>
    <w:rsid w:val="000B18BA"/>
    <w:rsid w:val="000B1BD1"/>
    <w:rsid w:val="000B2465"/>
    <w:rsid w:val="000B266F"/>
    <w:rsid w:val="000B3074"/>
    <w:rsid w:val="000B3434"/>
    <w:rsid w:val="000B45D1"/>
    <w:rsid w:val="000B654B"/>
    <w:rsid w:val="000B6790"/>
    <w:rsid w:val="000B6946"/>
    <w:rsid w:val="000C1BF3"/>
    <w:rsid w:val="000C25DA"/>
    <w:rsid w:val="000C3A13"/>
    <w:rsid w:val="000D4F24"/>
    <w:rsid w:val="000D5748"/>
    <w:rsid w:val="000D7041"/>
    <w:rsid w:val="000E2316"/>
    <w:rsid w:val="000E3590"/>
    <w:rsid w:val="000E6FDB"/>
    <w:rsid w:val="000F1A6C"/>
    <w:rsid w:val="000F247A"/>
    <w:rsid w:val="000F36B3"/>
    <w:rsid w:val="000F43C6"/>
    <w:rsid w:val="00102F1E"/>
    <w:rsid w:val="0010523F"/>
    <w:rsid w:val="001060FA"/>
    <w:rsid w:val="0011056E"/>
    <w:rsid w:val="00110908"/>
    <w:rsid w:val="00110A90"/>
    <w:rsid w:val="00111F03"/>
    <w:rsid w:val="0011313D"/>
    <w:rsid w:val="00113768"/>
    <w:rsid w:val="0011449E"/>
    <w:rsid w:val="00114D0A"/>
    <w:rsid w:val="001150B5"/>
    <w:rsid w:val="00121FA5"/>
    <w:rsid w:val="001226B9"/>
    <w:rsid w:val="0012755A"/>
    <w:rsid w:val="0013137E"/>
    <w:rsid w:val="001339A2"/>
    <w:rsid w:val="00133B53"/>
    <w:rsid w:val="00135E7B"/>
    <w:rsid w:val="00142208"/>
    <w:rsid w:val="0014565C"/>
    <w:rsid w:val="00146B03"/>
    <w:rsid w:val="00147DDF"/>
    <w:rsid w:val="00154BF7"/>
    <w:rsid w:val="00155D34"/>
    <w:rsid w:val="0016164F"/>
    <w:rsid w:val="00164DFD"/>
    <w:rsid w:val="00166320"/>
    <w:rsid w:val="00167D82"/>
    <w:rsid w:val="001700E8"/>
    <w:rsid w:val="001702AD"/>
    <w:rsid w:val="0017379F"/>
    <w:rsid w:val="00174FEF"/>
    <w:rsid w:val="001753CE"/>
    <w:rsid w:val="0017560A"/>
    <w:rsid w:val="00177778"/>
    <w:rsid w:val="001807A0"/>
    <w:rsid w:val="00183357"/>
    <w:rsid w:val="001837B0"/>
    <w:rsid w:val="00185145"/>
    <w:rsid w:val="001858AD"/>
    <w:rsid w:val="00185A7C"/>
    <w:rsid w:val="001860C0"/>
    <w:rsid w:val="00192AFF"/>
    <w:rsid w:val="00194742"/>
    <w:rsid w:val="00195AC8"/>
    <w:rsid w:val="00196C22"/>
    <w:rsid w:val="00197273"/>
    <w:rsid w:val="00197D94"/>
    <w:rsid w:val="001A0054"/>
    <w:rsid w:val="001A4125"/>
    <w:rsid w:val="001B06C2"/>
    <w:rsid w:val="001B0C44"/>
    <w:rsid w:val="001B0E43"/>
    <w:rsid w:val="001B400E"/>
    <w:rsid w:val="001B5677"/>
    <w:rsid w:val="001C0FE8"/>
    <w:rsid w:val="001C37D2"/>
    <w:rsid w:val="001C6FC9"/>
    <w:rsid w:val="001C7109"/>
    <w:rsid w:val="001C7777"/>
    <w:rsid w:val="001D22E8"/>
    <w:rsid w:val="001D2A0D"/>
    <w:rsid w:val="001D3956"/>
    <w:rsid w:val="001D6BC4"/>
    <w:rsid w:val="001D795A"/>
    <w:rsid w:val="001E0459"/>
    <w:rsid w:val="001E1939"/>
    <w:rsid w:val="001E4538"/>
    <w:rsid w:val="001E527B"/>
    <w:rsid w:val="001E5525"/>
    <w:rsid w:val="001E5A81"/>
    <w:rsid w:val="001E64E2"/>
    <w:rsid w:val="001E6944"/>
    <w:rsid w:val="001E7BDE"/>
    <w:rsid w:val="001F0DF0"/>
    <w:rsid w:val="001F0F75"/>
    <w:rsid w:val="001F2F03"/>
    <w:rsid w:val="001F3102"/>
    <w:rsid w:val="001F73B3"/>
    <w:rsid w:val="001F7EF6"/>
    <w:rsid w:val="00201273"/>
    <w:rsid w:val="00206C7E"/>
    <w:rsid w:val="002100A6"/>
    <w:rsid w:val="002176EA"/>
    <w:rsid w:val="0022079D"/>
    <w:rsid w:val="002211AC"/>
    <w:rsid w:val="00221BB5"/>
    <w:rsid w:val="00223968"/>
    <w:rsid w:val="00224084"/>
    <w:rsid w:val="0022454B"/>
    <w:rsid w:val="00230DF8"/>
    <w:rsid w:val="00232751"/>
    <w:rsid w:val="002333FD"/>
    <w:rsid w:val="00234986"/>
    <w:rsid w:val="00235541"/>
    <w:rsid w:val="00235BA1"/>
    <w:rsid w:val="00236CFD"/>
    <w:rsid w:val="0024039E"/>
    <w:rsid w:val="002432FC"/>
    <w:rsid w:val="0024532F"/>
    <w:rsid w:val="0025001D"/>
    <w:rsid w:val="0025062A"/>
    <w:rsid w:val="002521BE"/>
    <w:rsid w:val="00254A0D"/>
    <w:rsid w:val="00256620"/>
    <w:rsid w:val="00262133"/>
    <w:rsid w:val="00262F56"/>
    <w:rsid w:val="0026521E"/>
    <w:rsid w:val="00266108"/>
    <w:rsid w:val="00266169"/>
    <w:rsid w:val="00272F01"/>
    <w:rsid w:val="00275176"/>
    <w:rsid w:val="0028551B"/>
    <w:rsid w:val="00291DB1"/>
    <w:rsid w:val="00293CA2"/>
    <w:rsid w:val="0029469E"/>
    <w:rsid w:val="00296106"/>
    <w:rsid w:val="00297110"/>
    <w:rsid w:val="002A2699"/>
    <w:rsid w:val="002A41A7"/>
    <w:rsid w:val="002B3964"/>
    <w:rsid w:val="002B4E75"/>
    <w:rsid w:val="002B70F1"/>
    <w:rsid w:val="002C1471"/>
    <w:rsid w:val="002C3C36"/>
    <w:rsid w:val="002C64AB"/>
    <w:rsid w:val="002C76C0"/>
    <w:rsid w:val="002D4113"/>
    <w:rsid w:val="002D596F"/>
    <w:rsid w:val="002D5A92"/>
    <w:rsid w:val="002D74AC"/>
    <w:rsid w:val="002E0087"/>
    <w:rsid w:val="002E1777"/>
    <w:rsid w:val="002E3882"/>
    <w:rsid w:val="002E5E4E"/>
    <w:rsid w:val="002E7F69"/>
    <w:rsid w:val="002F00A6"/>
    <w:rsid w:val="002F0D6E"/>
    <w:rsid w:val="002F0ECB"/>
    <w:rsid w:val="002F1509"/>
    <w:rsid w:val="002F1BC8"/>
    <w:rsid w:val="002F1EE4"/>
    <w:rsid w:val="002F23A6"/>
    <w:rsid w:val="002F2EB0"/>
    <w:rsid w:val="002F4434"/>
    <w:rsid w:val="002F517F"/>
    <w:rsid w:val="002F5D7F"/>
    <w:rsid w:val="002F5E4A"/>
    <w:rsid w:val="0030260D"/>
    <w:rsid w:val="00302B4C"/>
    <w:rsid w:val="00302D89"/>
    <w:rsid w:val="00303D37"/>
    <w:rsid w:val="00307A5A"/>
    <w:rsid w:val="0031128A"/>
    <w:rsid w:val="00311835"/>
    <w:rsid w:val="00311B7C"/>
    <w:rsid w:val="00311FC3"/>
    <w:rsid w:val="00314D9A"/>
    <w:rsid w:val="00316180"/>
    <w:rsid w:val="0031687C"/>
    <w:rsid w:val="0032335F"/>
    <w:rsid w:val="00325F1D"/>
    <w:rsid w:val="00326AD1"/>
    <w:rsid w:val="00326B33"/>
    <w:rsid w:val="00330B16"/>
    <w:rsid w:val="00333529"/>
    <w:rsid w:val="00333B90"/>
    <w:rsid w:val="00341509"/>
    <w:rsid w:val="00341936"/>
    <w:rsid w:val="0034250D"/>
    <w:rsid w:val="003443AA"/>
    <w:rsid w:val="00345A82"/>
    <w:rsid w:val="00347A3C"/>
    <w:rsid w:val="00350116"/>
    <w:rsid w:val="00351988"/>
    <w:rsid w:val="003539DF"/>
    <w:rsid w:val="00353DA5"/>
    <w:rsid w:val="0035632B"/>
    <w:rsid w:val="00360063"/>
    <w:rsid w:val="00360BC2"/>
    <w:rsid w:val="003613AA"/>
    <w:rsid w:val="00364BF0"/>
    <w:rsid w:val="003715AA"/>
    <w:rsid w:val="003738AE"/>
    <w:rsid w:val="00375330"/>
    <w:rsid w:val="003804E9"/>
    <w:rsid w:val="003807F7"/>
    <w:rsid w:val="00381309"/>
    <w:rsid w:val="00385173"/>
    <w:rsid w:val="0038545D"/>
    <w:rsid w:val="00386DAD"/>
    <w:rsid w:val="003910E0"/>
    <w:rsid w:val="0039217C"/>
    <w:rsid w:val="003925F1"/>
    <w:rsid w:val="00392D49"/>
    <w:rsid w:val="0039340F"/>
    <w:rsid w:val="003944B1"/>
    <w:rsid w:val="00394EF5"/>
    <w:rsid w:val="003967EA"/>
    <w:rsid w:val="00397333"/>
    <w:rsid w:val="003A11DC"/>
    <w:rsid w:val="003A3785"/>
    <w:rsid w:val="003A59DB"/>
    <w:rsid w:val="003B199E"/>
    <w:rsid w:val="003B2AEC"/>
    <w:rsid w:val="003B7978"/>
    <w:rsid w:val="003C07B0"/>
    <w:rsid w:val="003C521A"/>
    <w:rsid w:val="003D1684"/>
    <w:rsid w:val="003D5857"/>
    <w:rsid w:val="003D7876"/>
    <w:rsid w:val="003E0FDA"/>
    <w:rsid w:val="003E3BF9"/>
    <w:rsid w:val="003E46B8"/>
    <w:rsid w:val="003E6F67"/>
    <w:rsid w:val="003F13F7"/>
    <w:rsid w:val="003F499B"/>
    <w:rsid w:val="003F6737"/>
    <w:rsid w:val="00400437"/>
    <w:rsid w:val="00401632"/>
    <w:rsid w:val="00401F56"/>
    <w:rsid w:val="0040315A"/>
    <w:rsid w:val="00403FEF"/>
    <w:rsid w:val="00406056"/>
    <w:rsid w:val="00410BDB"/>
    <w:rsid w:val="00411C39"/>
    <w:rsid w:val="00411C52"/>
    <w:rsid w:val="004128FA"/>
    <w:rsid w:val="004176F6"/>
    <w:rsid w:val="00426C72"/>
    <w:rsid w:val="00430CE5"/>
    <w:rsid w:val="0043123A"/>
    <w:rsid w:val="00432CE5"/>
    <w:rsid w:val="004365D6"/>
    <w:rsid w:val="004377B0"/>
    <w:rsid w:val="0044198F"/>
    <w:rsid w:val="00442927"/>
    <w:rsid w:val="0044347C"/>
    <w:rsid w:val="00443C80"/>
    <w:rsid w:val="00444B83"/>
    <w:rsid w:val="00445EDA"/>
    <w:rsid w:val="004500B3"/>
    <w:rsid w:val="0045074A"/>
    <w:rsid w:val="00452B64"/>
    <w:rsid w:val="00460340"/>
    <w:rsid w:val="00460358"/>
    <w:rsid w:val="00462B00"/>
    <w:rsid w:val="00462EF0"/>
    <w:rsid w:val="0046303B"/>
    <w:rsid w:val="004630FF"/>
    <w:rsid w:val="00463310"/>
    <w:rsid w:val="00463508"/>
    <w:rsid w:val="00463A4B"/>
    <w:rsid w:val="00463D23"/>
    <w:rsid w:val="00471657"/>
    <w:rsid w:val="004719E5"/>
    <w:rsid w:val="0047291F"/>
    <w:rsid w:val="00475109"/>
    <w:rsid w:val="00476342"/>
    <w:rsid w:val="00480941"/>
    <w:rsid w:val="0048174B"/>
    <w:rsid w:val="00482501"/>
    <w:rsid w:val="00482E65"/>
    <w:rsid w:val="00483867"/>
    <w:rsid w:val="004838B2"/>
    <w:rsid w:val="00483EDF"/>
    <w:rsid w:val="00483F9F"/>
    <w:rsid w:val="00484238"/>
    <w:rsid w:val="004859F1"/>
    <w:rsid w:val="00485D51"/>
    <w:rsid w:val="0048638F"/>
    <w:rsid w:val="0049067B"/>
    <w:rsid w:val="00490710"/>
    <w:rsid w:val="00493714"/>
    <w:rsid w:val="00493C74"/>
    <w:rsid w:val="00493F2C"/>
    <w:rsid w:val="00494475"/>
    <w:rsid w:val="004A1CDF"/>
    <w:rsid w:val="004A3E5F"/>
    <w:rsid w:val="004A4B6D"/>
    <w:rsid w:val="004A61B0"/>
    <w:rsid w:val="004A6F21"/>
    <w:rsid w:val="004A7F3E"/>
    <w:rsid w:val="004B07CE"/>
    <w:rsid w:val="004B199F"/>
    <w:rsid w:val="004B1B1F"/>
    <w:rsid w:val="004B4E93"/>
    <w:rsid w:val="004B506E"/>
    <w:rsid w:val="004C045D"/>
    <w:rsid w:val="004C22B5"/>
    <w:rsid w:val="004C7158"/>
    <w:rsid w:val="004D04E8"/>
    <w:rsid w:val="004D2157"/>
    <w:rsid w:val="004D65AD"/>
    <w:rsid w:val="004D6749"/>
    <w:rsid w:val="004E0303"/>
    <w:rsid w:val="004E3D04"/>
    <w:rsid w:val="004E3FE6"/>
    <w:rsid w:val="004E50A6"/>
    <w:rsid w:val="004E6383"/>
    <w:rsid w:val="004E6757"/>
    <w:rsid w:val="004F012C"/>
    <w:rsid w:val="004F1D35"/>
    <w:rsid w:val="005001EE"/>
    <w:rsid w:val="005055B3"/>
    <w:rsid w:val="00505E32"/>
    <w:rsid w:val="00510CF6"/>
    <w:rsid w:val="00512497"/>
    <w:rsid w:val="00512B07"/>
    <w:rsid w:val="005158CF"/>
    <w:rsid w:val="00520455"/>
    <w:rsid w:val="00521058"/>
    <w:rsid w:val="00522A4C"/>
    <w:rsid w:val="0052594C"/>
    <w:rsid w:val="005265DF"/>
    <w:rsid w:val="00527A52"/>
    <w:rsid w:val="0053161C"/>
    <w:rsid w:val="005354F7"/>
    <w:rsid w:val="00536498"/>
    <w:rsid w:val="005408B9"/>
    <w:rsid w:val="00543773"/>
    <w:rsid w:val="005441FD"/>
    <w:rsid w:val="00547E15"/>
    <w:rsid w:val="0055127A"/>
    <w:rsid w:val="005534E8"/>
    <w:rsid w:val="00554587"/>
    <w:rsid w:val="00554E95"/>
    <w:rsid w:val="00555455"/>
    <w:rsid w:val="00560E39"/>
    <w:rsid w:val="00562068"/>
    <w:rsid w:val="00562143"/>
    <w:rsid w:val="00562299"/>
    <w:rsid w:val="0056374D"/>
    <w:rsid w:val="0056585B"/>
    <w:rsid w:val="00565A87"/>
    <w:rsid w:val="00567504"/>
    <w:rsid w:val="005703D1"/>
    <w:rsid w:val="0057059D"/>
    <w:rsid w:val="00570A07"/>
    <w:rsid w:val="00571917"/>
    <w:rsid w:val="00571C38"/>
    <w:rsid w:val="005724EC"/>
    <w:rsid w:val="00573685"/>
    <w:rsid w:val="00574FF4"/>
    <w:rsid w:val="005757B9"/>
    <w:rsid w:val="005777CD"/>
    <w:rsid w:val="00584746"/>
    <w:rsid w:val="0058496B"/>
    <w:rsid w:val="00586983"/>
    <w:rsid w:val="00590E90"/>
    <w:rsid w:val="00591CD0"/>
    <w:rsid w:val="00591F02"/>
    <w:rsid w:val="005923D6"/>
    <w:rsid w:val="00592EFD"/>
    <w:rsid w:val="00593F4A"/>
    <w:rsid w:val="00595CD6"/>
    <w:rsid w:val="00596645"/>
    <w:rsid w:val="00597113"/>
    <w:rsid w:val="00597835"/>
    <w:rsid w:val="005A001D"/>
    <w:rsid w:val="005A12AB"/>
    <w:rsid w:val="005A4286"/>
    <w:rsid w:val="005A46A5"/>
    <w:rsid w:val="005A564E"/>
    <w:rsid w:val="005A71FC"/>
    <w:rsid w:val="005B50FB"/>
    <w:rsid w:val="005B60AB"/>
    <w:rsid w:val="005C011A"/>
    <w:rsid w:val="005C7F8E"/>
    <w:rsid w:val="005D255F"/>
    <w:rsid w:val="005D3C34"/>
    <w:rsid w:val="005D6BBE"/>
    <w:rsid w:val="005E1FD6"/>
    <w:rsid w:val="005E3119"/>
    <w:rsid w:val="005E51DA"/>
    <w:rsid w:val="005E7709"/>
    <w:rsid w:val="005F00DB"/>
    <w:rsid w:val="005F4041"/>
    <w:rsid w:val="00601D8F"/>
    <w:rsid w:val="006050F4"/>
    <w:rsid w:val="00605566"/>
    <w:rsid w:val="00606127"/>
    <w:rsid w:val="006073D6"/>
    <w:rsid w:val="006078CE"/>
    <w:rsid w:val="0061301B"/>
    <w:rsid w:val="00613187"/>
    <w:rsid w:val="00617AE3"/>
    <w:rsid w:val="00621152"/>
    <w:rsid w:val="006235C5"/>
    <w:rsid w:val="0062377B"/>
    <w:rsid w:val="0062396B"/>
    <w:rsid w:val="006275EB"/>
    <w:rsid w:val="00630002"/>
    <w:rsid w:val="00630E0E"/>
    <w:rsid w:val="00630FD1"/>
    <w:rsid w:val="006315A7"/>
    <w:rsid w:val="00631BDA"/>
    <w:rsid w:val="006323D9"/>
    <w:rsid w:val="00633CE3"/>
    <w:rsid w:val="00641798"/>
    <w:rsid w:val="00643078"/>
    <w:rsid w:val="00644F18"/>
    <w:rsid w:val="006451D9"/>
    <w:rsid w:val="0064562F"/>
    <w:rsid w:val="00650747"/>
    <w:rsid w:val="0065130A"/>
    <w:rsid w:val="00651D55"/>
    <w:rsid w:val="00652368"/>
    <w:rsid w:val="006550CE"/>
    <w:rsid w:val="00655329"/>
    <w:rsid w:val="00656A2B"/>
    <w:rsid w:val="00657D19"/>
    <w:rsid w:val="0066085A"/>
    <w:rsid w:val="00662EF2"/>
    <w:rsid w:val="00670D33"/>
    <w:rsid w:val="006728B1"/>
    <w:rsid w:val="00674E8E"/>
    <w:rsid w:val="006764AC"/>
    <w:rsid w:val="00676BFB"/>
    <w:rsid w:val="006779B5"/>
    <w:rsid w:val="006818FB"/>
    <w:rsid w:val="00681B03"/>
    <w:rsid w:val="00685242"/>
    <w:rsid w:val="006859D0"/>
    <w:rsid w:val="0068656D"/>
    <w:rsid w:val="0069001E"/>
    <w:rsid w:val="00692B52"/>
    <w:rsid w:val="006954D7"/>
    <w:rsid w:val="0069563A"/>
    <w:rsid w:val="00695A5E"/>
    <w:rsid w:val="006A0190"/>
    <w:rsid w:val="006A09FA"/>
    <w:rsid w:val="006A0F4E"/>
    <w:rsid w:val="006A1147"/>
    <w:rsid w:val="006A2072"/>
    <w:rsid w:val="006A46A7"/>
    <w:rsid w:val="006A51CE"/>
    <w:rsid w:val="006A758E"/>
    <w:rsid w:val="006B0C3C"/>
    <w:rsid w:val="006B1362"/>
    <w:rsid w:val="006B6A10"/>
    <w:rsid w:val="006B748D"/>
    <w:rsid w:val="006C7876"/>
    <w:rsid w:val="006C78C1"/>
    <w:rsid w:val="006D256A"/>
    <w:rsid w:val="006D5D73"/>
    <w:rsid w:val="006D62BE"/>
    <w:rsid w:val="006D74EE"/>
    <w:rsid w:val="006E20E1"/>
    <w:rsid w:val="006E2FCD"/>
    <w:rsid w:val="006E31F1"/>
    <w:rsid w:val="006E60DD"/>
    <w:rsid w:val="006E6535"/>
    <w:rsid w:val="006F41C9"/>
    <w:rsid w:val="006F57F7"/>
    <w:rsid w:val="00704635"/>
    <w:rsid w:val="007125A8"/>
    <w:rsid w:val="00714289"/>
    <w:rsid w:val="00714D3E"/>
    <w:rsid w:val="00715DAE"/>
    <w:rsid w:val="00716D41"/>
    <w:rsid w:val="00720647"/>
    <w:rsid w:val="00720802"/>
    <w:rsid w:val="00720A77"/>
    <w:rsid w:val="00721303"/>
    <w:rsid w:val="00721CC2"/>
    <w:rsid w:val="007235B2"/>
    <w:rsid w:val="007249A2"/>
    <w:rsid w:val="00725A9D"/>
    <w:rsid w:val="00725D4D"/>
    <w:rsid w:val="00726A99"/>
    <w:rsid w:val="00726D5D"/>
    <w:rsid w:val="00731769"/>
    <w:rsid w:val="00731BF8"/>
    <w:rsid w:val="0073292D"/>
    <w:rsid w:val="00733BDE"/>
    <w:rsid w:val="00733CB9"/>
    <w:rsid w:val="007347FC"/>
    <w:rsid w:val="00735323"/>
    <w:rsid w:val="0073738E"/>
    <w:rsid w:val="00737929"/>
    <w:rsid w:val="007410AD"/>
    <w:rsid w:val="00741F1F"/>
    <w:rsid w:val="00744712"/>
    <w:rsid w:val="007450AB"/>
    <w:rsid w:val="00747ACA"/>
    <w:rsid w:val="00747B5E"/>
    <w:rsid w:val="00747D96"/>
    <w:rsid w:val="00747FA2"/>
    <w:rsid w:val="007506D2"/>
    <w:rsid w:val="00752414"/>
    <w:rsid w:val="00755286"/>
    <w:rsid w:val="0075529F"/>
    <w:rsid w:val="00755C7C"/>
    <w:rsid w:val="00756232"/>
    <w:rsid w:val="00757913"/>
    <w:rsid w:val="007600A4"/>
    <w:rsid w:val="00760201"/>
    <w:rsid w:val="00760405"/>
    <w:rsid w:val="00760863"/>
    <w:rsid w:val="00762689"/>
    <w:rsid w:val="0076417C"/>
    <w:rsid w:val="007653C6"/>
    <w:rsid w:val="0076547E"/>
    <w:rsid w:val="007676C9"/>
    <w:rsid w:val="0077234B"/>
    <w:rsid w:val="00772A9F"/>
    <w:rsid w:val="00773CC0"/>
    <w:rsid w:val="00774DCE"/>
    <w:rsid w:val="0077504F"/>
    <w:rsid w:val="00775ACB"/>
    <w:rsid w:val="00775F28"/>
    <w:rsid w:val="00780682"/>
    <w:rsid w:val="00785AC8"/>
    <w:rsid w:val="00786D6B"/>
    <w:rsid w:val="007873A4"/>
    <w:rsid w:val="00792DE1"/>
    <w:rsid w:val="0079461E"/>
    <w:rsid w:val="007A17C9"/>
    <w:rsid w:val="007A3527"/>
    <w:rsid w:val="007A4E54"/>
    <w:rsid w:val="007A4EB4"/>
    <w:rsid w:val="007A687E"/>
    <w:rsid w:val="007B2055"/>
    <w:rsid w:val="007B3059"/>
    <w:rsid w:val="007B4AE6"/>
    <w:rsid w:val="007B51E8"/>
    <w:rsid w:val="007B719B"/>
    <w:rsid w:val="007C21D7"/>
    <w:rsid w:val="007C4169"/>
    <w:rsid w:val="007C5B6C"/>
    <w:rsid w:val="007C5D40"/>
    <w:rsid w:val="007C7888"/>
    <w:rsid w:val="007C78FE"/>
    <w:rsid w:val="007D55B3"/>
    <w:rsid w:val="007D6224"/>
    <w:rsid w:val="007D6F39"/>
    <w:rsid w:val="007E239A"/>
    <w:rsid w:val="007F2050"/>
    <w:rsid w:val="007F3CA8"/>
    <w:rsid w:val="007F4F61"/>
    <w:rsid w:val="007F6369"/>
    <w:rsid w:val="007F6D6B"/>
    <w:rsid w:val="0080520B"/>
    <w:rsid w:val="0080605C"/>
    <w:rsid w:val="008078DC"/>
    <w:rsid w:val="00810780"/>
    <w:rsid w:val="00810FEC"/>
    <w:rsid w:val="00812FCF"/>
    <w:rsid w:val="00813BAC"/>
    <w:rsid w:val="008142B3"/>
    <w:rsid w:val="00816B21"/>
    <w:rsid w:val="008200FA"/>
    <w:rsid w:val="00820D6A"/>
    <w:rsid w:val="00822654"/>
    <w:rsid w:val="008245BC"/>
    <w:rsid w:val="00825B5A"/>
    <w:rsid w:val="00827EA6"/>
    <w:rsid w:val="008326D5"/>
    <w:rsid w:val="008344E1"/>
    <w:rsid w:val="008360AC"/>
    <w:rsid w:val="008369FE"/>
    <w:rsid w:val="00837F01"/>
    <w:rsid w:val="00841B22"/>
    <w:rsid w:val="008422F4"/>
    <w:rsid w:val="00844397"/>
    <w:rsid w:val="00844636"/>
    <w:rsid w:val="0084569E"/>
    <w:rsid w:val="00846777"/>
    <w:rsid w:val="00850330"/>
    <w:rsid w:val="0085142A"/>
    <w:rsid w:val="0085403C"/>
    <w:rsid w:val="008603D0"/>
    <w:rsid w:val="00862A16"/>
    <w:rsid w:val="00863221"/>
    <w:rsid w:val="00863E31"/>
    <w:rsid w:val="00864C6F"/>
    <w:rsid w:val="008655DC"/>
    <w:rsid w:val="00865607"/>
    <w:rsid w:val="00866D0F"/>
    <w:rsid w:val="008675E4"/>
    <w:rsid w:val="00867E9D"/>
    <w:rsid w:val="008730EF"/>
    <w:rsid w:val="008733A0"/>
    <w:rsid w:val="008773CB"/>
    <w:rsid w:val="00880928"/>
    <w:rsid w:val="008814EC"/>
    <w:rsid w:val="00882728"/>
    <w:rsid w:val="00882D84"/>
    <w:rsid w:val="00883725"/>
    <w:rsid w:val="0088384F"/>
    <w:rsid w:val="008849CD"/>
    <w:rsid w:val="00884F4B"/>
    <w:rsid w:val="00886944"/>
    <w:rsid w:val="0088755B"/>
    <w:rsid w:val="00887953"/>
    <w:rsid w:val="00887C23"/>
    <w:rsid w:val="00891811"/>
    <w:rsid w:val="008A1194"/>
    <w:rsid w:val="008A1FC4"/>
    <w:rsid w:val="008A288D"/>
    <w:rsid w:val="008A2D4B"/>
    <w:rsid w:val="008A54AC"/>
    <w:rsid w:val="008A5565"/>
    <w:rsid w:val="008B0122"/>
    <w:rsid w:val="008B3251"/>
    <w:rsid w:val="008C2A28"/>
    <w:rsid w:val="008C2E23"/>
    <w:rsid w:val="008C3013"/>
    <w:rsid w:val="008C4553"/>
    <w:rsid w:val="008C5FDF"/>
    <w:rsid w:val="008D297B"/>
    <w:rsid w:val="008D3047"/>
    <w:rsid w:val="008D63AF"/>
    <w:rsid w:val="008D7DDC"/>
    <w:rsid w:val="008E2E4B"/>
    <w:rsid w:val="008E448A"/>
    <w:rsid w:val="008E5C9E"/>
    <w:rsid w:val="008E6343"/>
    <w:rsid w:val="008F03B8"/>
    <w:rsid w:val="008F03E6"/>
    <w:rsid w:val="008F2679"/>
    <w:rsid w:val="008F2AD6"/>
    <w:rsid w:val="008F3967"/>
    <w:rsid w:val="008F4641"/>
    <w:rsid w:val="008F574E"/>
    <w:rsid w:val="008F59A9"/>
    <w:rsid w:val="008F6646"/>
    <w:rsid w:val="009005D7"/>
    <w:rsid w:val="00901058"/>
    <w:rsid w:val="00901C60"/>
    <w:rsid w:val="009031FD"/>
    <w:rsid w:val="00903D0B"/>
    <w:rsid w:val="00907AC8"/>
    <w:rsid w:val="009106E5"/>
    <w:rsid w:val="0091557E"/>
    <w:rsid w:val="009227DE"/>
    <w:rsid w:val="00922C6F"/>
    <w:rsid w:val="009230F8"/>
    <w:rsid w:val="00923EB9"/>
    <w:rsid w:val="00925B7A"/>
    <w:rsid w:val="00926CA0"/>
    <w:rsid w:val="00927E5E"/>
    <w:rsid w:val="009323E1"/>
    <w:rsid w:val="009326D3"/>
    <w:rsid w:val="009352C8"/>
    <w:rsid w:val="00941970"/>
    <w:rsid w:val="00941EC5"/>
    <w:rsid w:val="00943B66"/>
    <w:rsid w:val="00945179"/>
    <w:rsid w:val="00945318"/>
    <w:rsid w:val="0094630C"/>
    <w:rsid w:val="00946AD6"/>
    <w:rsid w:val="009474BB"/>
    <w:rsid w:val="0095144E"/>
    <w:rsid w:val="009628C8"/>
    <w:rsid w:val="009629D3"/>
    <w:rsid w:val="00962DA4"/>
    <w:rsid w:val="00964C9F"/>
    <w:rsid w:val="00971FE3"/>
    <w:rsid w:val="009748EA"/>
    <w:rsid w:val="00975B54"/>
    <w:rsid w:val="00976150"/>
    <w:rsid w:val="009827E1"/>
    <w:rsid w:val="00985E91"/>
    <w:rsid w:val="009872BB"/>
    <w:rsid w:val="00987357"/>
    <w:rsid w:val="00990A40"/>
    <w:rsid w:val="00991809"/>
    <w:rsid w:val="00991C52"/>
    <w:rsid w:val="009932EB"/>
    <w:rsid w:val="009970E5"/>
    <w:rsid w:val="009A05A7"/>
    <w:rsid w:val="009A2C13"/>
    <w:rsid w:val="009A58E4"/>
    <w:rsid w:val="009A641A"/>
    <w:rsid w:val="009A6BFB"/>
    <w:rsid w:val="009A7126"/>
    <w:rsid w:val="009B1B5D"/>
    <w:rsid w:val="009B2AAE"/>
    <w:rsid w:val="009C14C9"/>
    <w:rsid w:val="009C1A64"/>
    <w:rsid w:val="009C22E8"/>
    <w:rsid w:val="009C2FDE"/>
    <w:rsid w:val="009C37F4"/>
    <w:rsid w:val="009C3A54"/>
    <w:rsid w:val="009C7742"/>
    <w:rsid w:val="009D0C43"/>
    <w:rsid w:val="009D23D7"/>
    <w:rsid w:val="009D24B4"/>
    <w:rsid w:val="009D2EA1"/>
    <w:rsid w:val="009D3360"/>
    <w:rsid w:val="009D4DAC"/>
    <w:rsid w:val="009D72DA"/>
    <w:rsid w:val="009D7531"/>
    <w:rsid w:val="009D765F"/>
    <w:rsid w:val="009D7D12"/>
    <w:rsid w:val="009E1247"/>
    <w:rsid w:val="009E3569"/>
    <w:rsid w:val="009E3694"/>
    <w:rsid w:val="009E4DD5"/>
    <w:rsid w:val="009E7368"/>
    <w:rsid w:val="009E771A"/>
    <w:rsid w:val="009E7E22"/>
    <w:rsid w:val="009F169F"/>
    <w:rsid w:val="009F2E3C"/>
    <w:rsid w:val="009F31F3"/>
    <w:rsid w:val="00A00710"/>
    <w:rsid w:val="00A02F20"/>
    <w:rsid w:val="00A03DBD"/>
    <w:rsid w:val="00A07C61"/>
    <w:rsid w:val="00A10961"/>
    <w:rsid w:val="00A10D12"/>
    <w:rsid w:val="00A112F7"/>
    <w:rsid w:val="00A12689"/>
    <w:rsid w:val="00A16E79"/>
    <w:rsid w:val="00A211EB"/>
    <w:rsid w:val="00A220A7"/>
    <w:rsid w:val="00A23035"/>
    <w:rsid w:val="00A24E78"/>
    <w:rsid w:val="00A25A0A"/>
    <w:rsid w:val="00A27447"/>
    <w:rsid w:val="00A3754D"/>
    <w:rsid w:val="00A44A4F"/>
    <w:rsid w:val="00A46B17"/>
    <w:rsid w:val="00A4711C"/>
    <w:rsid w:val="00A473F6"/>
    <w:rsid w:val="00A51337"/>
    <w:rsid w:val="00A53FCD"/>
    <w:rsid w:val="00A54609"/>
    <w:rsid w:val="00A5502B"/>
    <w:rsid w:val="00A57FA9"/>
    <w:rsid w:val="00A57FD2"/>
    <w:rsid w:val="00A62258"/>
    <w:rsid w:val="00A72BB5"/>
    <w:rsid w:val="00A74CF4"/>
    <w:rsid w:val="00A77CCB"/>
    <w:rsid w:val="00A80086"/>
    <w:rsid w:val="00A819B8"/>
    <w:rsid w:val="00A8484E"/>
    <w:rsid w:val="00A8557C"/>
    <w:rsid w:val="00A87DDB"/>
    <w:rsid w:val="00A9207F"/>
    <w:rsid w:val="00A95EBE"/>
    <w:rsid w:val="00A967F0"/>
    <w:rsid w:val="00AA0636"/>
    <w:rsid w:val="00AA2555"/>
    <w:rsid w:val="00AA3662"/>
    <w:rsid w:val="00AB06E2"/>
    <w:rsid w:val="00AB2921"/>
    <w:rsid w:val="00AB40D0"/>
    <w:rsid w:val="00AB448A"/>
    <w:rsid w:val="00AB5864"/>
    <w:rsid w:val="00AC07DB"/>
    <w:rsid w:val="00AC3844"/>
    <w:rsid w:val="00AC4865"/>
    <w:rsid w:val="00AC6795"/>
    <w:rsid w:val="00AD382D"/>
    <w:rsid w:val="00AD555F"/>
    <w:rsid w:val="00AD6E70"/>
    <w:rsid w:val="00AD7532"/>
    <w:rsid w:val="00AE4C1F"/>
    <w:rsid w:val="00AE52D2"/>
    <w:rsid w:val="00AE7E12"/>
    <w:rsid w:val="00AF1AD0"/>
    <w:rsid w:val="00AF6532"/>
    <w:rsid w:val="00B005E8"/>
    <w:rsid w:val="00B04626"/>
    <w:rsid w:val="00B05552"/>
    <w:rsid w:val="00B07819"/>
    <w:rsid w:val="00B07BC1"/>
    <w:rsid w:val="00B16114"/>
    <w:rsid w:val="00B161E0"/>
    <w:rsid w:val="00B16954"/>
    <w:rsid w:val="00B17E16"/>
    <w:rsid w:val="00B2009F"/>
    <w:rsid w:val="00B20594"/>
    <w:rsid w:val="00B21AA8"/>
    <w:rsid w:val="00B230C4"/>
    <w:rsid w:val="00B23E68"/>
    <w:rsid w:val="00B248CF"/>
    <w:rsid w:val="00B250B3"/>
    <w:rsid w:val="00B26704"/>
    <w:rsid w:val="00B26E0A"/>
    <w:rsid w:val="00B30A5E"/>
    <w:rsid w:val="00B316C3"/>
    <w:rsid w:val="00B3182A"/>
    <w:rsid w:val="00B32176"/>
    <w:rsid w:val="00B35AC9"/>
    <w:rsid w:val="00B40215"/>
    <w:rsid w:val="00B408C5"/>
    <w:rsid w:val="00B4109E"/>
    <w:rsid w:val="00B473A6"/>
    <w:rsid w:val="00B47A9C"/>
    <w:rsid w:val="00B500B5"/>
    <w:rsid w:val="00B52C87"/>
    <w:rsid w:val="00B53AE9"/>
    <w:rsid w:val="00B54C84"/>
    <w:rsid w:val="00B55AA7"/>
    <w:rsid w:val="00B560D0"/>
    <w:rsid w:val="00B57CCA"/>
    <w:rsid w:val="00B61724"/>
    <w:rsid w:val="00B6301A"/>
    <w:rsid w:val="00B641FE"/>
    <w:rsid w:val="00B7032D"/>
    <w:rsid w:val="00B70810"/>
    <w:rsid w:val="00B71F28"/>
    <w:rsid w:val="00B741F3"/>
    <w:rsid w:val="00B76BF8"/>
    <w:rsid w:val="00B81CEA"/>
    <w:rsid w:val="00B8208F"/>
    <w:rsid w:val="00B83508"/>
    <w:rsid w:val="00B83E7F"/>
    <w:rsid w:val="00B8558B"/>
    <w:rsid w:val="00B86DEA"/>
    <w:rsid w:val="00B922E0"/>
    <w:rsid w:val="00B924E1"/>
    <w:rsid w:val="00B96B27"/>
    <w:rsid w:val="00BA1E37"/>
    <w:rsid w:val="00BA3CFE"/>
    <w:rsid w:val="00BA5CD5"/>
    <w:rsid w:val="00BA6170"/>
    <w:rsid w:val="00BB2806"/>
    <w:rsid w:val="00BB5971"/>
    <w:rsid w:val="00BB61B9"/>
    <w:rsid w:val="00BB7D87"/>
    <w:rsid w:val="00BC0B6A"/>
    <w:rsid w:val="00BC0FB7"/>
    <w:rsid w:val="00BC1267"/>
    <w:rsid w:val="00BC142A"/>
    <w:rsid w:val="00BC2157"/>
    <w:rsid w:val="00BC4995"/>
    <w:rsid w:val="00BC6C64"/>
    <w:rsid w:val="00BC72E3"/>
    <w:rsid w:val="00BC77F6"/>
    <w:rsid w:val="00BC7816"/>
    <w:rsid w:val="00BC785F"/>
    <w:rsid w:val="00BD2129"/>
    <w:rsid w:val="00BD2AA2"/>
    <w:rsid w:val="00BD4AED"/>
    <w:rsid w:val="00BD5B60"/>
    <w:rsid w:val="00BD73C3"/>
    <w:rsid w:val="00BE12E7"/>
    <w:rsid w:val="00BE2032"/>
    <w:rsid w:val="00BE4134"/>
    <w:rsid w:val="00BE4467"/>
    <w:rsid w:val="00BE494D"/>
    <w:rsid w:val="00BF0642"/>
    <w:rsid w:val="00BF0CB1"/>
    <w:rsid w:val="00BF173E"/>
    <w:rsid w:val="00BF1926"/>
    <w:rsid w:val="00BF329A"/>
    <w:rsid w:val="00BF3B75"/>
    <w:rsid w:val="00BF60EA"/>
    <w:rsid w:val="00BF75C9"/>
    <w:rsid w:val="00BF7AFE"/>
    <w:rsid w:val="00C054DF"/>
    <w:rsid w:val="00C06E57"/>
    <w:rsid w:val="00C073BE"/>
    <w:rsid w:val="00C11518"/>
    <w:rsid w:val="00C138E9"/>
    <w:rsid w:val="00C13B11"/>
    <w:rsid w:val="00C14337"/>
    <w:rsid w:val="00C14E1B"/>
    <w:rsid w:val="00C15C6A"/>
    <w:rsid w:val="00C16798"/>
    <w:rsid w:val="00C2179E"/>
    <w:rsid w:val="00C218E2"/>
    <w:rsid w:val="00C249AB"/>
    <w:rsid w:val="00C2619B"/>
    <w:rsid w:val="00C261C1"/>
    <w:rsid w:val="00C31BE9"/>
    <w:rsid w:val="00C34479"/>
    <w:rsid w:val="00C34C7E"/>
    <w:rsid w:val="00C350F6"/>
    <w:rsid w:val="00C35E2E"/>
    <w:rsid w:val="00C364E4"/>
    <w:rsid w:val="00C36FAC"/>
    <w:rsid w:val="00C426B1"/>
    <w:rsid w:val="00C42806"/>
    <w:rsid w:val="00C4283D"/>
    <w:rsid w:val="00C43AD1"/>
    <w:rsid w:val="00C44522"/>
    <w:rsid w:val="00C47D79"/>
    <w:rsid w:val="00C50352"/>
    <w:rsid w:val="00C516E6"/>
    <w:rsid w:val="00C57B1B"/>
    <w:rsid w:val="00C6070C"/>
    <w:rsid w:val="00C63CD9"/>
    <w:rsid w:val="00C66EFC"/>
    <w:rsid w:val="00C7079E"/>
    <w:rsid w:val="00C7358D"/>
    <w:rsid w:val="00C74A1A"/>
    <w:rsid w:val="00C778A1"/>
    <w:rsid w:val="00C81844"/>
    <w:rsid w:val="00C822BE"/>
    <w:rsid w:val="00C82378"/>
    <w:rsid w:val="00C823F8"/>
    <w:rsid w:val="00C8409E"/>
    <w:rsid w:val="00C85EE0"/>
    <w:rsid w:val="00C90DE2"/>
    <w:rsid w:val="00C9260E"/>
    <w:rsid w:val="00C955A2"/>
    <w:rsid w:val="00C9658C"/>
    <w:rsid w:val="00C96895"/>
    <w:rsid w:val="00C97D12"/>
    <w:rsid w:val="00CA2962"/>
    <w:rsid w:val="00CA41BA"/>
    <w:rsid w:val="00CA5CB1"/>
    <w:rsid w:val="00CB0B7D"/>
    <w:rsid w:val="00CB12DB"/>
    <w:rsid w:val="00CB183A"/>
    <w:rsid w:val="00CB3D88"/>
    <w:rsid w:val="00CB5F6C"/>
    <w:rsid w:val="00CB6B9F"/>
    <w:rsid w:val="00CB78A6"/>
    <w:rsid w:val="00CB7AD0"/>
    <w:rsid w:val="00CC0E41"/>
    <w:rsid w:val="00CD093B"/>
    <w:rsid w:val="00CD32B8"/>
    <w:rsid w:val="00CD42C2"/>
    <w:rsid w:val="00CD54B3"/>
    <w:rsid w:val="00CD7B8F"/>
    <w:rsid w:val="00CE23BB"/>
    <w:rsid w:val="00CE65EC"/>
    <w:rsid w:val="00CE7536"/>
    <w:rsid w:val="00CE7576"/>
    <w:rsid w:val="00CF1449"/>
    <w:rsid w:val="00CF7092"/>
    <w:rsid w:val="00CF763D"/>
    <w:rsid w:val="00D1151C"/>
    <w:rsid w:val="00D12028"/>
    <w:rsid w:val="00D13216"/>
    <w:rsid w:val="00D165D3"/>
    <w:rsid w:val="00D16D91"/>
    <w:rsid w:val="00D244DF"/>
    <w:rsid w:val="00D24656"/>
    <w:rsid w:val="00D26076"/>
    <w:rsid w:val="00D2747B"/>
    <w:rsid w:val="00D30792"/>
    <w:rsid w:val="00D31A78"/>
    <w:rsid w:val="00D34F9C"/>
    <w:rsid w:val="00D35535"/>
    <w:rsid w:val="00D377C8"/>
    <w:rsid w:val="00D50AC4"/>
    <w:rsid w:val="00D50E15"/>
    <w:rsid w:val="00D52025"/>
    <w:rsid w:val="00D53A6F"/>
    <w:rsid w:val="00D5635D"/>
    <w:rsid w:val="00D56860"/>
    <w:rsid w:val="00D608B7"/>
    <w:rsid w:val="00D612FB"/>
    <w:rsid w:val="00D63B6A"/>
    <w:rsid w:val="00D723BD"/>
    <w:rsid w:val="00D72D69"/>
    <w:rsid w:val="00D73FA2"/>
    <w:rsid w:val="00D748F3"/>
    <w:rsid w:val="00D7635F"/>
    <w:rsid w:val="00D76942"/>
    <w:rsid w:val="00D77692"/>
    <w:rsid w:val="00D77C22"/>
    <w:rsid w:val="00D80809"/>
    <w:rsid w:val="00D81F22"/>
    <w:rsid w:val="00D82B56"/>
    <w:rsid w:val="00D82BF0"/>
    <w:rsid w:val="00D82D37"/>
    <w:rsid w:val="00D82D39"/>
    <w:rsid w:val="00D850F9"/>
    <w:rsid w:val="00D860A8"/>
    <w:rsid w:val="00D87C73"/>
    <w:rsid w:val="00D9051C"/>
    <w:rsid w:val="00D905AF"/>
    <w:rsid w:val="00D9526F"/>
    <w:rsid w:val="00D9745F"/>
    <w:rsid w:val="00D97B75"/>
    <w:rsid w:val="00D97DF9"/>
    <w:rsid w:val="00DA32F0"/>
    <w:rsid w:val="00DA3949"/>
    <w:rsid w:val="00DA4362"/>
    <w:rsid w:val="00DA5B82"/>
    <w:rsid w:val="00DA72EC"/>
    <w:rsid w:val="00DB0AB2"/>
    <w:rsid w:val="00DB24E1"/>
    <w:rsid w:val="00DB316F"/>
    <w:rsid w:val="00DB35FC"/>
    <w:rsid w:val="00DB3A18"/>
    <w:rsid w:val="00DB428E"/>
    <w:rsid w:val="00DB7346"/>
    <w:rsid w:val="00DB7AB5"/>
    <w:rsid w:val="00DC166C"/>
    <w:rsid w:val="00DC1923"/>
    <w:rsid w:val="00DC3DA1"/>
    <w:rsid w:val="00DC5BEB"/>
    <w:rsid w:val="00DC75C9"/>
    <w:rsid w:val="00DC7993"/>
    <w:rsid w:val="00DC7F07"/>
    <w:rsid w:val="00DD041D"/>
    <w:rsid w:val="00DD29A2"/>
    <w:rsid w:val="00DD7B9C"/>
    <w:rsid w:val="00DE6C3A"/>
    <w:rsid w:val="00DE6E86"/>
    <w:rsid w:val="00DF03E5"/>
    <w:rsid w:val="00DF1FEA"/>
    <w:rsid w:val="00DF20AA"/>
    <w:rsid w:val="00DF2F05"/>
    <w:rsid w:val="00DF31AA"/>
    <w:rsid w:val="00E013AC"/>
    <w:rsid w:val="00E020E4"/>
    <w:rsid w:val="00E025F5"/>
    <w:rsid w:val="00E05327"/>
    <w:rsid w:val="00E11C53"/>
    <w:rsid w:val="00E12558"/>
    <w:rsid w:val="00E13B44"/>
    <w:rsid w:val="00E13F3C"/>
    <w:rsid w:val="00E16923"/>
    <w:rsid w:val="00E17DAE"/>
    <w:rsid w:val="00E2022C"/>
    <w:rsid w:val="00E21AC3"/>
    <w:rsid w:val="00E24488"/>
    <w:rsid w:val="00E24636"/>
    <w:rsid w:val="00E25127"/>
    <w:rsid w:val="00E269EF"/>
    <w:rsid w:val="00E26E5C"/>
    <w:rsid w:val="00E30D4D"/>
    <w:rsid w:val="00E313D9"/>
    <w:rsid w:val="00E329BA"/>
    <w:rsid w:val="00E33E7A"/>
    <w:rsid w:val="00E3463C"/>
    <w:rsid w:val="00E3670C"/>
    <w:rsid w:val="00E41B9F"/>
    <w:rsid w:val="00E4311B"/>
    <w:rsid w:val="00E43E05"/>
    <w:rsid w:val="00E44695"/>
    <w:rsid w:val="00E45656"/>
    <w:rsid w:val="00E465AB"/>
    <w:rsid w:val="00E46C66"/>
    <w:rsid w:val="00E47E58"/>
    <w:rsid w:val="00E53D66"/>
    <w:rsid w:val="00E5487E"/>
    <w:rsid w:val="00E57280"/>
    <w:rsid w:val="00E57820"/>
    <w:rsid w:val="00E57A3C"/>
    <w:rsid w:val="00E60C85"/>
    <w:rsid w:val="00E617E3"/>
    <w:rsid w:val="00E64A21"/>
    <w:rsid w:val="00E74BEB"/>
    <w:rsid w:val="00E76244"/>
    <w:rsid w:val="00E86A22"/>
    <w:rsid w:val="00E9090A"/>
    <w:rsid w:val="00E90EE0"/>
    <w:rsid w:val="00E96AF6"/>
    <w:rsid w:val="00E977C1"/>
    <w:rsid w:val="00EA09D3"/>
    <w:rsid w:val="00EA368B"/>
    <w:rsid w:val="00EA69CE"/>
    <w:rsid w:val="00EA7995"/>
    <w:rsid w:val="00EB016B"/>
    <w:rsid w:val="00EB0599"/>
    <w:rsid w:val="00EB125A"/>
    <w:rsid w:val="00EB26BD"/>
    <w:rsid w:val="00EB3894"/>
    <w:rsid w:val="00EB3D10"/>
    <w:rsid w:val="00EB4D93"/>
    <w:rsid w:val="00EB5E59"/>
    <w:rsid w:val="00EB75C0"/>
    <w:rsid w:val="00EC16B2"/>
    <w:rsid w:val="00EC25B9"/>
    <w:rsid w:val="00EC2DAB"/>
    <w:rsid w:val="00EC3B3E"/>
    <w:rsid w:val="00EC3CD4"/>
    <w:rsid w:val="00EC43B6"/>
    <w:rsid w:val="00EC4619"/>
    <w:rsid w:val="00EC49AB"/>
    <w:rsid w:val="00EC600F"/>
    <w:rsid w:val="00EC6324"/>
    <w:rsid w:val="00EC6D1C"/>
    <w:rsid w:val="00EC7FE0"/>
    <w:rsid w:val="00ED050C"/>
    <w:rsid w:val="00ED21DE"/>
    <w:rsid w:val="00ED4C07"/>
    <w:rsid w:val="00ED641D"/>
    <w:rsid w:val="00EE07A1"/>
    <w:rsid w:val="00EE07DA"/>
    <w:rsid w:val="00EE2A2A"/>
    <w:rsid w:val="00EE3A61"/>
    <w:rsid w:val="00EE6C40"/>
    <w:rsid w:val="00EE7C11"/>
    <w:rsid w:val="00EF2C9F"/>
    <w:rsid w:val="00EF6905"/>
    <w:rsid w:val="00EF7FB9"/>
    <w:rsid w:val="00F01BDE"/>
    <w:rsid w:val="00F05039"/>
    <w:rsid w:val="00F058A1"/>
    <w:rsid w:val="00F11D81"/>
    <w:rsid w:val="00F12431"/>
    <w:rsid w:val="00F13309"/>
    <w:rsid w:val="00F14AB2"/>
    <w:rsid w:val="00F15EC5"/>
    <w:rsid w:val="00F160FC"/>
    <w:rsid w:val="00F165E3"/>
    <w:rsid w:val="00F24DEA"/>
    <w:rsid w:val="00F260F7"/>
    <w:rsid w:val="00F30B52"/>
    <w:rsid w:val="00F371D1"/>
    <w:rsid w:val="00F371EC"/>
    <w:rsid w:val="00F400CB"/>
    <w:rsid w:val="00F40494"/>
    <w:rsid w:val="00F4097B"/>
    <w:rsid w:val="00F42494"/>
    <w:rsid w:val="00F46835"/>
    <w:rsid w:val="00F47B19"/>
    <w:rsid w:val="00F47F23"/>
    <w:rsid w:val="00F50E42"/>
    <w:rsid w:val="00F51E37"/>
    <w:rsid w:val="00F524FC"/>
    <w:rsid w:val="00F5367A"/>
    <w:rsid w:val="00F54C58"/>
    <w:rsid w:val="00F615BF"/>
    <w:rsid w:val="00F641F7"/>
    <w:rsid w:val="00F66190"/>
    <w:rsid w:val="00F6724E"/>
    <w:rsid w:val="00F676FC"/>
    <w:rsid w:val="00F754B5"/>
    <w:rsid w:val="00F75E76"/>
    <w:rsid w:val="00F75FDB"/>
    <w:rsid w:val="00F776AE"/>
    <w:rsid w:val="00F778DA"/>
    <w:rsid w:val="00F831BF"/>
    <w:rsid w:val="00F86389"/>
    <w:rsid w:val="00F86CEB"/>
    <w:rsid w:val="00F92CF4"/>
    <w:rsid w:val="00F954DB"/>
    <w:rsid w:val="00FA2CD1"/>
    <w:rsid w:val="00FA442A"/>
    <w:rsid w:val="00FA5A86"/>
    <w:rsid w:val="00FB1CDE"/>
    <w:rsid w:val="00FB2825"/>
    <w:rsid w:val="00FB291A"/>
    <w:rsid w:val="00FB2C18"/>
    <w:rsid w:val="00FB2DDB"/>
    <w:rsid w:val="00FC1BDE"/>
    <w:rsid w:val="00FC3106"/>
    <w:rsid w:val="00FC501C"/>
    <w:rsid w:val="00FC7CD5"/>
    <w:rsid w:val="00FD0A0F"/>
    <w:rsid w:val="00FD126E"/>
    <w:rsid w:val="00FD1BCC"/>
    <w:rsid w:val="00FD1DDC"/>
    <w:rsid w:val="00FD2E66"/>
    <w:rsid w:val="00FD3235"/>
    <w:rsid w:val="00FD5C16"/>
    <w:rsid w:val="00FD6913"/>
    <w:rsid w:val="00FE116B"/>
    <w:rsid w:val="00FE1671"/>
    <w:rsid w:val="00FE2DA7"/>
    <w:rsid w:val="00FE3DD6"/>
    <w:rsid w:val="00FE5404"/>
    <w:rsid w:val="00FE5D62"/>
    <w:rsid w:val="00FE6E4E"/>
    <w:rsid w:val="00FE7504"/>
    <w:rsid w:val="00FE7699"/>
    <w:rsid w:val="00FF068C"/>
    <w:rsid w:val="00FF1BFE"/>
    <w:rsid w:val="00FF4CF8"/>
    <w:rsid w:val="00FF5E0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qFormat="1"/>
    <w:lsdException w:name="heading 7" w:uiPriority="9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B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AC9"/>
    <w:pPr>
      <w:jc w:val="both"/>
      <w:outlineLvl w:val="0"/>
    </w:pPr>
    <w:rPr>
      <w:rFonts w:ascii="Arial" w:hAnsi="Arial" w:cs="Arial"/>
      <w:b/>
      <w:bCs/>
      <w:iCs/>
    </w:rPr>
  </w:style>
  <w:style w:type="paragraph" w:styleId="Nadpis2">
    <w:name w:val="heading 2"/>
    <w:basedOn w:val="Normln"/>
    <w:next w:val="Normln"/>
    <w:autoRedefine/>
    <w:qFormat/>
    <w:rsid w:val="009D72DA"/>
    <w:pPr>
      <w:keepNext/>
      <w:outlineLvl w:val="1"/>
    </w:pPr>
    <w:rPr>
      <w:rFonts w:ascii="Arial" w:hAnsi="Arial"/>
      <w:b/>
      <w:snapToGrid w:val="0"/>
      <w:color w:val="000000"/>
      <w:szCs w:val="22"/>
      <w:u w:val="single"/>
    </w:rPr>
  </w:style>
  <w:style w:type="paragraph" w:styleId="Nadpis3">
    <w:name w:val="heading 3"/>
    <w:basedOn w:val="Normln"/>
    <w:next w:val="Normln"/>
    <w:autoRedefine/>
    <w:qFormat/>
    <w:rsid w:val="00ED050C"/>
    <w:pPr>
      <w:keepNext/>
      <w:numPr>
        <w:ilvl w:val="2"/>
        <w:numId w:val="5"/>
      </w:numPr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050C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77C2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050C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D050C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050C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050C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77C22"/>
    <w:rPr>
      <w:b/>
      <w:sz w:val="28"/>
      <w:szCs w:val="20"/>
      <w:u w:val="single"/>
      <w:lang w:val="x-none" w:eastAsia="x-none"/>
    </w:rPr>
  </w:style>
  <w:style w:type="character" w:styleId="Hypertextovodkaz">
    <w:name w:val="Hyperlink"/>
    <w:rsid w:val="00D77C22"/>
    <w:rPr>
      <w:color w:val="0000FF"/>
      <w:u w:val="single"/>
    </w:rPr>
  </w:style>
  <w:style w:type="paragraph" w:styleId="Zkladntext2">
    <w:name w:val="Body Text 2"/>
    <w:basedOn w:val="Normln"/>
    <w:rsid w:val="00D77C22"/>
    <w:pPr>
      <w:spacing w:after="120" w:line="480" w:lineRule="auto"/>
    </w:pPr>
  </w:style>
  <w:style w:type="paragraph" w:styleId="Zkladntextodsazen">
    <w:name w:val="Body Text Indent"/>
    <w:basedOn w:val="Normln"/>
    <w:rsid w:val="00D77C22"/>
    <w:pPr>
      <w:spacing w:after="120"/>
      <w:ind w:left="283"/>
    </w:pPr>
  </w:style>
  <w:style w:type="paragraph" w:styleId="Zkladntextodsazen3">
    <w:name w:val="Body Text Indent 3"/>
    <w:basedOn w:val="Normln"/>
    <w:rsid w:val="00D77C22"/>
    <w:pPr>
      <w:spacing w:after="120"/>
      <w:ind w:left="283"/>
    </w:pPr>
    <w:rPr>
      <w:sz w:val="16"/>
      <w:szCs w:val="16"/>
    </w:rPr>
  </w:style>
  <w:style w:type="paragraph" w:customStyle="1" w:styleId="dkanormln">
    <w:name w:val="Øádka normální"/>
    <w:basedOn w:val="Normln"/>
    <w:rsid w:val="00D77C22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D77C22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D77C22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77C22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adpis10">
    <w:name w:val="Nadpis1"/>
    <w:basedOn w:val="Nadpis1"/>
    <w:rsid w:val="00D77C22"/>
    <w:rPr>
      <w:color w:val="000000"/>
    </w:rPr>
  </w:style>
  <w:style w:type="paragraph" w:styleId="Odstavecseseznamem">
    <w:name w:val="List Paragraph"/>
    <w:basedOn w:val="Normln"/>
    <w:uiPriority w:val="34"/>
    <w:qFormat/>
    <w:rsid w:val="00D77C22"/>
    <w:pPr>
      <w:ind w:left="720"/>
      <w:contextualSpacing/>
    </w:pPr>
  </w:style>
  <w:style w:type="paragraph" w:styleId="Normlnweb">
    <w:name w:val="Normal (Web)"/>
    <w:basedOn w:val="Normln"/>
    <w:rsid w:val="00D77C22"/>
    <w:pPr>
      <w:spacing w:before="100" w:beforeAutospacing="1" w:after="100" w:afterAutospacing="1"/>
    </w:pPr>
  </w:style>
  <w:style w:type="character" w:styleId="Odkaznakoment">
    <w:name w:val="annotation reference"/>
    <w:rsid w:val="00EA79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99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7995"/>
    <w:rPr>
      <w:b/>
      <w:bCs/>
    </w:rPr>
  </w:style>
  <w:style w:type="paragraph" w:styleId="Textbubliny">
    <w:name w:val="Balloon Text"/>
    <w:basedOn w:val="Normln"/>
    <w:semiHidden/>
    <w:rsid w:val="00EA7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B12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B12DB"/>
    <w:pPr>
      <w:tabs>
        <w:tab w:val="center" w:pos="4536"/>
        <w:tab w:val="right" w:pos="9072"/>
      </w:tabs>
    </w:pPr>
  </w:style>
  <w:style w:type="paragraph" w:customStyle="1" w:styleId="odrky2">
    <w:name w:val="odrky2"/>
    <w:basedOn w:val="Normln"/>
    <w:rsid w:val="000B654B"/>
    <w:pPr>
      <w:spacing w:before="100" w:beforeAutospacing="1" w:after="100" w:afterAutospacing="1"/>
    </w:pPr>
  </w:style>
  <w:style w:type="paragraph" w:customStyle="1" w:styleId="odky">
    <w:name w:val="odky"/>
    <w:basedOn w:val="Normln"/>
    <w:rsid w:val="000B654B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B0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qFormat/>
    <w:rsid w:val="00037780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40215"/>
    <w:pPr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cChar">
    <w:name w:val="Odstavec Char"/>
    <w:link w:val="Odstavec"/>
    <w:rsid w:val="00B40215"/>
    <w:rPr>
      <w:rFonts w:ascii="Arial" w:hAnsi="Arial"/>
      <w:sz w:val="22"/>
      <w:szCs w:val="22"/>
      <w:lang w:val="x-none" w:eastAsia="x-none"/>
    </w:rPr>
  </w:style>
  <w:style w:type="paragraph" w:customStyle="1" w:styleId="odrka">
    <w:name w:val="odrážka"/>
    <w:basedOn w:val="Odstavec"/>
    <w:rsid w:val="008A2D4B"/>
    <w:pPr>
      <w:numPr>
        <w:numId w:val="4"/>
      </w:numPr>
    </w:pPr>
  </w:style>
  <w:style w:type="character" w:customStyle="1" w:styleId="TextkomenteChar">
    <w:name w:val="Text komentáře Char"/>
    <w:link w:val="Textkomente"/>
    <w:rsid w:val="0062396B"/>
  </w:style>
  <w:style w:type="character" w:customStyle="1" w:styleId="st1">
    <w:name w:val="st1"/>
    <w:basedOn w:val="Standardnpsmoodstavce"/>
    <w:rsid w:val="00B47A9C"/>
  </w:style>
  <w:style w:type="paragraph" w:customStyle="1" w:styleId="normln0">
    <w:name w:val="normální"/>
    <w:basedOn w:val="Normln"/>
    <w:semiHidden/>
    <w:rsid w:val="00BE4467"/>
    <w:rPr>
      <w:rFonts w:ascii="Arial" w:hAnsi="Arial"/>
      <w:szCs w:val="20"/>
    </w:rPr>
  </w:style>
  <w:style w:type="paragraph" w:customStyle="1" w:styleId="Default">
    <w:name w:val="Default"/>
    <w:rsid w:val="0081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816B21"/>
    <w:rPr>
      <w:b/>
      <w:sz w:val="28"/>
      <w:u w:val="single"/>
    </w:rPr>
  </w:style>
  <w:style w:type="paragraph" w:styleId="Revize">
    <w:name w:val="Revision"/>
    <w:hidden/>
    <w:uiPriority w:val="99"/>
    <w:semiHidden/>
    <w:rsid w:val="00676BFB"/>
    <w:rPr>
      <w:sz w:val="24"/>
      <w:szCs w:val="24"/>
    </w:rPr>
  </w:style>
  <w:style w:type="character" w:customStyle="1" w:styleId="skypepnhtextspan">
    <w:name w:val="skype_pnh_text_span"/>
    <w:basedOn w:val="Standardnpsmoodstavce"/>
    <w:rsid w:val="00901C60"/>
  </w:style>
  <w:style w:type="character" w:customStyle="1" w:styleId="skypepnhrightspan">
    <w:name w:val="skype_pnh_right_span"/>
    <w:basedOn w:val="Standardnpsmoodstavce"/>
    <w:rsid w:val="00901C60"/>
  </w:style>
  <w:style w:type="paragraph" w:styleId="Zkladntextodsazen2">
    <w:name w:val="Body Text Indent 2"/>
    <w:basedOn w:val="Normln"/>
    <w:link w:val="Zkladntextodsazen2Char"/>
    <w:rsid w:val="00813BA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13BAC"/>
    <w:rPr>
      <w:sz w:val="24"/>
      <w:szCs w:val="24"/>
    </w:rPr>
  </w:style>
  <w:style w:type="paragraph" w:customStyle="1" w:styleId="Odstavecodsazen">
    <w:name w:val="Odstavec odsazený"/>
    <w:basedOn w:val="Normln"/>
    <w:rsid w:val="001F0F75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Cs w:val="20"/>
    </w:rPr>
  </w:style>
  <w:style w:type="character" w:customStyle="1" w:styleId="ZpatChar">
    <w:name w:val="Zápatí Char"/>
    <w:link w:val="Zpat"/>
    <w:uiPriority w:val="99"/>
    <w:rsid w:val="000B6790"/>
    <w:rPr>
      <w:sz w:val="24"/>
      <w:szCs w:val="24"/>
    </w:rPr>
  </w:style>
  <w:style w:type="character" w:styleId="slostrnky">
    <w:name w:val="page number"/>
    <w:rsid w:val="006764AC"/>
  </w:style>
  <w:style w:type="character" w:customStyle="1" w:styleId="Nadpis4Char">
    <w:name w:val="Nadpis 4 Char"/>
    <w:link w:val="Nadpis4"/>
    <w:uiPriority w:val="9"/>
    <w:rsid w:val="00ED050C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link w:val="Nadpis6"/>
    <w:rsid w:val="00ED05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ED050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D050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D050C"/>
    <w:rPr>
      <w:rFonts w:ascii="Cambria" w:hAnsi="Cambria"/>
      <w:sz w:val="22"/>
      <w:szCs w:val="22"/>
    </w:rPr>
  </w:style>
  <w:style w:type="paragraph" w:styleId="Bezmezer">
    <w:name w:val="No Spacing"/>
    <w:link w:val="BezmezerChar"/>
    <w:qFormat/>
    <w:rsid w:val="00C218E2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B35AC9"/>
    <w:rPr>
      <w:rFonts w:ascii="Arial" w:hAnsi="Arial" w:cs="Arial"/>
      <w:b/>
      <w:bCs/>
      <w:iCs/>
      <w:sz w:val="24"/>
      <w:szCs w:val="24"/>
    </w:rPr>
  </w:style>
  <w:style w:type="paragraph" w:customStyle="1" w:styleId="slo1odsazen1text">
    <w:name w:val="Číslo1 odsazený1 text"/>
    <w:basedOn w:val="Normln"/>
    <w:rsid w:val="00EC600F"/>
    <w:pPr>
      <w:widowControl w:val="0"/>
      <w:numPr>
        <w:numId w:val="11"/>
      </w:numPr>
      <w:suppressAutoHyphens/>
      <w:autoSpaceDN w:val="0"/>
      <w:spacing w:after="120"/>
      <w:jc w:val="both"/>
      <w:textAlignment w:val="baseline"/>
    </w:pPr>
    <w:rPr>
      <w:rFonts w:ascii="Calibri" w:hAnsi="Calibri"/>
      <w:szCs w:val="20"/>
    </w:rPr>
  </w:style>
  <w:style w:type="numbering" w:customStyle="1" w:styleId="LFO1">
    <w:name w:val="LFO1"/>
    <w:basedOn w:val="Bezseznamu"/>
    <w:rsid w:val="00EC600F"/>
    <w:pPr>
      <w:numPr>
        <w:numId w:val="11"/>
      </w:numPr>
    </w:pPr>
  </w:style>
  <w:style w:type="numbering" w:customStyle="1" w:styleId="LFO11">
    <w:name w:val="LFO11"/>
    <w:basedOn w:val="Bezseznamu"/>
    <w:rsid w:val="00452B64"/>
    <w:pPr>
      <w:numPr>
        <w:numId w:val="5"/>
      </w:numPr>
    </w:pPr>
  </w:style>
  <w:style w:type="paragraph" w:customStyle="1" w:styleId="Legal3L1">
    <w:name w:val="Legal3_L1"/>
    <w:basedOn w:val="Normln"/>
    <w:next w:val="Zkladntext"/>
    <w:rsid w:val="008422F4"/>
    <w:pPr>
      <w:keepNext/>
      <w:numPr>
        <w:numId w:val="17"/>
      </w:numPr>
      <w:spacing w:after="240"/>
      <w:jc w:val="center"/>
      <w:outlineLvl w:val="0"/>
    </w:pPr>
    <w:rPr>
      <w:rFonts w:eastAsia="Calibri"/>
      <w:sz w:val="22"/>
      <w:szCs w:val="20"/>
      <w:lang w:val="en-US" w:eastAsia="en-US"/>
    </w:rPr>
  </w:style>
  <w:style w:type="paragraph" w:customStyle="1" w:styleId="Legal3L2">
    <w:name w:val="Legal3_L2"/>
    <w:basedOn w:val="Legal3L1"/>
    <w:next w:val="Zkladntext"/>
    <w:rsid w:val="008422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8422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8422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8422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8422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8422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8422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8422F4"/>
    <w:pPr>
      <w:numPr>
        <w:ilvl w:val="8"/>
      </w:numPr>
      <w:outlineLvl w:val="8"/>
    </w:pPr>
  </w:style>
  <w:style w:type="paragraph" w:customStyle="1" w:styleId="Standard">
    <w:name w:val="Standard"/>
    <w:rsid w:val="00CB78A6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ZDlnek">
    <w:name w:val="ZD článek"/>
    <w:basedOn w:val="Normln"/>
    <w:rsid w:val="00AA3662"/>
    <w:pPr>
      <w:keepNext/>
      <w:numPr>
        <w:numId w:val="2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en-US"/>
    </w:rPr>
  </w:style>
  <w:style w:type="paragraph" w:customStyle="1" w:styleId="ZD2rove">
    <w:name w:val="ZD 2. úroveň"/>
    <w:basedOn w:val="Normln"/>
    <w:rsid w:val="00AA3662"/>
    <w:pPr>
      <w:numPr>
        <w:ilvl w:val="1"/>
        <w:numId w:val="21"/>
      </w:numPr>
      <w:spacing w:before="120"/>
      <w:jc w:val="both"/>
    </w:pPr>
    <w:rPr>
      <w:rFonts w:ascii="Tahoma" w:hAnsi="Tahoma"/>
      <w:sz w:val="20"/>
      <w:lang w:val="x-none" w:eastAsia="en-US"/>
    </w:rPr>
  </w:style>
  <w:style w:type="paragraph" w:customStyle="1" w:styleId="Zkladntext21">
    <w:name w:val="Základní text 21"/>
    <w:basedOn w:val="Normln"/>
    <w:rsid w:val="00941970"/>
    <w:pPr>
      <w:suppressAutoHyphens/>
      <w:jc w:val="both"/>
    </w:pPr>
    <w:rPr>
      <w:rFonts w:ascii="Calibri" w:hAnsi="Calibri" w:cs="Arial"/>
      <w:lang w:eastAsia="ar-SA"/>
    </w:rPr>
  </w:style>
  <w:style w:type="paragraph" w:customStyle="1" w:styleId="Zkladntext22">
    <w:name w:val="Základní text 22"/>
    <w:basedOn w:val="Normln"/>
    <w:rsid w:val="00941970"/>
    <w:pPr>
      <w:suppressAutoHyphens/>
      <w:jc w:val="both"/>
    </w:pPr>
    <w:rPr>
      <w:szCs w:val="20"/>
      <w:lang w:eastAsia="zh-CN"/>
    </w:rPr>
  </w:style>
  <w:style w:type="character" w:customStyle="1" w:styleId="BezmezerChar">
    <w:name w:val="Bez mezer Char"/>
    <w:link w:val="Bezmezer"/>
    <w:qFormat/>
    <w:rsid w:val="00B35AC9"/>
    <w:rPr>
      <w:rFonts w:ascii="Calibri" w:eastAsia="Calibri" w:hAnsi="Calibri"/>
      <w:sz w:val="22"/>
      <w:szCs w:val="22"/>
      <w:lang w:eastAsia="en-US"/>
    </w:rPr>
  </w:style>
  <w:style w:type="paragraph" w:customStyle="1" w:styleId="Pedformtovantext">
    <w:name w:val="Předformátovaný text"/>
    <w:basedOn w:val="Normln"/>
    <w:qFormat/>
    <w:rsid w:val="00B35AC9"/>
    <w:pPr>
      <w:widowControl w:val="0"/>
      <w:suppressAutoHyphens/>
      <w:spacing w:before="57" w:after="57"/>
    </w:pPr>
    <w:rPr>
      <w:rFonts w:ascii="Courier New" w:eastAsia="Courier New" w:hAnsi="Courier New" w:cs="Tahoma"/>
      <w:sz w:val="20"/>
      <w:szCs w:val="20"/>
    </w:rPr>
  </w:style>
  <w:style w:type="character" w:customStyle="1" w:styleId="datalabel">
    <w:name w:val="datalabel"/>
    <w:basedOn w:val="Standardnpsmoodstavce"/>
    <w:rsid w:val="00463508"/>
  </w:style>
  <w:style w:type="paragraph" w:customStyle="1" w:styleId="1rove">
    <w:name w:val="1. úroveň"/>
    <w:basedOn w:val="Normln"/>
    <w:link w:val="1roveChar"/>
    <w:qFormat/>
    <w:rsid w:val="00A10961"/>
    <w:pPr>
      <w:numPr>
        <w:numId w:val="23"/>
      </w:numPr>
      <w:spacing w:before="80" w:after="40"/>
      <w:jc w:val="both"/>
    </w:pPr>
    <w:rPr>
      <w:rFonts w:ascii="Arial" w:eastAsia="TimesNewRomanPSMT" w:hAnsi="Arial" w:cs="Arial"/>
    </w:rPr>
  </w:style>
  <w:style w:type="character" w:customStyle="1" w:styleId="1roveChar">
    <w:name w:val="1. úroveň Char"/>
    <w:link w:val="1rove"/>
    <w:rsid w:val="00A10961"/>
    <w:rPr>
      <w:rFonts w:ascii="Arial" w:eastAsia="TimesNewRomanPSMT" w:hAnsi="Arial" w:cs="Arial"/>
      <w:sz w:val="24"/>
      <w:szCs w:val="24"/>
    </w:rPr>
  </w:style>
  <w:style w:type="paragraph" w:customStyle="1" w:styleId="11">
    <w:name w:val="1.1."/>
    <w:basedOn w:val="1rove"/>
    <w:qFormat/>
    <w:rsid w:val="00A10961"/>
    <w:pPr>
      <w:numPr>
        <w:ilvl w:val="1"/>
      </w:numPr>
      <w:tabs>
        <w:tab w:val="num" w:pos="360"/>
        <w:tab w:val="num" w:pos="425"/>
      </w:tabs>
      <w:ind w:left="792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qFormat="1"/>
    <w:lsdException w:name="heading 7" w:uiPriority="9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B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AC9"/>
    <w:pPr>
      <w:jc w:val="both"/>
      <w:outlineLvl w:val="0"/>
    </w:pPr>
    <w:rPr>
      <w:rFonts w:ascii="Arial" w:hAnsi="Arial" w:cs="Arial"/>
      <w:b/>
      <w:bCs/>
      <w:iCs/>
    </w:rPr>
  </w:style>
  <w:style w:type="paragraph" w:styleId="Nadpis2">
    <w:name w:val="heading 2"/>
    <w:basedOn w:val="Normln"/>
    <w:next w:val="Normln"/>
    <w:autoRedefine/>
    <w:qFormat/>
    <w:rsid w:val="009D72DA"/>
    <w:pPr>
      <w:keepNext/>
      <w:outlineLvl w:val="1"/>
    </w:pPr>
    <w:rPr>
      <w:rFonts w:ascii="Arial" w:hAnsi="Arial"/>
      <w:b/>
      <w:snapToGrid w:val="0"/>
      <w:color w:val="000000"/>
      <w:szCs w:val="22"/>
      <w:u w:val="single"/>
    </w:rPr>
  </w:style>
  <w:style w:type="paragraph" w:styleId="Nadpis3">
    <w:name w:val="heading 3"/>
    <w:basedOn w:val="Normln"/>
    <w:next w:val="Normln"/>
    <w:autoRedefine/>
    <w:qFormat/>
    <w:rsid w:val="00ED050C"/>
    <w:pPr>
      <w:keepNext/>
      <w:numPr>
        <w:ilvl w:val="2"/>
        <w:numId w:val="5"/>
      </w:numPr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050C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77C2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050C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D050C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050C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050C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77C22"/>
    <w:rPr>
      <w:b/>
      <w:sz w:val="28"/>
      <w:szCs w:val="20"/>
      <w:u w:val="single"/>
      <w:lang w:val="x-none" w:eastAsia="x-none"/>
    </w:rPr>
  </w:style>
  <w:style w:type="character" w:styleId="Hypertextovodkaz">
    <w:name w:val="Hyperlink"/>
    <w:rsid w:val="00D77C22"/>
    <w:rPr>
      <w:color w:val="0000FF"/>
      <w:u w:val="single"/>
    </w:rPr>
  </w:style>
  <w:style w:type="paragraph" w:styleId="Zkladntext2">
    <w:name w:val="Body Text 2"/>
    <w:basedOn w:val="Normln"/>
    <w:rsid w:val="00D77C22"/>
    <w:pPr>
      <w:spacing w:after="120" w:line="480" w:lineRule="auto"/>
    </w:pPr>
  </w:style>
  <w:style w:type="paragraph" w:styleId="Zkladntextodsazen">
    <w:name w:val="Body Text Indent"/>
    <w:basedOn w:val="Normln"/>
    <w:rsid w:val="00D77C22"/>
    <w:pPr>
      <w:spacing w:after="120"/>
      <w:ind w:left="283"/>
    </w:pPr>
  </w:style>
  <w:style w:type="paragraph" w:styleId="Zkladntextodsazen3">
    <w:name w:val="Body Text Indent 3"/>
    <w:basedOn w:val="Normln"/>
    <w:rsid w:val="00D77C22"/>
    <w:pPr>
      <w:spacing w:after="120"/>
      <w:ind w:left="283"/>
    </w:pPr>
    <w:rPr>
      <w:sz w:val="16"/>
      <w:szCs w:val="16"/>
    </w:rPr>
  </w:style>
  <w:style w:type="paragraph" w:customStyle="1" w:styleId="dkanormln">
    <w:name w:val="Øádka normální"/>
    <w:basedOn w:val="Normln"/>
    <w:rsid w:val="00D77C22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D77C22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D77C22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77C22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adpis10">
    <w:name w:val="Nadpis1"/>
    <w:basedOn w:val="Nadpis1"/>
    <w:rsid w:val="00D77C22"/>
    <w:rPr>
      <w:color w:val="000000"/>
    </w:rPr>
  </w:style>
  <w:style w:type="paragraph" w:styleId="Odstavecseseznamem">
    <w:name w:val="List Paragraph"/>
    <w:basedOn w:val="Normln"/>
    <w:uiPriority w:val="34"/>
    <w:qFormat/>
    <w:rsid w:val="00D77C22"/>
    <w:pPr>
      <w:ind w:left="720"/>
      <w:contextualSpacing/>
    </w:pPr>
  </w:style>
  <w:style w:type="paragraph" w:styleId="Normlnweb">
    <w:name w:val="Normal (Web)"/>
    <w:basedOn w:val="Normln"/>
    <w:rsid w:val="00D77C22"/>
    <w:pPr>
      <w:spacing w:before="100" w:beforeAutospacing="1" w:after="100" w:afterAutospacing="1"/>
    </w:pPr>
  </w:style>
  <w:style w:type="character" w:styleId="Odkaznakoment">
    <w:name w:val="annotation reference"/>
    <w:rsid w:val="00EA79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99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7995"/>
    <w:rPr>
      <w:b/>
      <w:bCs/>
    </w:rPr>
  </w:style>
  <w:style w:type="paragraph" w:styleId="Textbubliny">
    <w:name w:val="Balloon Text"/>
    <w:basedOn w:val="Normln"/>
    <w:semiHidden/>
    <w:rsid w:val="00EA7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B12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B12DB"/>
    <w:pPr>
      <w:tabs>
        <w:tab w:val="center" w:pos="4536"/>
        <w:tab w:val="right" w:pos="9072"/>
      </w:tabs>
    </w:pPr>
  </w:style>
  <w:style w:type="paragraph" w:customStyle="1" w:styleId="odrky2">
    <w:name w:val="odrky2"/>
    <w:basedOn w:val="Normln"/>
    <w:rsid w:val="000B654B"/>
    <w:pPr>
      <w:spacing w:before="100" w:beforeAutospacing="1" w:after="100" w:afterAutospacing="1"/>
    </w:pPr>
  </w:style>
  <w:style w:type="paragraph" w:customStyle="1" w:styleId="odky">
    <w:name w:val="odky"/>
    <w:basedOn w:val="Normln"/>
    <w:rsid w:val="000B654B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B0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qFormat/>
    <w:rsid w:val="00037780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40215"/>
    <w:pPr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cChar">
    <w:name w:val="Odstavec Char"/>
    <w:link w:val="Odstavec"/>
    <w:rsid w:val="00B40215"/>
    <w:rPr>
      <w:rFonts w:ascii="Arial" w:hAnsi="Arial"/>
      <w:sz w:val="22"/>
      <w:szCs w:val="22"/>
      <w:lang w:val="x-none" w:eastAsia="x-none"/>
    </w:rPr>
  </w:style>
  <w:style w:type="paragraph" w:customStyle="1" w:styleId="odrka">
    <w:name w:val="odrážka"/>
    <w:basedOn w:val="Odstavec"/>
    <w:rsid w:val="008A2D4B"/>
    <w:pPr>
      <w:numPr>
        <w:numId w:val="4"/>
      </w:numPr>
    </w:pPr>
  </w:style>
  <w:style w:type="character" w:customStyle="1" w:styleId="TextkomenteChar">
    <w:name w:val="Text komentáře Char"/>
    <w:link w:val="Textkomente"/>
    <w:rsid w:val="0062396B"/>
  </w:style>
  <w:style w:type="character" w:customStyle="1" w:styleId="st1">
    <w:name w:val="st1"/>
    <w:basedOn w:val="Standardnpsmoodstavce"/>
    <w:rsid w:val="00B47A9C"/>
  </w:style>
  <w:style w:type="paragraph" w:customStyle="1" w:styleId="normln0">
    <w:name w:val="normální"/>
    <w:basedOn w:val="Normln"/>
    <w:semiHidden/>
    <w:rsid w:val="00BE4467"/>
    <w:rPr>
      <w:rFonts w:ascii="Arial" w:hAnsi="Arial"/>
      <w:szCs w:val="20"/>
    </w:rPr>
  </w:style>
  <w:style w:type="paragraph" w:customStyle="1" w:styleId="Default">
    <w:name w:val="Default"/>
    <w:rsid w:val="0081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816B21"/>
    <w:rPr>
      <w:b/>
      <w:sz w:val="28"/>
      <w:u w:val="single"/>
    </w:rPr>
  </w:style>
  <w:style w:type="paragraph" w:styleId="Revize">
    <w:name w:val="Revision"/>
    <w:hidden/>
    <w:uiPriority w:val="99"/>
    <w:semiHidden/>
    <w:rsid w:val="00676BFB"/>
    <w:rPr>
      <w:sz w:val="24"/>
      <w:szCs w:val="24"/>
    </w:rPr>
  </w:style>
  <w:style w:type="character" w:customStyle="1" w:styleId="skypepnhtextspan">
    <w:name w:val="skype_pnh_text_span"/>
    <w:basedOn w:val="Standardnpsmoodstavce"/>
    <w:rsid w:val="00901C60"/>
  </w:style>
  <w:style w:type="character" w:customStyle="1" w:styleId="skypepnhrightspan">
    <w:name w:val="skype_pnh_right_span"/>
    <w:basedOn w:val="Standardnpsmoodstavce"/>
    <w:rsid w:val="00901C60"/>
  </w:style>
  <w:style w:type="paragraph" w:styleId="Zkladntextodsazen2">
    <w:name w:val="Body Text Indent 2"/>
    <w:basedOn w:val="Normln"/>
    <w:link w:val="Zkladntextodsazen2Char"/>
    <w:rsid w:val="00813BA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13BAC"/>
    <w:rPr>
      <w:sz w:val="24"/>
      <w:szCs w:val="24"/>
    </w:rPr>
  </w:style>
  <w:style w:type="paragraph" w:customStyle="1" w:styleId="Odstavecodsazen">
    <w:name w:val="Odstavec odsazený"/>
    <w:basedOn w:val="Normln"/>
    <w:rsid w:val="001F0F75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Cs w:val="20"/>
    </w:rPr>
  </w:style>
  <w:style w:type="character" w:customStyle="1" w:styleId="ZpatChar">
    <w:name w:val="Zápatí Char"/>
    <w:link w:val="Zpat"/>
    <w:uiPriority w:val="99"/>
    <w:rsid w:val="000B6790"/>
    <w:rPr>
      <w:sz w:val="24"/>
      <w:szCs w:val="24"/>
    </w:rPr>
  </w:style>
  <w:style w:type="character" w:styleId="slostrnky">
    <w:name w:val="page number"/>
    <w:rsid w:val="006764AC"/>
  </w:style>
  <w:style w:type="character" w:customStyle="1" w:styleId="Nadpis4Char">
    <w:name w:val="Nadpis 4 Char"/>
    <w:link w:val="Nadpis4"/>
    <w:uiPriority w:val="9"/>
    <w:rsid w:val="00ED050C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link w:val="Nadpis6"/>
    <w:rsid w:val="00ED05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ED050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D050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D050C"/>
    <w:rPr>
      <w:rFonts w:ascii="Cambria" w:hAnsi="Cambria"/>
      <w:sz w:val="22"/>
      <w:szCs w:val="22"/>
    </w:rPr>
  </w:style>
  <w:style w:type="paragraph" w:styleId="Bezmezer">
    <w:name w:val="No Spacing"/>
    <w:link w:val="BezmezerChar"/>
    <w:qFormat/>
    <w:rsid w:val="00C218E2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B35AC9"/>
    <w:rPr>
      <w:rFonts w:ascii="Arial" w:hAnsi="Arial" w:cs="Arial"/>
      <w:b/>
      <w:bCs/>
      <w:iCs/>
      <w:sz w:val="24"/>
      <w:szCs w:val="24"/>
    </w:rPr>
  </w:style>
  <w:style w:type="paragraph" w:customStyle="1" w:styleId="slo1odsazen1text">
    <w:name w:val="Číslo1 odsazený1 text"/>
    <w:basedOn w:val="Normln"/>
    <w:rsid w:val="00EC600F"/>
    <w:pPr>
      <w:widowControl w:val="0"/>
      <w:numPr>
        <w:numId w:val="11"/>
      </w:numPr>
      <w:suppressAutoHyphens/>
      <w:autoSpaceDN w:val="0"/>
      <w:spacing w:after="120"/>
      <w:jc w:val="both"/>
      <w:textAlignment w:val="baseline"/>
    </w:pPr>
    <w:rPr>
      <w:rFonts w:ascii="Calibri" w:hAnsi="Calibri"/>
      <w:szCs w:val="20"/>
    </w:rPr>
  </w:style>
  <w:style w:type="numbering" w:customStyle="1" w:styleId="LFO1">
    <w:name w:val="LFO1"/>
    <w:basedOn w:val="Bezseznamu"/>
    <w:rsid w:val="00EC600F"/>
    <w:pPr>
      <w:numPr>
        <w:numId w:val="11"/>
      </w:numPr>
    </w:pPr>
  </w:style>
  <w:style w:type="numbering" w:customStyle="1" w:styleId="LFO11">
    <w:name w:val="LFO11"/>
    <w:basedOn w:val="Bezseznamu"/>
    <w:rsid w:val="00452B64"/>
    <w:pPr>
      <w:numPr>
        <w:numId w:val="5"/>
      </w:numPr>
    </w:pPr>
  </w:style>
  <w:style w:type="paragraph" w:customStyle="1" w:styleId="Legal3L1">
    <w:name w:val="Legal3_L1"/>
    <w:basedOn w:val="Normln"/>
    <w:next w:val="Zkladntext"/>
    <w:rsid w:val="008422F4"/>
    <w:pPr>
      <w:keepNext/>
      <w:numPr>
        <w:numId w:val="17"/>
      </w:numPr>
      <w:spacing w:after="240"/>
      <w:jc w:val="center"/>
      <w:outlineLvl w:val="0"/>
    </w:pPr>
    <w:rPr>
      <w:rFonts w:eastAsia="Calibri"/>
      <w:sz w:val="22"/>
      <w:szCs w:val="20"/>
      <w:lang w:val="en-US" w:eastAsia="en-US"/>
    </w:rPr>
  </w:style>
  <w:style w:type="paragraph" w:customStyle="1" w:styleId="Legal3L2">
    <w:name w:val="Legal3_L2"/>
    <w:basedOn w:val="Legal3L1"/>
    <w:next w:val="Zkladntext"/>
    <w:rsid w:val="008422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8422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8422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8422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8422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8422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8422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8422F4"/>
    <w:pPr>
      <w:numPr>
        <w:ilvl w:val="8"/>
      </w:numPr>
      <w:outlineLvl w:val="8"/>
    </w:pPr>
  </w:style>
  <w:style w:type="paragraph" w:customStyle="1" w:styleId="Standard">
    <w:name w:val="Standard"/>
    <w:rsid w:val="00CB78A6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ZDlnek">
    <w:name w:val="ZD článek"/>
    <w:basedOn w:val="Normln"/>
    <w:rsid w:val="00AA3662"/>
    <w:pPr>
      <w:keepNext/>
      <w:numPr>
        <w:numId w:val="2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en-US"/>
    </w:rPr>
  </w:style>
  <w:style w:type="paragraph" w:customStyle="1" w:styleId="ZD2rove">
    <w:name w:val="ZD 2. úroveň"/>
    <w:basedOn w:val="Normln"/>
    <w:rsid w:val="00AA3662"/>
    <w:pPr>
      <w:numPr>
        <w:ilvl w:val="1"/>
        <w:numId w:val="21"/>
      </w:numPr>
      <w:spacing w:before="120"/>
      <w:jc w:val="both"/>
    </w:pPr>
    <w:rPr>
      <w:rFonts w:ascii="Tahoma" w:hAnsi="Tahoma"/>
      <w:sz w:val="20"/>
      <w:lang w:val="x-none" w:eastAsia="en-US"/>
    </w:rPr>
  </w:style>
  <w:style w:type="paragraph" w:customStyle="1" w:styleId="Zkladntext21">
    <w:name w:val="Základní text 21"/>
    <w:basedOn w:val="Normln"/>
    <w:rsid w:val="00941970"/>
    <w:pPr>
      <w:suppressAutoHyphens/>
      <w:jc w:val="both"/>
    </w:pPr>
    <w:rPr>
      <w:rFonts w:ascii="Calibri" w:hAnsi="Calibri" w:cs="Arial"/>
      <w:lang w:eastAsia="ar-SA"/>
    </w:rPr>
  </w:style>
  <w:style w:type="paragraph" w:customStyle="1" w:styleId="Zkladntext22">
    <w:name w:val="Základní text 22"/>
    <w:basedOn w:val="Normln"/>
    <w:rsid w:val="00941970"/>
    <w:pPr>
      <w:suppressAutoHyphens/>
      <w:jc w:val="both"/>
    </w:pPr>
    <w:rPr>
      <w:szCs w:val="20"/>
      <w:lang w:eastAsia="zh-CN"/>
    </w:rPr>
  </w:style>
  <w:style w:type="character" w:customStyle="1" w:styleId="BezmezerChar">
    <w:name w:val="Bez mezer Char"/>
    <w:link w:val="Bezmezer"/>
    <w:qFormat/>
    <w:rsid w:val="00B35AC9"/>
    <w:rPr>
      <w:rFonts w:ascii="Calibri" w:eastAsia="Calibri" w:hAnsi="Calibri"/>
      <w:sz w:val="22"/>
      <w:szCs w:val="22"/>
      <w:lang w:eastAsia="en-US"/>
    </w:rPr>
  </w:style>
  <w:style w:type="paragraph" w:customStyle="1" w:styleId="Pedformtovantext">
    <w:name w:val="Předformátovaný text"/>
    <w:basedOn w:val="Normln"/>
    <w:qFormat/>
    <w:rsid w:val="00B35AC9"/>
    <w:pPr>
      <w:widowControl w:val="0"/>
      <w:suppressAutoHyphens/>
      <w:spacing w:before="57" w:after="57"/>
    </w:pPr>
    <w:rPr>
      <w:rFonts w:ascii="Courier New" w:eastAsia="Courier New" w:hAnsi="Courier New" w:cs="Tahoma"/>
      <w:sz w:val="20"/>
      <w:szCs w:val="20"/>
    </w:rPr>
  </w:style>
  <w:style w:type="character" w:customStyle="1" w:styleId="datalabel">
    <w:name w:val="datalabel"/>
    <w:basedOn w:val="Standardnpsmoodstavce"/>
    <w:rsid w:val="00463508"/>
  </w:style>
  <w:style w:type="paragraph" w:customStyle="1" w:styleId="1rove">
    <w:name w:val="1. úroveň"/>
    <w:basedOn w:val="Normln"/>
    <w:link w:val="1roveChar"/>
    <w:qFormat/>
    <w:rsid w:val="00A10961"/>
    <w:pPr>
      <w:numPr>
        <w:numId w:val="23"/>
      </w:numPr>
      <w:spacing w:before="80" w:after="40"/>
      <w:jc w:val="both"/>
    </w:pPr>
    <w:rPr>
      <w:rFonts w:ascii="Arial" w:eastAsia="TimesNewRomanPSMT" w:hAnsi="Arial" w:cs="Arial"/>
    </w:rPr>
  </w:style>
  <w:style w:type="character" w:customStyle="1" w:styleId="1roveChar">
    <w:name w:val="1. úroveň Char"/>
    <w:link w:val="1rove"/>
    <w:rsid w:val="00A10961"/>
    <w:rPr>
      <w:rFonts w:ascii="Arial" w:eastAsia="TimesNewRomanPSMT" w:hAnsi="Arial" w:cs="Arial"/>
      <w:sz w:val="24"/>
      <w:szCs w:val="24"/>
    </w:rPr>
  </w:style>
  <w:style w:type="paragraph" w:customStyle="1" w:styleId="11">
    <w:name w:val="1.1."/>
    <w:basedOn w:val="1rove"/>
    <w:qFormat/>
    <w:rsid w:val="00A10961"/>
    <w:pPr>
      <w:numPr>
        <w:ilvl w:val="1"/>
      </w:numPr>
      <w:tabs>
        <w:tab w:val="num" w:pos="360"/>
        <w:tab w:val="num" w:pos="425"/>
      </w:tabs>
      <w:ind w:left="792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upol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azky.upol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upol.cz/vz00003527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zakazky.upol.cz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zakazky.upol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azky.upol.cz/vz000035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7F4D-0906-4873-8D9F-3154EBD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5907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Rektorát UP</Company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Vopalkova Petra</cp:lastModifiedBy>
  <cp:revision>17</cp:revision>
  <cp:lastPrinted>2018-11-22T13:11:00Z</cp:lastPrinted>
  <dcterms:created xsi:type="dcterms:W3CDTF">2018-11-21T18:49:00Z</dcterms:created>
  <dcterms:modified xsi:type="dcterms:W3CDTF">2018-11-26T15:19:00Z</dcterms:modified>
</cp:coreProperties>
</file>