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1450F" w14:textId="77777777" w:rsidR="008F68B3" w:rsidRDefault="00000000">
      <w:pPr>
        <w:pStyle w:val="Nadpis1"/>
        <w:ind w:firstLine="0"/>
        <w:jc w:val="center"/>
      </w:pPr>
      <w:r>
        <w:rPr>
          <w:noProof/>
        </w:rPr>
        <w:drawing>
          <wp:anchor distT="0" distB="0" distL="114300" distR="114300" simplePos="0" relativeHeight="25" behindDoc="0" locked="0" layoutInCell="1" allowOverlap="1" wp14:anchorId="31A715D9" wp14:editId="71FE0464">
            <wp:simplePos x="0" y="0"/>
            <wp:positionH relativeFrom="page">
              <wp:posOffset>902147</wp:posOffset>
            </wp:positionH>
            <wp:positionV relativeFrom="page">
              <wp:posOffset>1547622</wp:posOffset>
            </wp:positionV>
            <wp:extent cx="1864461" cy="576712"/>
            <wp:effectExtent l="0" t="0" r="2439" b="0"/>
            <wp:wrapTopAndBottom/>
            <wp:docPr id="944874012"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864461" cy="576712"/>
                    </a:xfrm>
                    <a:prstGeom prst="rect">
                      <a:avLst/>
                    </a:prstGeom>
                    <a:noFill/>
                    <a:ln>
                      <a:noFill/>
                      <a:prstDash/>
                    </a:ln>
                  </pic:spPr>
                </pic:pic>
              </a:graphicData>
            </a:graphic>
          </wp:anchor>
        </w:drawing>
      </w:r>
      <w:r>
        <w:rPr>
          <w:noProof/>
        </w:rPr>
        <w:drawing>
          <wp:anchor distT="0" distB="0" distL="114300" distR="114300" simplePos="0" relativeHeight="26" behindDoc="1" locked="0" layoutInCell="1" allowOverlap="1" wp14:anchorId="38FB5302" wp14:editId="1CAC561C">
            <wp:simplePos x="0" y="0"/>
            <wp:positionH relativeFrom="page">
              <wp:posOffset>6923836</wp:posOffset>
            </wp:positionH>
            <wp:positionV relativeFrom="page">
              <wp:posOffset>1487911</wp:posOffset>
            </wp:positionV>
            <wp:extent cx="291602" cy="1995129"/>
            <wp:effectExtent l="0" t="0" r="0" b="5121"/>
            <wp:wrapNone/>
            <wp:docPr id="450928452" name="image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91602" cy="1995129"/>
                    </a:xfrm>
                    <a:prstGeom prst="rect">
                      <a:avLst/>
                    </a:prstGeom>
                    <a:noFill/>
                    <a:ln>
                      <a:noFill/>
                      <a:prstDash/>
                    </a:ln>
                  </pic:spPr>
                </pic:pic>
              </a:graphicData>
            </a:graphic>
          </wp:anchor>
        </w:drawing>
      </w:r>
    </w:p>
    <w:p w14:paraId="2CB336BA" w14:textId="77777777" w:rsidR="008F68B3" w:rsidRDefault="008F68B3">
      <w:pPr>
        <w:pStyle w:val="Nadpis1"/>
        <w:ind w:firstLine="0"/>
        <w:jc w:val="center"/>
      </w:pPr>
    </w:p>
    <w:p w14:paraId="72475529" w14:textId="77777777" w:rsidR="008F68B3" w:rsidRDefault="00000000">
      <w:pPr>
        <w:pStyle w:val="Nadpis1"/>
        <w:ind w:firstLine="0"/>
        <w:jc w:val="center"/>
      </w:pPr>
      <w:bookmarkStart w:id="0" w:name="_heading=h.3sqfbnwqkfno"/>
      <w:bookmarkEnd w:id="0"/>
      <w:r>
        <w:t>Výzva k podání nabídek na veřejnou zakázku malého rozsahu na dodávky zadávanou ve výběrovém řízení v souladu s </w:t>
      </w:r>
      <w:proofErr w:type="spellStart"/>
      <w:r>
        <w:t>ust</w:t>
      </w:r>
      <w:proofErr w:type="spellEnd"/>
      <w:r>
        <w:t>. § 27 a § 31 zákona č. 134/2016 Sb., o zadávání veřejných zakázek, v účinném znění</w:t>
      </w:r>
    </w:p>
    <w:p w14:paraId="359AECB2" w14:textId="77777777" w:rsidR="008F68B3" w:rsidRDefault="00000000">
      <w:pPr>
        <w:pStyle w:val="Standard"/>
        <w:widowControl/>
        <w:jc w:val="center"/>
      </w:pPr>
      <w:r>
        <w:rPr>
          <w:rFonts w:ascii="Arial" w:eastAsia="Arial" w:hAnsi="Arial" w:cs="Arial"/>
          <w:b/>
          <w:color w:val="000000"/>
          <w:sz w:val="22"/>
          <w:szCs w:val="22"/>
        </w:rPr>
        <w:t>s názvem:</w:t>
      </w:r>
    </w:p>
    <w:p w14:paraId="13774A99" w14:textId="77777777" w:rsidR="008F68B3" w:rsidRDefault="008F68B3">
      <w:pPr>
        <w:pStyle w:val="Standard"/>
        <w:widowControl/>
        <w:ind w:left="5672"/>
        <w:jc w:val="right"/>
        <w:rPr>
          <w:rFonts w:ascii="Calibri" w:eastAsia="Calibri" w:hAnsi="Calibri" w:cs="Calibri"/>
          <w:color w:val="000000"/>
          <w:sz w:val="22"/>
          <w:szCs w:val="22"/>
        </w:rPr>
      </w:pPr>
    </w:p>
    <w:p w14:paraId="62759291" w14:textId="77777777" w:rsidR="008F68B3" w:rsidRDefault="008F68B3">
      <w:pPr>
        <w:pStyle w:val="Standard"/>
        <w:widowControl/>
        <w:pBdr>
          <w:top w:val="single" w:sz="4" w:space="1" w:color="000000"/>
          <w:left w:val="single" w:sz="4" w:space="4" w:color="000000"/>
          <w:bottom w:val="single" w:sz="4" w:space="1" w:color="000000"/>
          <w:right w:val="single" w:sz="4" w:space="12" w:color="000000"/>
        </w:pBdr>
        <w:jc w:val="center"/>
        <w:rPr>
          <w:rFonts w:ascii="Arial" w:eastAsia="Arial" w:hAnsi="Arial" w:cs="Arial"/>
          <w:b/>
          <w:color w:val="000000"/>
          <w:sz w:val="18"/>
          <w:szCs w:val="18"/>
          <w:u w:val="single"/>
        </w:rPr>
      </w:pPr>
    </w:p>
    <w:p w14:paraId="5384AD5A" w14:textId="77777777" w:rsidR="008F68B3" w:rsidRDefault="00000000">
      <w:pPr>
        <w:pStyle w:val="Standard"/>
        <w:widowControl/>
        <w:pBdr>
          <w:top w:val="single" w:sz="4" w:space="1" w:color="000000"/>
          <w:left w:val="single" w:sz="4" w:space="4" w:color="000000"/>
          <w:bottom w:val="single" w:sz="4" w:space="1" w:color="000000"/>
          <w:right w:val="single" w:sz="4" w:space="12" w:color="000000"/>
        </w:pBdr>
        <w:jc w:val="center"/>
      </w:pPr>
      <w:r>
        <w:rPr>
          <w:rFonts w:ascii="Arial" w:eastAsia="Arial" w:hAnsi="Arial" w:cs="Arial"/>
          <w:b/>
          <w:color w:val="000000"/>
          <w:sz w:val="28"/>
          <w:szCs w:val="28"/>
        </w:rPr>
        <w:t>„FTK/UPOL – Horská kola“</w:t>
      </w:r>
    </w:p>
    <w:p w14:paraId="23FB2605" w14:textId="77777777" w:rsidR="008F68B3" w:rsidRDefault="008F68B3">
      <w:pPr>
        <w:pStyle w:val="Standard"/>
        <w:widowControl/>
        <w:pBdr>
          <w:top w:val="single" w:sz="4" w:space="1" w:color="000000"/>
          <w:left w:val="single" w:sz="4" w:space="4" w:color="000000"/>
          <w:bottom w:val="single" w:sz="4" w:space="1" w:color="000000"/>
          <w:right w:val="single" w:sz="4" w:space="12" w:color="000000"/>
        </w:pBdr>
        <w:jc w:val="center"/>
        <w:rPr>
          <w:rFonts w:ascii="Arial" w:eastAsia="Arial" w:hAnsi="Arial" w:cs="Arial"/>
          <w:b/>
          <w:color w:val="000000"/>
          <w:sz w:val="22"/>
          <w:szCs w:val="22"/>
        </w:rPr>
      </w:pPr>
    </w:p>
    <w:p w14:paraId="74EE5CDD" w14:textId="77777777" w:rsidR="008F68B3" w:rsidRDefault="008F68B3">
      <w:pPr>
        <w:pStyle w:val="Standard"/>
        <w:jc w:val="center"/>
        <w:rPr>
          <w:rFonts w:ascii="Arial" w:eastAsia="Arial" w:hAnsi="Arial" w:cs="Arial"/>
          <w:b/>
          <w:i/>
          <w:sz w:val="22"/>
          <w:szCs w:val="22"/>
        </w:rPr>
      </w:pPr>
    </w:p>
    <w:p w14:paraId="776D7C53" w14:textId="77777777" w:rsidR="008F68B3" w:rsidRDefault="00000000">
      <w:pPr>
        <w:pStyle w:val="Standard"/>
        <w:jc w:val="center"/>
      </w:pPr>
      <w:bookmarkStart w:id="1" w:name="_heading=h.5f5gaiikzaay"/>
      <w:bookmarkEnd w:id="1"/>
      <w:r>
        <w:rPr>
          <w:rFonts w:ascii="Arial" w:eastAsia="Arial" w:hAnsi="Arial" w:cs="Arial"/>
          <w:i/>
          <w:color w:val="000000"/>
          <w:sz w:val="22"/>
          <w:szCs w:val="22"/>
        </w:rPr>
        <w:t xml:space="preserve">Tato veřejná zakázka souvisí s realizací projektu „VIP UP: Rozvoj vzdělávací infrastruktury a inovativních přístupů k výuce na Univerzitě Palackého v Olomouci“, </w:t>
      </w:r>
      <w:proofErr w:type="spellStart"/>
      <w:r>
        <w:rPr>
          <w:rFonts w:ascii="Arial" w:eastAsia="Arial" w:hAnsi="Arial" w:cs="Arial"/>
          <w:i/>
          <w:color w:val="000000"/>
          <w:sz w:val="22"/>
          <w:szCs w:val="22"/>
        </w:rPr>
        <w:t>reg</w:t>
      </w:r>
      <w:proofErr w:type="spellEnd"/>
      <w:r>
        <w:rPr>
          <w:rFonts w:ascii="Arial" w:eastAsia="Arial" w:hAnsi="Arial" w:cs="Arial"/>
          <w:i/>
          <w:color w:val="000000"/>
          <w:sz w:val="22"/>
          <w:szCs w:val="22"/>
        </w:rPr>
        <w:t xml:space="preserve">. č. CZ.02.02.01/00/23_023/0009111, v rámci </w:t>
      </w:r>
      <w:r>
        <w:rPr>
          <w:rFonts w:ascii="Arial" w:eastAsia="Arial" w:hAnsi="Arial" w:cs="Arial"/>
          <w:i/>
          <w:sz w:val="22"/>
          <w:szCs w:val="22"/>
        </w:rPr>
        <w:t>Operačního programu Jan Amos Komenský.</w:t>
      </w:r>
    </w:p>
    <w:p w14:paraId="3E4767AD" w14:textId="77777777" w:rsidR="008F68B3" w:rsidRDefault="008F68B3">
      <w:pPr>
        <w:pStyle w:val="Standard"/>
        <w:widowControl/>
        <w:rPr>
          <w:rFonts w:ascii="Arial" w:eastAsia="Arial" w:hAnsi="Arial" w:cs="Arial"/>
          <w:b/>
          <w:color w:val="000000"/>
          <w:sz w:val="22"/>
          <w:szCs w:val="22"/>
          <w:u w:val="single"/>
        </w:rPr>
      </w:pPr>
    </w:p>
    <w:p w14:paraId="54612480" w14:textId="77777777" w:rsidR="008F68B3" w:rsidRDefault="00000000">
      <w:pPr>
        <w:pStyle w:val="Standard"/>
        <w:widowControl/>
      </w:pPr>
      <w:r>
        <w:rPr>
          <w:rFonts w:ascii="Arial" w:eastAsia="Arial" w:hAnsi="Arial" w:cs="Arial"/>
          <w:b/>
          <w:color w:val="000000"/>
          <w:sz w:val="22"/>
          <w:szCs w:val="22"/>
          <w:u w:val="single"/>
        </w:rPr>
        <w:t>Identifikační údaje zadavatele:</w:t>
      </w:r>
    </w:p>
    <w:p w14:paraId="2DC2155F" w14:textId="77777777" w:rsidR="008F68B3" w:rsidRDefault="008F68B3">
      <w:pPr>
        <w:pStyle w:val="Standard"/>
        <w:widowControl/>
        <w:rPr>
          <w:rFonts w:ascii="Arial" w:eastAsia="Arial" w:hAnsi="Arial" w:cs="Arial"/>
          <w:color w:val="000000"/>
          <w:sz w:val="22"/>
          <w:szCs w:val="22"/>
        </w:rPr>
      </w:pPr>
    </w:p>
    <w:p w14:paraId="09BAB34F" w14:textId="77777777" w:rsidR="008F68B3" w:rsidRDefault="00000000">
      <w:pPr>
        <w:pStyle w:val="Standard"/>
        <w:widowControl/>
      </w:pPr>
      <w:r>
        <w:rPr>
          <w:rFonts w:ascii="Arial" w:eastAsia="Arial" w:hAnsi="Arial" w:cs="Arial"/>
          <w:color w:val="000000"/>
          <w:sz w:val="22"/>
          <w:szCs w:val="22"/>
        </w:rPr>
        <w:t>Univerzita Palackého v Olomouci</w:t>
      </w:r>
    </w:p>
    <w:p w14:paraId="5A7D9059" w14:textId="77777777" w:rsidR="008F68B3" w:rsidRDefault="00000000">
      <w:pPr>
        <w:pStyle w:val="Standard"/>
        <w:widowControl/>
      </w:pPr>
      <w:r>
        <w:rPr>
          <w:rFonts w:ascii="Arial" w:eastAsia="Arial" w:hAnsi="Arial" w:cs="Arial"/>
          <w:color w:val="000000"/>
          <w:sz w:val="22"/>
          <w:szCs w:val="22"/>
        </w:rPr>
        <w:t>Se sídlem: Křížkovského 511/8, 771 47 Olomouc</w:t>
      </w:r>
    </w:p>
    <w:p w14:paraId="1E179E72" w14:textId="77777777" w:rsidR="008F68B3" w:rsidRDefault="00000000">
      <w:pPr>
        <w:pStyle w:val="Standard"/>
        <w:widowControl/>
      </w:pPr>
      <w:r>
        <w:rPr>
          <w:rFonts w:ascii="Arial" w:eastAsia="Arial" w:hAnsi="Arial" w:cs="Arial"/>
          <w:color w:val="000000"/>
          <w:sz w:val="22"/>
          <w:szCs w:val="22"/>
        </w:rPr>
        <w:t>IČO: 619 89 592</w:t>
      </w:r>
    </w:p>
    <w:p w14:paraId="0B26356A" w14:textId="77777777" w:rsidR="008F68B3" w:rsidRDefault="00000000">
      <w:pPr>
        <w:pStyle w:val="Standard"/>
        <w:widowControl/>
      </w:pPr>
      <w:r>
        <w:rPr>
          <w:rFonts w:ascii="Arial" w:eastAsia="Arial" w:hAnsi="Arial" w:cs="Arial"/>
          <w:color w:val="000000"/>
          <w:sz w:val="22"/>
          <w:szCs w:val="22"/>
        </w:rPr>
        <w:t>DIČ: CZ 619 89 592</w:t>
      </w:r>
    </w:p>
    <w:p w14:paraId="53DBC73F" w14:textId="77777777" w:rsidR="008F68B3" w:rsidRDefault="00000000">
      <w:pPr>
        <w:pStyle w:val="Standard"/>
        <w:widowControl/>
      </w:pPr>
      <w:r>
        <w:rPr>
          <w:rFonts w:ascii="Arial" w:eastAsia="Arial" w:hAnsi="Arial" w:cs="Arial"/>
          <w:color w:val="000000"/>
          <w:sz w:val="22"/>
          <w:szCs w:val="22"/>
        </w:rPr>
        <w:t>Bankovní spojení: Komerční banka, a.s., pobočka Olomouc</w:t>
      </w:r>
    </w:p>
    <w:p w14:paraId="3177AE61" w14:textId="77777777" w:rsidR="008F68B3" w:rsidRDefault="00000000">
      <w:pPr>
        <w:pStyle w:val="Standard"/>
        <w:widowControl/>
      </w:pPr>
      <w:r>
        <w:rPr>
          <w:rFonts w:ascii="Arial" w:eastAsia="Arial" w:hAnsi="Arial" w:cs="Arial"/>
          <w:color w:val="000000"/>
          <w:sz w:val="22"/>
          <w:szCs w:val="22"/>
        </w:rPr>
        <w:t>Účet č.: 19-1096330227/0100</w:t>
      </w:r>
    </w:p>
    <w:p w14:paraId="576987B1" w14:textId="34A6ED1B" w:rsidR="008F68B3" w:rsidRDefault="00000000">
      <w:pPr>
        <w:pStyle w:val="Standard"/>
        <w:widowControl/>
      </w:pPr>
      <w:r>
        <w:rPr>
          <w:rFonts w:ascii="Arial" w:eastAsia="Arial" w:hAnsi="Arial" w:cs="Arial"/>
          <w:color w:val="000000"/>
          <w:sz w:val="22"/>
          <w:szCs w:val="22"/>
        </w:rPr>
        <w:t>Rektor: doc. JUDr. Michael Kohajda, Ph.D.</w:t>
      </w:r>
    </w:p>
    <w:p w14:paraId="068783F2" w14:textId="77777777" w:rsidR="008F68B3" w:rsidRDefault="00000000">
      <w:pPr>
        <w:pStyle w:val="Standard"/>
        <w:jc w:val="both"/>
      </w:pPr>
      <w:r>
        <w:rPr>
          <w:rFonts w:ascii="Arial" w:eastAsia="Arial" w:hAnsi="Arial" w:cs="Arial"/>
          <w:sz w:val="22"/>
          <w:szCs w:val="22"/>
        </w:rPr>
        <w:t>Právní forma zadavatele: veřejná vysoká škola</w:t>
      </w:r>
    </w:p>
    <w:p w14:paraId="17DD8AF2" w14:textId="77777777" w:rsidR="008F68B3" w:rsidRDefault="008F68B3">
      <w:pPr>
        <w:pStyle w:val="Standard"/>
        <w:widowControl/>
        <w:rPr>
          <w:rFonts w:ascii="Arial" w:eastAsia="Arial" w:hAnsi="Arial" w:cs="Arial"/>
          <w:color w:val="000000"/>
          <w:sz w:val="22"/>
          <w:szCs w:val="22"/>
        </w:rPr>
      </w:pPr>
    </w:p>
    <w:p w14:paraId="292829F3" w14:textId="77777777" w:rsidR="008F68B3" w:rsidRDefault="00000000">
      <w:pPr>
        <w:pStyle w:val="Standard"/>
        <w:widowControl/>
      </w:pPr>
      <w:r>
        <w:rPr>
          <w:rFonts w:ascii="Arial" w:eastAsia="Arial" w:hAnsi="Arial" w:cs="Arial"/>
          <w:color w:val="000000"/>
          <w:sz w:val="22"/>
          <w:szCs w:val="22"/>
        </w:rPr>
        <w:t xml:space="preserve">Kontaktní osoba ve věcech veřejné zakázky: Mgr. Kateřina </w:t>
      </w:r>
      <w:proofErr w:type="spellStart"/>
      <w:r>
        <w:rPr>
          <w:rFonts w:ascii="Arial" w:eastAsia="Arial" w:hAnsi="Arial" w:cs="Arial"/>
          <w:color w:val="000000"/>
          <w:sz w:val="22"/>
          <w:szCs w:val="22"/>
        </w:rPr>
        <w:t>Segeťová</w:t>
      </w:r>
      <w:proofErr w:type="spellEnd"/>
    </w:p>
    <w:p w14:paraId="04DE266C" w14:textId="77777777" w:rsidR="008F68B3" w:rsidRDefault="00000000">
      <w:pPr>
        <w:pStyle w:val="Standard"/>
        <w:widowControl/>
      </w:pPr>
      <w:r>
        <w:rPr>
          <w:rFonts w:ascii="Arial" w:eastAsia="Arial" w:hAnsi="Arial" w:cs="Arial"/>
          <w:color w:val="000000"/>
          <w:sz w:val="22"/>
          <w:szCs w:val="22"/>
        </w:rPr>
        <w:t>tel. č.: +420 585 631 122, e-mail: katerina.segetova@upol.cz</w:t>
      </w:r>
    </w:p>
    <w:p w14:paraId="5974BA3A" w14:textId="77777777" w:rsidR="008F68B3" w:rsidRDefault="008F68B3">
      <w:pPr>
        <w:pStyle w:val="Standard"/>
        <w:widowControl/>
        <w:rPr>
          <w:rFonts w:ascii="Arial" w:eastAsia="Arial" w:hAnsi="Arial" w:cs="Arial"/>
          <w:color w:val="000000"/>
          <w:sz w:val="22"/>
          <w:szCs w:val="22"/>
        </w:rPr>
      </w:pPr>
    </w:p>
    <w:p w14:paraId="6E19175D" w14:textId="77777777" w:rsidR="008F68B3" w:rsidRDefault="00000000">
      <w:pPr>
        <w:pStyle w:val="Standard"/>
        <w:widowControl/>
      </w:pPr>
      <w:r>
        <w:rPr>
          <w:rFonts w:ascii="Arial" w:eastAsia="Arial" w:hAnsi="Arial" w:cs="Arial"/>
          <w:color w:val="000000"/>
          <w:sz w:val="22"/>
          <w:szCs w:val="22"/>
        </w:rPr>
        <w:t>(dále jen „Zadavatel“)</w:t>
      </w:r>
    </w:p>
    <w:p w14:paraId="53A231E3" w14:textId="77777777" w:rsidR="008F68B3" w:rsidRDefault="008F68B3">
      <w:pPr>
        <w:pStyle w:val="Standard"/>
        <w:widowControl/>
        <w:rPr>
          <w:rFonts w:ascii="Arial" w:eastAsia="Arial" w:hAnsi="Arial" w:cs="Arial"/>
          <w:color w:val="000000"/>
          <w:sz w:val="22"/>
          <w:szCs w:val="22"/>
        </w:rPr>
      </w:pPr>
    </w:p>
    <w:p w14:paraId="1060A8E9" w14:textId="77777777" w:rsidR="008F68B3" w:rsidRDefault="008F68B3">
      <w:pPr>
        <w:pStyle w:val="Standard"/>
        <w:widowControl/>
        <w:ind w:left="4247" w:hanging="4247"/>
        <w:rPr>
          <w:rFonts w:ascii="Arial" w:eastAsia="Arial" w:hAnsi="Arial" w:cs="Arial"/>
          <w:b/>
          <w:color w:val="000000"/>
          <w:sz w:val="22"/>
          <w:szCs w:val="22"/>
          <w:u w:val="single"/>
        </w:rPr>
      </w:pPr>
    </w:p>
    <w:p w14:paraId="673CA525" w14:textId="77777777" w:rsidR="008F68B3" w:rsidRDefault="00000000">
      <w:pPr>
        <w:pStyle w:val="Standard"/>
        <w:widowControl/>
        <w:ind w:left="4247" w:hanging="4247"/>
      </w:pPr>
      <w:r>
        <w:rPr>
          <w:rFonts w:ascii="Arial" w:eastAsia="Arial" w:hAnsi="Arial" w:cs="Arial"/>
          <w:b/>
          <w:color w:val="000000"/>
          <w:sz w:val="22"/>
          <w:szCs w:val="22"/>
          <w:u w:val="single"/>
        </w:rPr>
        <w:t>Způsob zadání:</w:t>
      </w:r>
      <w:r>
        <w:rPr>
          <w:rFonts w:ascii="Arial" w:eastAsia="Arial" w:hAnsi="Arial" w:cs="Arial"/>
          <w:b/>
          <w:color w:val="000000"/>
          <w:sz w:val="22"/>
          <w:szCs w:val="22"/>
        </w:rPr>
        <w:t xml:space="preserve"> </w:t>
      </w:r>
      <w:r>
        <w:rPr>
          <w:rFonts w:ascii="Arial" w:eastAsia="Arial" w:hAnsi="Arial" w:cs="Arial"/>
          <w:color w:val="000000"/>
          <w:sz w:val="22"/>
          <w:szCs w:val="22"/>
        </w:rPr>
        <w:t>výběrové řízení</w:t>
      </w:r>
    </w:p>
    <w:p w14:paraId="1C98669E" w14:textId="77777777" w:rsidR="008F68B3" w:rsidRDefault="00000000">
      <w:pPr>
        <w:pStyle w:val="Standard"/>
        <w:widowControl/>
        <w:tabs>
          <w:tab w:val="left" w:pos="12761"/>
        </w:tabs>
        <w:ind w:left="4254" w:hanging="4254"/>
      </w:pPr>
      <w:r>
        <w:rPr>
          <w:rFonts w:ascii="Arial" w:eastAsia="Arial" w:hAnsi="Arial" w:cs="Arial"/>
          <w:color w:val="000000"/>
          <w:sz w:val="22"/>
          <w:szCs w:val="22"/>
        </w:rPr>
        <w:t xml:space="preserve">  </w:t>
      </w:r>
      <w:r>
        <w:rPr>
          <w:rFonts w:ascii="Arial" w:eastAsia="Arial" w:hAnsi="Arial" w:cs="Arial"/>
          <w:color w:val="000000"/>
          <w:sz w:val="22"/>
          <w:szCs w:val="22"/>
        </w:rPr>
        <w:tab/>
      </w:r>
    </w:p>
    <w:p w14:paraId="1DA57DA3" w14:textId="77777777" w:rsidR="008F68B3" w:rsidRDefault="00000000">
      <w:pPr>
        <w:pStyle w:val="Standard"/>
        <w:widowControl/>
        <w:tabs>
          <w:tab w:val="left" w:pos="12761"/>
        </w:tabs>
        <w:ind w:left="4254" w:hanging="4254"/>
      </w:pPr>
      <w:r>
        <w:rPr>
          <w:rFonts w:ascii="Arial" w:eastAsia="Arial" w:hAnsi="Arial" w:cs="Arial"/>
          <w:b/>
          <w:color w:val="000000"/>
          <w:sz w:val="22"/>
          <w:szCs w:val="22"/>
          <w:u w:val="single"/>
        </w:rPr>
        <w:t>Profil Zadavatele:</w:t>
      </w:r>
      <w:r>
        <w:rPr>
          <w:rFonts w:ascii="Arial" w:eastAsia="Arial" w:hAnsi="Arial" w:cs="Arial"/>
          <w:b/>
          <w:color w:val="000000"/>
          <w:sz w:val="22"/>
          <w:szCs w:val="22"/>
        </w:rPr>
        <w:t xml:space="preserve"> </w:t>
      </w:r>
      <w:hyperlink r:id="rId9" w:history="1">
        <w:r>
          <w:rPr>
            <w:rFonts w:ascii="Arial" w:eastAsia="Arial" w:hAnsi="Arial" w:cs="Arial"/>
            <w:color w:val="0000FF"/>
            <w:sz w:val="22"/>
            <w:szCs w:val="22"/>
            <w:u w:val="single"/>
          </w:rPr>
          <w:t>https://zakazky.upol.cz</w:t>
        </w:r>
      </w:hyperlink>
    </w:p>
    <w:p w14:paraId="70D19F91" w14:textId="77777777" w:rsidR="008F68B3" w:rsidRDefault="008F68B3">
      <w:pPr>
        <w:pStyle w:val="Standard"/>
        <w:widowControl/>
        <w:tabs>
          <w:tab w:val="left" w:pos="12761"/>
        </w:tabs>
        <w:ind w:left="4254" w:hanging="4254"/>
        <w:rPr>
          <w:rFonts w:ascii="Arial" w:eastAsia="Arial" w:hAnsi="Arial" w:cs="Arial"/>
          <w:b/>
          <w:color w:val="000000"/>
          <w:sz w:val="22"/>
          <w:szCs w:val="22"/>
          <w:u w:val="single"/>
        </w:rPr>
      </w:pPr>
    </w:p>
    <w:p w14:paraId="34E37736" w14:textId="77777777" w:rsidR="008F68B3" w:rsidRDefault="00000000">
      <w:pPr>
        <w:pStyle w:val="Standard"/>
        <w:widowControl/>
        <w:tabs>
          <w:tab w:val="left" w:pos="12761"/>
        </w:tabs>
        <w:ind w:left="4254" w:hanging="4254"/>
      </w:pPr>
      <w:r>
        <w:rPr>
          <w:rFonts w:ascii="Arial" w:eastAsia="Arial" w:hAnsi="Arial" w:cs="Arial"/>
          <w:b/>
          <w:color w:val="000000"/>
          <w:sz w:val="22"/>
          <w:szCs w:val="22"/>
          <w:u w:val="single"/>
        </w:rPr>
        <w:t>Odkaz na veřejnou zakázku na profilu Zadavatele:</w:t>
      </w:r>
      <w:r>
        <w:rPr>
          <w:rFonts w:ascii="Arial" w:eastAsia="Arial" w:hAnsi="Arial" w:cs="Arial"/>
          <w:b/>
          <w:color w:val="000000"/>
          <w:sz w:val="22"/>
          <w:szCs w:val="22"/>
        </w:rPr>
        <w:t xml:space="preserve"> </w:t>
      </w:r>
      <w:hyperlink r:id="rId10" w:history="1">
        <w:r>
          <w:rPr>
            <w:rFonts w:ascii="Arial" w:eastAsia="Arial" w:hAnsi="Arial" w:cs="Arial"/>
            <w:b/>
            <w:color w:val="0000FF"/>
            <w:sz w:val="22"/>
            <w:szCs w:val="22"/>
            <w:u w:val="single"/>
          </w:rPr>
          <w:t>https://zakazky.upol.cz/vz00005578</w:t>
        </w:r>
      </w:hyperlink>
      <w:r>
        <w:rPr>
          <w:rFonts w:ascii="Arial" w:eastAsia="Arial" w:hAnsi="Arial" w:cs="Arial"/>
          <w:b/>
          <w:color w:val="000000"/>
          <w:sz w:val="22"/>
          <w:szCs w:val="22"/>
        </w:rPr>
        <w:t>.</w:t>
      </w:r>
    </w:p>
    <w:p w14:paraId="15611E13" w14:textId="77777777" w:rsidR="008F68B3" w:rsidRDefault="008F68B3">
      <w:pPr>
        <w:pStyle w:val="Standard"/>
        <w:widowControl/>
        <w:tabs>
          <w:tab w:val="left" w:pos="8507"/>
        </w:tabs>
        <w:rPr>
          <w:rFonts w:ascii="Arial" w:eastAsia="Arial" w:hAnsi="Arial" w:cs="Arial"/>
          <w:b/>
          <w:color w:val="000000"/>
          <w:sz w:val="22"/>
          <w:szCs w:val="22"/>
          <w:u w:val="single"/>
        </w:rPr>
      </w:pPr>
    </w:p>
    <w:p w14:paraId="49CB6F02" w14:textId="77777777" w:rsidR="008F68B3" w:rsidRDefault="008F68B3">
      <w:pPr>
        <w:pStyle w:val="Standard"/>
        <w:widowControl/>
        <w:tabs>
          <w:tab w:val="left" w:pos="12761"/>
        </w:tabs>
        <w:ind w:left="4254" w:hanging="4254"/>
        <w:rPr>
          <w:rFonts w:ascii="Arial" w:eastAsia="Arial" w:hAnsi="Arial" w:cs="Arial"/>
          <w:b/>
          <w:color w:val="000000"/>
          <w:sz w:val="22"/>
          <w:szCs w:val="22"/>
          <w:u w:val="single"/>
        </w:rPr>
      </w:pPr>
    </w:p>
    <w:p w14:paraId="1C6E6ABB" w14:textId="77777777" w:rsidR="008F68B3" w:rsidRDefault="00000000">
      <w:pPr>
        <w:pStyle w:val="Standard"/>
        <w:widowControl/>
        <w:jc w:val="both"/>
      </w:pPr>
      <w:r>
        <w:rPr>
          <w:rFonts w:ascii="Arial" w:eastAsia="Arial" w:hAnsi="Arial" w:cs="Arial"/>
          <w:i/>
          <w:color w:val="000000"/>
          <w:sz w:val="22"/>
          <w:szCs w:val="22"/>
        </w:rPr>
        <w:t>Tato výzva je vypracována jako podklad pro podání nabídek Dodavatelů v rámci výběrového řízení pro zadání veřejné zakázky malého rozsahu na dodávky v souladu s </w:t>
      </w:r>
      <w:proofErr w:type="spellStart"/>
      <w:r>
        <w:rPr>
          <w:rFonts w:ascii="Arial" w:eastAsia="Arial" w:hAnsi="Arial" w:cs="Arial"/>
          <w:i/>
          <w:color w:val="000000"/>
          <w:sz w:val="22"/>
          <w:szCs w:val="22"/>
        </w:rPr>
        <w:t>ust</w:t>
      </w:r>
      <w:proofErr w:type="spellEnd"/>
      <w:r>
        <w:rPr>
          <w:rFonts w:ascii="Arial" w:eastAsia="Arial" w:hAnsi="Arial" w:cs="Arial"/>
          <w:i/>
          <w:color w:val="000000"/>
          <w:sz w:val="22"/>
          <w:szCs w:val="22"/>
        </w:rPr>
        <w:t>. § 27 a § 31 zákona č. 134/2016 Sb., o zadávání veřejných zakázek, v účinném znění (dále jen „Zákon“).</w:t>
      </w:r>
    </w:p>
    <w:p w14:paraId="53015AF4" w14:textId="77777777" w:rsidR="008F68B3" w:rsidRDefault="008F68B3">
      <w:pPr>
        <w:pStyle w:val="Standard"/>
        <w:widowControl/>
        <w:jc w:val="both"/>
        <w:rPr>
          <w:rFonts w:ascii="Arial" w:eastAsia="Arial" w:hAnsi="Arial" w:cs="Arial"/>
          <w:i/>
          <w:color w:val="000000"/>
          <w:sz w:val="22"/>
          <w:szCs w:val="22"/>
          <w:u w:val="single"/>
        </w:rPr>
      </w:pPr>
    </w:p>
    <w:p w14:paraId="760B265E" w14:textId="77777777" w:rsidR="008F68B3" w:rsidRDefault="00000000">
      <w:pPr>
        <w:pStyle w:val="Standard"/>
        <w:widowControl/>
        <w:jc w:val="both"/>
      </w:pPr>
      <w:r>
        <w:rPr>
          <w:rFonts w:ascii="Arial" w:eastAsia="Arial" w:hAnsi="Arial" w:cs="Arial"/>
          <w:i/>
          <w:color w:val="000000"/>
          <w:sz w:val="22"/>
          <w:szCs w:val="22"/>
          <w:u w:val="single"/>
        </w:rPr>
        <w:t>Tato veřejná zakázka se však neřídí tímto Zákonem.</w:t>
      </w:r>
    </w:p>
    <w:p w14:paraId="24CBDB49" w14:textId="77777777" w:rsidR="008F68B3" w:rsidRDefault="008F68B3">
      <w:pPr>
        <w:pStyle w:val="Standard"/>
        <w:widowControl/>
        <w:jc w:val="both"/>
        <w:rPr>
          <w:rFonts w:ascii="Arial" w:eastAsia="Arial" w:hAnsi="Arial" w:cs="Arial"/>
          <w:i/>
          <w:color w:val="000000"/>
          <w:sz w:val="22"/>
          <w:szCs w:val="22"/>
          <w:u w:val="single"/>
        </w:rPr>
      </w:pPr>
    </w:p>
    <w:p w14:paraId="3BA8522B" w14:textId="77777777" w:rsidR="008F68B3" w:rsidRDefault="00000000">
      <w:pPr>
        <w:pStyle w:val="Standard"/>
        <w:widowControl/>
        <w:jc w:val="both"/>
      </w:pPr>
      <w:r>
        <w:rPr>
          <w:rFonts w:ascii="Arial" w:eastAsia="Arial" w:hAnsi="Arial" w:cs="Arial"/>
          <w:i/>
          <w:color w:val="000000"/>
          <w:sz w:val="22"/>
          <w:szCs w:val="22"/>
          <w:u w:val="single"/>
        </w:rPr>
        <w:lastRenderedPageBreak/>
        <w:t>Tato veřejná zakázka se řídí Pravidly pro zadávání a kontrolu veřejných zakázek, účinnými od 03.04.2025, které vydal řídící orgán Operačního programu Jan Amos Komenský (dále jen „Pravidla“).</w:t>
      </w:r>
    </w:p>
    <w:p w14:paraId="4364FC82" w14:textId="77777777" w:rsidR="008F68B3" w:rsidRDefault="008F68B3">
      <w:pPr>
        <w:pStyle w:val="Standard"/>
        <w:widowControl/>
        <w:jc w:val="both"/>
        <w:rPr>
          <w:rFonts w:ascii="Arial" w:eastAsia="Arial" w:hAnsi="Arial" w:cs="Arial"/>
          <w:color w:val="000000"/>
          <w:sz w:val="22"/>
          <w:szCs w:val="22"/>
        </w:rPr>
      </w:pPr>
    </w:p>
    <w:p w14:paraId="1437EC9C" w14:textId="77777777" w:rsidR="008F68B3" w:rsidRDefault="00000000">
      <w:pPr>
        <w:pStyle w:val="Standard"/>
        <w:widowControl/>
        <w:jc w:val="both"/>
      </w:pPr>
      <w:r>
        <w:rPr>
          <w:rFonts w:ascii="Arial" w:eastAsia="Arial" w:hAnsi="Arial" w:cs="Arial"/>
          <w:i/>
          <w:color w:val="000000"/>
          <w:sz w:val="22"/>
          <w:szCs w:val="22"/>
        </w:rPr>
        <w:t>Tato výzva obsahuje veškeré zadávací podmínky pro zadání veřejné zakázky, které jsou zároveň uveřejněny v plném rozsahu na profilu Zadavatele (dále jen „Výzva“).</w:t>
      </w:r>
    </w:p>
    <w:p w14:paraId="407CC6EF" w14:textId="77777777" w:rsidR="008F68B3" w:rsidRDefault="008F68B3">
      <w:pPr>
        <w:pStyle w:val="Standard"/>
        <w:widowControl/>
        <w:jc w:val="both"/>
        <w:rPr>
          <w:rFonts w:ascii="Arial" w:eastAsia="Arial" w:hAnsi="Arial" w:cs="Arial"/>
          <w:i/>
          <w:color w:val="000000"/>
          <w:sz w:val="22"/>
          <w:szCs w:val="22"/>
        </w:rPr>
      </w:pPr>
    </w:p>
    <w:p w14:paraId="0DE88363" w14:textId="77777777" w:rsidR="008F68B3" w:rsidRDefault="00000000">
      <w:pPr>
        <w:pStyle w:val="Standard"/>
        <w:widowControl/>
        <w:jc w:val="both"/>
      </w:pPr>
      <w:r>
        <w:rPr>
          <w:rFonts w:ascii="Arial" w:eastAsia="Arial" w:hAnsi="Arial" w:cs="Arial"/>
          <w:i/>
          <w:color w:val="000000"/>
          <w:sz w:val="22"/>
          <w:szCs w:val="22"/>
        </w:rPr>
        <w:t xml:space="preserve">Tato veřejná zakázka je zadávána elektronicky pomocí certifikovaného elektronického nástroje podle § 213 Zákona dostupného na </w:t>
      </w:r>
      <w:hyperlink r:id="rId11" w:history="1">
        <w:r>
          <w:rPr>
            <w:rFonts w:ascii="Arial" w:eastAsia="Arial" w:hAnsi="Arial" w:cs="Arial"/>
            <w:i/>
            <w:color w:val="0000FF"/>
            <w:sz w:val="22"/>
            <w:szCs w:val="22"/>
            <w:u w:val="single"/>
          </w:rPr>
          <w:t>https://zakazky.upol.cz</w:t>
        </w:r>
      </w:hyperlink>
      <w:r>
        <w:rPr>
          <w:rFonts w:ascii="Arial" w:eastAsia="Arial" w:hAnsi="Arial" w:cs="Arial"/>
          <w:i/>
          <w:color w:val="000000"/>
          <w:sz w:val="22"/>
          <w:szCs w:val="22"/>
        </w:rPr>
        <w:t>.</w:t>
      </w:r>
    </w:p>
    <w:p w14:paraId="2C052829" w14:textId="77777777" w:rsidR="008F68B3" w:rsidRDefault="008F68B3">
      <w:pPr>
        <w:pStyle w:val="Standard"/>
        <w:widowControl/>
        <w:jc w:val="both"/>
        <w:rPr>
          <w:rFonts w:ascii="Arial" w:eastAsia="Arial" w:hAnsi="Arial" w:cs="Arial"/>
          <w:i/>
          <w:color w:val="000000"/>
          <w:sz w:val="22"/>
          <w:szCs w:val="22"/>
        </w:rPr>
      </w:pPr>
    </w:p>
    <w:p w14:paraId="5CE27367" w14:textId="77777777" w:rsidR="008F68B3" w:rsidRDefault="00000000">
      <w:pPr>
        <w:pStyle w:val="Standard"/>
        <w:widowControl/>
        <w:jc w:val="both"/>
      </w:pPr>
      <w:r>
        <w:rPr>
          <w:rFonts w:ascii="Arial" w:eastAsia="Arial" w:hAnsi="Arial" w:cs="Arial"/>
          <w:i/>
          <w:color w:val="000000"/>
          <w:sz w:val="22"/>
          <w:szCs w:val="22"/>
        </w:rPr>
        <w:t>Zadavatel Dodavatele upozorňuje, že pro plné využití všech možností elektronického nástroje E-ZAK je třeba provést tzv. registraci dodavatele v tomto elektronickém nástroji. Za řádné a včasné seznamování se s písemnostmi zasílanými Zadavatelem prostřednictvím elektronického nástroje E-ZAK jakož i za správnost kontaktních údajů uvedených u Dodavatele odpovídá vždy Dodavatel. Veškeré písemnosti zasílané prostřednictvím elektronického nástroje E-ZAK se považují za řádně doručené dnem jejich doručení do uživatelského účtu adresáta písemnosti v elektronickém nástroji E-ZAK.</w:t>
      </w:r>
    </w:p>
    <w:p w14:paraId="76720D55" w14:textId="77777777" w:rsidR="008F68B3" w:rsidRDefault="008F68B3">
      <w:pPr>
        <w:pStyle w:val="Standard"/>
        <w:widowControl/>
        <w:jc w:val="both"/>
        <w:rPr>
          <w:rFonts w:ascii="Arial" w:eastAsia="Arial" w:hAnsi="Arial" w:cs="Arial"/>
          <w:i/>
          <w:color w:val="000000"/>
          <w:sz w:val="22"/>
          <w:szCs w:val="22"/>
        </w:rPr>
      </w:pPr>
    </w:p>
    <w:p w14:paraId="10766AB2" w14:textId="77777777" w:rsidR="008F68B3" w:rsidRDefault="00000000">
      <w:pPr>
        <w:pStyle w:val="Standard"/>
        <w:widowControl/>
        <w:jc w:val="both"/>
      </w:pPr>
      <w:r>
        <w:rPr>
          <w:rFonts w:ascii="Arial" w:eastAsia="Arial" w:hAnsi="Arial" w:cs="Arial"/>
          <w:i/>
          <w:color w:val="000000"/>
          <w:sz w:val="22"/>
          <w:szCs w:val="22"/>
        </w:rPr>
        <w:t xml:space="preserve">Podmínky a informace týkající se elektronického nástroje E-ZAK jsou dostupné v uživatelské příručce na: </w:t>
      </w:r>
      <w:hyperlink r:id="rId12" w:history="1">
        <w:r>
          <w:rPr>
            <w:rFonts w:ascii="Arial" w:eastAsia="Arial" w:hAnsi="Arial" w:cs="Arial"/>
            <w:i/>
            <w:color w:val="0000FF"/>
            <w:sz w:val="22"/>
            <w:szCs w:val="22"/>
            <w:u w:val="single"/>
          </w:rPr>
          <w:t>https://zakazky.upol.cz</w:t>
        </w:r>
      </w:hyperlink>
      <w:r>
        <w:rPr>
          <w:rFonts w:ascii="Arial" w:eastAsia="Arial" w:hAnsi="Arial" w:cs="Arial"/>
          <w:i/>
          <w:color w:val="000000"/>
          <w:sz w:val="22"/>
          <w:szCs w:val="22"/>
        </w:rPr>
        <w:t>. Zadavatel doporučuje její včasné nastudování a prověření softwarového nastavení svého počítače před odesláním nabídky.</w:t>
      </w:r>
    </w:p>
    <w:p w14:paraId="29E7E909" w14:textId="77777777" w:rsidR="008F68B3" w:rsidRDefault="008F68B3">
      <w:pPr>
        <w:pStyle w:val="Standard"/>
        <w:widowControl/>
        <w:jc w:val="both"/>
        <w:rPr>
          <w:rFonts w:ascii="Arial" w:eastAsia="Arial" w:hAnsi="Arial" w:cs="Arial"/>
          <w:i/>
          <w:color w:val="000000"/>
          <w:sz w:val="22"/>
          <w:szCs w:val="22"/>
        </w:rPr>
      </w:pPr>
    </w:p>
    <w:p w14:paraId="40E3C4DA" w14:textId="77777777" w:rsidR="008F68B3" w:rsidRDefault="00000000">
      <w:pPr>
        <w:pStyle w:val="Standard"/>
        <w:widowControl/>
        <w:jc w:val="both"/>
      </w:pPr>
      <w:r>
        <w:rPr>
          <w:rFonts w:ascii="Arial" w:eastAsia="Arial" w:hAnsi="Arial" w:cs="Arial"/>
          <w:i/>
          <w:color w:val="000000"/>
          <w:sz w:val="22"/>
          <w:szCs w:val="22"/>
        </w:rPr>
        <w:t xml:space="preserve">Odpovědi na případné otázky týkající se uživatelského ovládání elektronického nástroje E-ZAK poskytne rovněž kontaktní osoba Zadavatele (Mgr. Kateřina </w:t>
      </w:r>
      <w:proofErr w:type="spellStart"/>
      <w:r>
        <w:rPr>
          <w:rFonts w:ascii="Arial" w:eastAsia="Arial" w:hAnsi="Arial" w:cs="Arial"/>
          <w:i/>
          <w:color w:val="000000"/>
          <w:sz w:val="22"/>
          <w:szCs w:val="22"/>
        </w:rPr>
        <w:t>Segeťová</w:t>
      </w:r>
      <w:proofErr w:type="spellEnd"/>
      <w:r>
        <w:rPr>
          <w:rFonts w:ascii="Arial" w:eastAsia="Arial" w:hAnsi="Arial" w:cs="Arial"/>
          <w:i/>
          <w:color w:val="000000"/>
          <w:sz w:val="22"/>
          <w:szCs w:val="22"/>
        </w:rPr>
        <w:t>, e-mail: katerina.segetova@upol.cz).</w:t>
      </w:r>
    </w:p>
    <w:p w14:paraId="7D03BD14" w14:textId="77777777" w:rsidR="008F68B3" w:rsidRDefault="008F68B3">
      <w:pPr>
        <w:pStyle w:val="Standard"/>
        <w:widowControl/>
        <w:jc w:val="both"/>
        <w:rPr>
          <w:rFonts w:ascii="Arial" w:eastAsia="Arial" w:hAnsi="Arial" w:cs="Arial"/>
          <w:i/>
          <w:color w:val="000000"/>
          <w:sz w:val="22"/>
          <w:szCs w:val="22"/>
        </w:rPr>
      </w:pPr>
    </w:p>
    <w:p w14:paraId="137998F6" w14:textId="77777777" w:rsidR="008F68B3" w:rsidRDefault="00000000">
      <w:pPr>
        <w:pStyle w:val="Nadpis1"/>
      </w:pPr>
      <w:r>
        <w:t>1</w:t>
      </w:r>
      <w:r>
        <w:tab/>
        <w:t>Předmět veřejné zakázky</w:t>
      </w:r>
    </w:p>
    <w:p w14:paraId="3AEDD009" w14:textId="77777777" w:rsidR="008F68B3" w:rsidRDefault="00000000">
      <w:pPr>
        <w:pStyle w:val="Nadpis2"/>
        <w:numPr>
          <w:ilvl w:val="1"/>
          <w:numId w:val="61"/>
        </w:numPr>
      </w:pPr>
      <w:r>
        <w:t>Předmět plnění veřejné zakázky</w:t>
      </w:r>
    </w:p>
    <w:p w14:paraId="5052CBBA" w14:textId="77777777" w:rsidR="008F68B3" w:rsidRDefault="00000000">
      <w:pPr>
        <w:pStyle w:val="Standard"/>
        <w:widowControl/>
        <w:jc w:val="both"/>
      </w:pPr>
      <w:r>
        <w:rPr>
          <w:rFonts w:ascii="Arial" w:eastAsia="Arial" w:hAnsi="Arial" w:cs="Arial"/>
          <w:color w:val="000000"/>
          <w:sz w:val="22"/>
          <w:szCs w:val="22"/>
        </w:rPr>
        <w:t>Předmětem veřejné zakázky je dodávka horských kol dle podrobné technické specifikace uvedené v čl. 1 odst. 1.2 této Výzvy. Předmětem veřejné zakázky je vedle samotné dodávky také zajištění záručního servisu.</w:t>
      </w:r>
    </w:p>
    <w:p w14:paraId="135E6BF9" w14:textId="77777777" w:rsidR="008F68B3" w:rsidRDefault="008F68B3">
      <w:pPr>
        <w:pStyle w:val="Standard"/>
        <w:jc w:val="both"/>
        <w:rPr>
          <w:rFonts w:ascii="Arial" w:eastAsia="Arial" w:hAnsi="Arial" w:cs="Arial"/>
          <w:color w:val="FF0000"/>
          <w:sz w:val="22"/>
          <w:szCs w:val="22"/>
        </w:rPr>
      </w:pPr>
    </w:p>
    <w:p w14:paraId="2860FB49" w14:textId="77777777" w:rsidR="008F68B3" w:rsidRDefault="00000000">
      <w:pPr>
        <w:pStyle w:val="Nadpis2"/>
        <w:numPr>
          <w:ilvl w:val="1"/>
          <w:numId w:val="61"/>
        </w:numPr>
        <w:spacing w:before="0"/>
      </w:pPr>
      <w:r>
        <w:t>Technické podmínky</w:t>
      </w:r>
    </w:p>
    <w:p w14:paraId="2B94F277" w14:textId="77777777" w:rsidR="008F68B3" w:rsidRDefault="00000000">
      <w:pPr>
        <w:pStyle w:val="Standard"/>
        <w:widowControl/>
        <w:tabs>
          <w:tab w:val="left" w:pos="708"/>
          <w:tab w:val="center" w:pos="4536"/>
          <w:tab w:val="right" w:pos="9072"/>
        </w:tabs>
        <w:spacing w:line="319" w:lineRule="auto"/>
        <w:jc w:val="both"/>
      </w:pPr>
      <w:r>
        <w:rPr>
          <w:rFonts w:ascii="Arial" w:eastAsia="Arial" w:hAnsi="Arial" w:cs="Arial"/>
          <w:color w:val="000000"/>
          <w:sz w:val="22"/>
          <w:szCs w:val="22"/>
        </w:rPr>
        <w:t>Zadavatel požaduje zboží nové, nepoužité, nerepasované.</w:t>
      </w:r>
    </w:p>
    <w:p w14:paraId="0C269BFF" w14:textId="77777777" w:rsidR="008F68B3" w:rsidRDefault="008F68B3">
      <w:pPr>
        <w:pStyle w:val="Standard"/>
        <w:jc w:val="both"/>
        <w:rPr>
          <w:rFonts w:ascii="Arial" w:eastAsia="Arial" w:hAnsi="Arial" w:cs="Arial"/>
          <w:sz w:val="22"/>
          <w:szCs w:val="22"/>
        </w:rPr>
      </w:pPr>
    </w:p>
    <w:p w14:paraId="403B342B" w14:textId="77777777" w:rsidR="008F68B3" w:rsidRDefault="00000000">
      <w:pPr>
        <w:pStyle w:val="Standard"/>
        <w:jc w:val="both"/>
      </w:pPr>
      <w:r>
        <w:rPr>
          <w:rFonts w:ascii="Arial" w:eastAsia="Arial" w:hAnsi="Arial" w:cs="Arial"/>
          <w:sz w:val="22"/>
          <w:szCs w:val="22"/>
        </w:rPr>
        <w:t>Součástí dodávky musí být veškeré nezbytné zařízení a příslušenství, umožňující používání předmětu plnění této veřejné zakázky, a to bez dalších zásahů a nákladů ze strany Zadavatele k dosažení všech parametrů požadovaných Zadavatelem v této Výzvě.</w:t>
      </w:r>
    </w:p>
    <w:p w14:paraId="3A4D27BE" w14:textId="77777777" w:rsidR="008F68B3" w:rsidRDefault="008F68B3">
      <w:pPr>
        <w:pStyle w:val="Standard"/>
        <w:widowControl/>
        <w:tabs>
          <w:tab w:val="center" w:pos="4536"/>
          <w:tab w:val="right" w:pos="9072"/>
        </w:tabs>
        <w:jc w:val="both"/>
        <w:rPr>
          <w:rFonts w:ascii="Arial" w:eastAsia="Arial" w:hAnsi="Arial" w:cs="Arial"/>
          <w:color w:val="FF0000"/>
          <w:sz w:val="22"/>
          <w:szCs w:val="22"/>
        </w:rPr>
      </w:pPr>
    </w:p>
    <w:p w14:paraId="3CFA80DC" w14:textId="77777777" w:rsidR="008F68B3" w:rsidRDefault="00000000">
      <w:pPr>
        <w:pStyle w:val="Standard"/>
        <w:widowControl/>
        <w:tabs>
          <w:tab w:val="center" w:pos="4536"/>
          <w:tab w:val="right" w:pos="9072"/>
        </w:tabs>
        <w:jc w:val="both"/>
      </w:pPr>
      <w:r>
        <w:rPr>
          <w:rFonts w:ascii="Arial" w:eastAsia="Arial" w:hAnsi="Arial" w:cs="Arial"/>
          <w:color w:val="000000"/>
          <w:sz w:val="22"/>
          <w:szCs w:val="22"/>
        </w:rPr>
        <w:t>Nabízené plnění musí splňovat veškeré nároky vycházející z technických a bezpečnostních norem platných v České republice pro tento typ zboží. Součástí plnění je i předání úplné dokumentace k předmětu plnění této veřejné zakázky.</w:t>
      </w:r>
    </w:p>
    <w:p w14:paraId="712E53C8" w14:textId="77777777" w:rsidR="008F68B3" w:rsidRDefault="008F68B3">
      <w:pPr>
        <w:pStyle w:val="Standard"/>
        <w:widowControl/>
        <w:tabs>
          <w:tab w:val="center" w:pos="4536"/>
          <w:tab w:val="right" w:pos="9072"/>
        </w:tabs>
        <w:jc w:val="both"/>
        <w:rPr>
          <w:rFonts w:ascii="Arial" w:eastAsia="Arial" w:hAnsi="Arial" w:cs="Arial"/>
          <w:color w:val="FF0000"/>
          <w:sz w:val="22"/>
          <w:szCs w:val="22"/>
        </w:rPr>
      </w:pPr>
    </w:p>
    <w:p w14:paraId="19511406" w14:textId="77777777" w:rsidR="008F68B3" w:rsidRDefault="00000000">
      <w:pPr>
        <w:pStyle w:val="Standard"/>
        <w:spacing w:before="120"/>
        <w:jc w:val="both"/>
      </w:pPr>
      <w:r>
        <w:rPr>
          <w:rFonts w:ascii="Arial" w:eastAsia="Arial" w:hAnsi="Arial" w:cs="Arial"/>
          <w:sz w:val="22"/>
          <w:szCs w:val="22"/>
        </w:rPr>
        <w:t>Dodavatel je povinen v rámci plnění veřejné zakázky garantovat nabízené technické parametry a doložit přesné označení nabízeného zboží včetně jeho technických parametrů pro ověření splnění požadavků Zadavatele.</w:t>
      </w:r>
    </w:p>
    <w:p w14:paraId="5679E11A" w14:textId="77777777" w:rsidR="008F68B3" w:rsidRDefault="008F68B3">
      <w:pPr>
        <w:pStyle w:val="Standard"/>
        <w:widowControl/>
        <w:tabs>
          <w:tab w:val="center" w:pos="4536"/>
          <w:tab w:val="right" w:pos="9072"/>
        </w:tabs>
        <w:jc w:val="both"/>
        <w:rPr>
          <w:rFonts w:ascii="Arial" w:eastAsia="Arial" w:hAnsi="Arial" w:cs="Arial"/>
          <w:color w:val="FF0000"/>
          <w:sz w:val="22"/>
          <w:szCs w:val="22"/>
          <w:shd w:val="clear" w:color="auto" w:fill="FFFF00"/>
        </w:rPr>
      </w:pPr>
    </w:p>
    <w:p w14:paraId="1CBD81C2" w14:textId="173AD37A" w:rsidR="008F68B3" w:rsidRDefault="00000000">
      <w:pPr>
        <w:pStyle w:val="Standard"/>
        <w:widowControl/>
        <w:tabs>
          <w:tab w:val="left" w:pos="708"/>
          <w:tab w:val="center" w:pos="4536"/>
          <w:tab w:val="right" w:pos="9072"/>
        </w:tabs>
        <w:jc w:val="both"/>
      </w:pPr>
      <w:r>
        <w:rPr>
          <w:rFonts w:ascii="Arial" w:eastAsia="Arial" w:hAnsi="Arial" w:cs="Arial"/>
          <w:color w:val="000000"/>
          <w:sz w:val="22"/>
          <w:szCs w:val="22"/>
        </w:rPr>
        <w:t xml:space="preserve">Pokud tato Výzva včetně všech jejích příloh obsahuje požadavky nebo odkazy na obchodní firmy, názvy nebo jména a příjmení, specifická označení výrobků a služeb, které platí pro </w:t>
      </w:r>
      <w:r>
        <w:rPr>
          <w:rFonts w:ascii="Arial" w:eastAsia="Arial" w:hAnsi="Arial" w:cs="Arial"/>
          <w:color w:val="000000"/>
          <w:sz w:val="22"/>
          <w:szCs w:val="22"/>
        </w:rPr>
        <w:lastRenderedPageBreak/>
        <w:t>určitého podnikatele nebo jeho organizační složku za příznačné, patenty na vynálezy, užitné vzory, průmyslové vzory, ochranné známky nebo označení původu, Zadavatel umožňuje použití i jiných rovnocenných řešení.</w:t>
      </w:r>
    </w:p>
    <w:p w14:paraId="2D27A4C1" w14:textId="77777777" w:rsidR="008F68B3" w:rsidRDefault="008F68B3">
      <w:pPr>
        <w:pStyle w:val="Standard"/>
        <w:jc w:val="both"/>
        <w:rPr>
          <w:rFonts w:ascii="Arial" w:eastAsia="Arial" w:hAnsi="Arial" w:cs="Arial"/>
          <w:color w:val="FF0000"/>
          <w:sz w:val="22"/>
          <w:szCs w:val="22"/>
        </w:rPr>
      </w:pPr>
    </w:p>
    <w:p w14:paraId="64E83935" w14:textId="77777777" w:rsidR="008F68B3" w:rsidRDefault="00000000">
      <w:pPr>
        <w:pStyle w:val="Standard"/>
        <w:spacing w:before="120"/>
        <w:jc w:val="both"/>
      </w:pPr>
      <w:r>
        <w:rPr>
          <w:rFonts w:ascii="Arial" w:eastAsia="Arial" w:hAnsi="Arial" w:cs="Arial"/>
          <w:sz w:val="22"/>
          <w:szCs w:val="22"/>
        </w:rPr>
        <w:t>V případě, že Dodavatelem nabízené plnění nebude splňovat technické podmínky uvedené v této Výzvě, bude tento Dodavatel vyloučen z výběrového řízení.</w:t>
      </w:r>
    </w:p>
    <w:p w14:paraId="3BE78FD4" w14:textId="77777777" w:rsidR="008F68B3" w:rsidRDefault="008F68B3">
      <w:pPr>
        <w:pStyle w:val="Standard"/>
        <w:jc w:val="both"/>
        <w:rPr>
          <w:rFonts w:ascii="Arial" w:eastAsia="Arial" w:hAnsi="Arial" w:cs="Arial"/>
          <w:color w:val="FF0000"/>
          <w:sz w:val="22"/>
          <w:szCs w:val="22"/>
        </w:rPr>
      </w:pPr>
    </w:p>
    <w:p w14:paraId="3D858F3C" w14:textId="77777777" w:rsidR="008F68B3" w:rsidRDefault="00000000">
      <w:pPr>
        <w:pStyle w:val="Standard"/>
        <w:jc w:val="both"/>
      </w:pPr>
      <w:r>
        <w:rPr>
          <w:rFonts w:ascii="Arial" w:eastAsia="Arial" w:hAnsi="Arial" w:cs="Arial"/>
          <w:sz w:val="22"/>
          <w:szCs w:val="22"/>
        </w:rPr>
        <w:t xml:space="preserve">Předmět veřejné zakázky musí obsahovat níže uvedené součásti a musí splňovat následující </w:t>
      </w:r>
      <w:r>
        <w:rPr>
          <w:rFonts w:ascii="Arial" w:eastAsia="Arial" w:hAnsi="Arial" w:cs="Arial"/>
          <w:sz w:val="22"/>
          <w:szCs w:val="22"/>
          <w:u w:val="single"/>
        </w:rPr>
        <w:t>minimální požadavky Zadavatele:</w:t>
      </w:r>
    </w:p>
    <w:p w14:paraId="47D4B4C2" w14:textId="77777777" w:rsidR="008F68B3" w:rsidRDefault="008F68B3">
      <w:pPr>
        <w:pStyle w:val="Standard"/>
        <w:jc w:val="both"/>
        <w:rPr>
          <w:rFonts w:ascii="Arial" w:eastAsia="Arial" w:hAnsi="Arial" w:cs="Arial"/>
          <w:sz w:val="22"/>
          <w:szCs w:val="22"/>
          <w:u w:val="single"/>
        </w:rPr>
      </w:pPr>
    </w:p>
    <w:p w14:paraId="462746A6" w14:textId="77777777"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30 ks horských kol pro jízdu v terénu i po silnici v následujících velikostech a počtech:</w:t>
      </w:r>
    </w:p>
    <w:p w14:paraId="6BCE35C7" w14:textId="77777777" w:rsidR="008F68B3" w:rsidRPr="002B53A3" w:rsidRDefault="008F68B3" w:rsidP="002B53A3">
      <w:pPr>
        <w:pStyle w:val="Standard"/>
        <w:jc w:val="both"/>
        <w:rPr>
          <w:rFonts w:ascii="Arial" w:eastAsia="Arial" w:hAnsi="Arial" w:cs="Arial"/>
          <w:sz w:val="22"/>
          <w:szCs w:val="22"/>
        </w:rPr>
      </w:pPr>
    </w:p>
    <w:tbl>
      <w:tblPr>
        <w:tblW w:w="9060" w:type="dxa"/>
        <w:tblLayout w:type="fixed"/>
        <w:tblCellMar>
          <w:left w:w="10" w:type="dxa"/>
          <w:right w:w="10" w:type="dxa"/>
        </w:tblCellMar>
        <w:tblLook w:val="0000" w:firstRow="0" w:lastRow="0" w:firstColumn="0" w:lastColumn="0" w:noHBand="0" w:noVBand="0"/>
      </w:tblPr>
      <w:tblGrid>
        <w:gridCol w:w="950"/>
        <w:gridCol w:w="2256"/>
        <w:gridCol w:w="1724"/>
        <w:gridCol w:w="2472"/>
        <w:gridCol w:w="1658"/>
      </w:tblGrid>
      <w:tr w:rsidR="008F68B3" w:rsidRPr="002B53A3" w14:paraId="0B8C9FF9" w14:textId="77777777">
        <w:tblPrEx>
          <w:tblCellMar>
            <w:top w:w="0" w:type="dxa"/>
            <w:bottom w:w="0" w:type="dxa"/>
          </w:tblCellMar>
        </w:tblPrEx>
        <w:tc>
          <w:tcPr>
            <w:tcW w:w="9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F20D93" w14:textId="77777777"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velikost</w:t>
            </w:r>
          </w:p>
        </w:tc>
        <w:tc>
          <w:tcPr>
            <w:tcW w:w="225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FFAB07" w14:textId="77777777"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Minimální výška postavy v rozmezí (min. / max.)</w:t>
            </w:r>
          </w:p>
        </w:tc>
        <w:tc>
          <w:tcPr>
            <w:tcW w:w="1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50F13A" w14:textId="77777777"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Maximální výška postavy v rozmezí (min. / max.)</w:t>
            </w:r>
          </w:p>
        </w:tc>
        <w:tc>
          <w:tcPr>
            <w:tcW w:w="247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431510" w14:textId="77777777"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 xml:space="preserve">Celoodpružené horské </w:t>
            </w:r>
            <w:proofErr w:type="spellStart"/>
            <w:r w:rsidRPr="002B53A3">
              <w:rPr>
                <w:rFonts w:ascii="Arial" w:eastAsia="Arial" w:hAnsi="Arial" w:cs="Arial"/>
                <w:sz w:val="22"/>
                <w:szCs w:val="22"/>
              </w:rPr>
              <w:t>cross</w:t>
            </w:r>
            <w:proofErr w:type="spellEnd"/>
            <w:r w:rsidRPr="002B53A3">
              <w:rPr>
                <w:rFonts w:ascii="Arial" w:eastAsia="Arial" w:hAnsi="Arial" w:cs="Arial"/>
                <w:sz w:val="22"/>
                <w:szCs w:val="22"/>
              </w:rPr>
              <w:t xml:space="preserve"> country kolo (počet kusů)</w:t>
            </w:r>
          </w:p>
        </w:tc>
        <w:tc>
          <w:tcPr>
            <w:tcW w:w="16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8BDC3B" w14:textId="77777777"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Horské kolo s pevným rámem (počet kusů</w:t>
            </w:r>
          </w:p>
        </w:tc>
      </w:tr>
      <w:tr w:rsidR="008F68B3" w:rsidRPr="002B53A3" w14:paraId="58A049CA" w14:textId="77777777">
        <w:tblPrEx>
          <w:tblCellMar>
            <w:top w:w="0" w:type="dxa"/>
            <w:bottom w:w="0" w:type="dxa"/>
          </w:tblCellMar>
        </w:tblPrEx>
        <w:tc>
          <w:tcPr>
            <w:tcW w:w="9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E1D373" w14:textId="77777777"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S</w:t>
            </w:r>
          </w:p>
        </w:tc>
        <w:tc>
          <w:tcPr>
            <w:tcW w:w="225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799AE5" w14:textId="6D23D4E9"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154 / 1</w:t>
            </w:r>
            <w:r w:rsidR="002B53A3" w:rsidRPr="002B53A3">
              <w:rPr>
                <w:rFonts w:ascii="Arial" w:eastAsia="Arial" w:hAnsi="Arial" w:cs="Arial"/>
                <w:sz w:val="22"/>
                <w:szCs w:val="22"/>
              </w:rPr>
              <w:t>61</w:t>
            </w:r>
          </w:p>
        </w:tc>
        <w:tc>
          <w:tcPr>
            <w:tcW w:w="1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384544" w14:textId="77777777"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165 / 169</w:t>
            </w:r>
          </w:p>
        </w:tc>
        <w:tc>
          <w:tcPr>
            <w:tcW w:w="247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C62821" w14:textId="77777777"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0</w:t>
            </w:r>
          </w:p>
        </w:tc>
        <w:tc>
          <w:tcPr>
            <w:tcW w:w="16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FE5F71" w14:textId="77777777"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2</w:t>
            </w:r>
          </w:p>
        </w:tc>
      </w:tr>
      <w:tr w:rsidR="008F68B3" w:rsidRPr="002B53A3" w14:paraId="3852AD30" w14:textId="77777777">
        <w:tblPrEx>
          <w:tblCellMar>
            <w:top w:w="0" w:type="dxa"/>
            <w:bottom w:w="0" w:type="dxa"/>
          </w:tblCellMar>
        </w:tblPrEx>
        <w:tc>
          <w:tcPr>
            <w:tcW w:w="9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3BBF20" w14:textId="77777777"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M</w:t>
            </w:r>
          </w:p>
        </w:tc>
        <w:tc>
          <w:tcPr>
            <w:tcW w:w="225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1FE1F3" w14:textId="77777777"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165 / 167</w:t>
            </w:r>
          </w:p>
        </w:tc>
        <w:tc>
          <w:tcPr>
            <w:tcW w:w="1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2C1161" w14:textId="77777777"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176 / 178</w:t>
            </w:r>
          </w:p>
        </w:tc>
        <w:tc>
          <w:tcPr>
            <w:tcW w:w="247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A37183" w14:textId="77777777"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0</w:t>
            </w:r>
          </w:p>
        </w:tc>
        <w:tc>
          <w:tcPr>
            <w:tcW w:w="16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4655B4" w14:textId="77777777"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6</w:t>
            </w:r>
          </w:p>
        </w:tc>
      </w:tr>
      <w:tr w:rsidR="008F68B3" w:rsidRPr="002B53A3" w14:paraId="535F037D" w14:textId="77777777">
        <w:tblPrEx>
          <w:tblCellMar>
            <w:top w:w="0" w:type="dxa"/>
            <w:bottom w:w="0" w:type="dxa"/>
          </w:tblCellMar>
        </w:tblPrEx>
        <w:tc>
          <w:tcPr>
            <w:tcW w:w="9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CAD943" w14:textId="77777777"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L</w:t>
            </w:r>
          </w:p>
        </w:tc>
        <w:tc>
          <w:tcPr>
            <w:tcW w:w="225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FDBC7A" w14:textId="77777777"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173 / 178</w:t>
            </w:r>
          </w:p>
        </w:tc>
        <w:tc>
          <w:tcPr>
            <w:tcW w:w="1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3465B2" w14:textId="77777777"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185 / 188</w:t>
            </w:r>
          </w:p>
        </w:tc>
        <w:tc>
          <w:tcPr>
            <w:tcW w:w="247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2E1B2F" w14:textId="77777777"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5</w:t>
            </w:r>
          </w:p>
        </w:tc>
        <w:tc>
          <w:tcPr>
            <w:tcW w:w="16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D5926C" w14:textId="77777777"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11</w:t>
            </w:r>
          </w:p>
        </w:tc>
      </w:tr>
      <w:tr w:rsidR="008F68B3" w:rsidRPr="002B53A3" w14:paraId="0D30EF12" w14:textId="77777777">
        <w:tblPrEx>
          <w:tblCellMar>
            <w:top w:w="0" w:type="dxa"/>
            <w:bottom w:w="0" w:type="dxa"/>
          </w:tblCellMar>
        </w:tblPrEx>
        <w:tc>
          <w:tcPr>
            <w:tcW w:w="9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15AC78" w14:textId="77777777"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XL</w:t>
            </w:r>
          </w:p>
        </w:tc>
        <w:tc>
          <w:tcPr>
            <w:tcW w:w="225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868488" w14:textId="77777777"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182 / 188</w:t>
            </w:r>
          </w:p>
        </w:tc>
        <w:tc>
          <w:tcPr>
            <w:tcW w:w="1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9748DF" w14:textId="77777777"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193 / 195</w:t>
            </w:r>
          </w:p>
        </w:tc>
        <w:tc>
          <w:tcPr>
            <w:tcW w:w="247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D36967" w14:textId="77777777"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1</w:t>
            </w:r>
          </w:p>
        </w:tc>
        <w:tc>
          <w:tcPr>
            <w:tcW w:w="16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7F7ED1" w14:textId="77777777"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5</w:t>
            </w:r>
          </w:p>
        </w:tc>
      </w:tr>
    </w:tbl>
    <w:p w14:paraId="29504288" w14:textId="77777777" w:rsidR="008F68B3" w:rsidRPr="002B53A3" w:rsidRDefault="008F68B3" w:rsidP="002B53A3">
      <w:pPr>
        <w:pStyle w:val="Standard"/>
        <w:jc w:val="both"/>
        <w:rPr>
          <w:rFonts w:ascii="Arial" w:eastAsia="Arial" w:hAnsi="Arial" w:cs="Arial"/>
          <w:sz w:val="22"/>
          <w:szCs w:val="22"/>
        </w:rPr>
      </w:pPr>
    </w:p>
    <w:p w14:paraId="07152FB4" w14:textId="77777777"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 xml:space="preserve">Celoodpružené horské </w:t>
      </w:r>
      <w:proofErr w:type="spellStart"/>
      <w:r w:rsidRPr="002B53A3">
        <w:rPr>
          <w:rFonts w:ascii="Arial" w:eastAsia="Arial" w:hAnsi="Arial" w:cs="Arial"/>
          <w:sz w:val="22"/>
          <w:szCs w:val="22"/>
        </w:rPr>
        <w:t>cross</w:t>
      </w:r>
      <w:proofErr w:type="spellEnd"/>
      <w:r w:rsidRPr="002B53A3">
        <w:rPr>
          <w:rFonts w:ascii="Arial" w:eastAsia="Arial" w:hAnsi="Arial" w:cs="Arial"/>
          <w:sz w:val="22"/>
          <w:szCs w:val="22"/>
        </w:rPr>
        <w:t xml:space="preserve"> country kolo (6 ks) musí splňovat následující minimální požadavky Zadavatele:</w:t>
      </w:r>
    </w:p>
    <w:p w14:paraId="52D3CD21" w14:textId="77777777" w:rsidR="008F68B3" w:rsidRPr="002B53A3" w:rsidRDefault="008F68B3" w:rsidP="002B53A3">
      <w:pPr>
        <w:pStyle w:val="Standard"/>
        <w:jc w:val="both"/>
        <w:rPr>
          <w:rFonts w:ascii="Arial" w:eastAsia="Arial" w:hAnsi="Arial" w:cs="Arial"/>
          <w:sz w:val="22"/>
          <w:szCs w:val="22"/>
        </w:rPr>
      </w:pPr>
    </w:p>
    <w:p w14:paraId="2271426F" w14:textId="5388FA38" w:rsidR="008F68B3" w:rsidRPr="002B53A3" w:rsidRDefault="002B53A3" w:rsidP="002B53A3">
      <w:pPr>
        <w:pStyle w:val="Standard"/>
        <w:jc w:val="both"/>
        <w:rPr>
          <w:rFonts w:ascii="Arial" w:eastAsia="Arial" w:hAnsi="Arial" w:cs="Arial"/>
          <w:sz w:val="22"/>
          <w:szCs w:val="22"/>
        </w:rPr>
      </w:pPr>
      <w:r>
        <w:rPr>
          <w:rFonts w:ascii="Arial" w:eastAsia="Arial" w:hAnsi="Arial" w:cs="Arial"/>
          <w:sz w:val="22"/>
          <w:szCs w:val="22"/>
        </w:rPr>
        <w:t xml:space="preserve">- </w:t>
      </w:r>
      <w:r w:rsidR="00000000" w:rsidRPr="002B53A3">
        <w:rPr>
          <w:rFonts w:ascii="Arial" w:eastAsia="Arial" w:hAnsi="Arial" w:cs="Arial"/>
          <w:sz w:val="22"/>
          <w:szCs w:val="22"/>
        </w:rPr>
        <w:t>Velikost kol 29“,</w:t>
      </w:r>
    </w:p>
    <w:p w14:paraId="6E0E4ED3" w14:textId="11684E5F"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w:t>
      </w:r>
      <w:proofErr w:type="spellStart"/>
      <w:r w:rsidR="002B53A3" w:rsidRPr="002B53A3">
        <w:rPr>
          <w:rFonts w:ascii="Arial" w:eastAsia="Arial" w:hAnsi="Arial" w:cs="Arial"/>
          <w:sz w:val="22"/>
          <w:szCs w:val="22"/>
        </w:rPr>
        <w:t>Cel</w:t>
      </w:r>
      <w:r w:rsidR="002B53A3">
        <w:rPr>
          <w:rFonts w:ascii="Arial" w:eastAsia="Arial" w:hAnsi="Arial" w:cs="Arial"/>
          <w:sz w:val="22"/>
          <w:szCs w:val="22"/>
        </w:rPr>
        <w:t>o</w:t>
      </w:r>
      <w:r w:rsidR="002B53A3" w:rsidRPr="002B53A3">
        <w:rPr>
          <w:rFonts w:ascii="Arial" w:eastAsia="Arial" w:hAnsi="Arial" w:cs="Arial"/>
          <w:sz w:val="22"/>
          <w:szCs w:val="22"/>
        </w:rPr>
        <w:t>karbonový</w:t>
      </w:r>
      <w:proofErr w:type="spellEnd"/>
      <w:r w:rsidRPr="002B53A3">
        <w:rPr>
          <w:rFonts w:ascii="Arial" w:eastAsia="Arial" w:hAnsi="Arial" w:cs="Arial"/>
          <w:sz w:val="22"/>
          <w:szCs w:val="22"/>
        </w:rPr>
        <w:t xml:space="preserve"> rám,</w:t>
      </w:r>
    </w:p>
    <w:p w14:paraId="35F2DED4" w14:textId="251C8B98"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-Plně automatický systém zamykání odpružení tlumiče zadního kola,</w:t>
      </w:r>
    </w:p>
    <w:p w14:paraId="415B2D54" w14:textId="53241352"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-Vzduchová vidlice se zdvihem min. 100 mm, offset 44 mm,</w:t>
      </w:r>
    </w:p>
    <w:p w14:paraId="61E6BFD6" w14:textId="2A06071C"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 xml:space="preserve">-Zadní pružení se zdvihem min. 100 mm, </w:t>
      </w:r>
      <w:proofErr w:type="spellStart"/>
      <w:r w:rsidRPr="002B53A3">
        <w:rPr>
          <w:rFonts w:ascii="Arial" w:eastAsia="Arial" w:hAnsi="Arial" w:cs="Arial"/>
          <w:sz w:val="22"/>
          <w:szCs w:val="22"/>
        </w:rPr>
        <w:t>čtyřčepový</w:t>
      </w:r>
      <w:proofErr w:type="spellEnd"/>
      <w:r w:rsidRPr="002B53A3">
        <w:rPr>
          <w:rFonts w:ascii="Arial" w:eastAsia="Arial" w:hAnsi="Arial" w:cs="Arial"/>
          <w:sz w:val="22"/>
          <w:szCs w:val="22"/>
        </w:rPr>
        <w:t xml:space="preserve"> systém zadního pružení,</w:t>
      </w:r>
    </w:p>
    <w:p w14:paraId="6C5A6A27" w14:textId="444B7A3D"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 xml:space="preserve">-Vnitřní vedení </w:t>
      </w:r>
      <w:proofErr w:type="spellStart"/>
      <w:r w:rsidRPr="002B53A3">
        <w:rPr>
          <w:rFonts w:ascii="Arial" w:eastAsia="Arial" w:hAnsi="Arial" w:cs="Arial"/>
          <w:sz w:val="22"/>
          <w:szCs w:val="22"/>
        </w:rPr>
        <w:t>bovdenů</w:t>
      </w:r>
      <w:proofErr w:type="spellEnd"/>
      <w:r w:rsidRPr="002B53A3">
        <w:rPr>
          <w:rFonts w:ascii="Arial" w:eastAsia="Arial" w:hAnsi="Arial" w:cs="Arial"/>
          <w:sz w:val="22"/>
          <w:szCs w:val="22"/>
        </w:rPr>
        <w:t xml:space="preserve"> řazení a brzd v rámu,</w:t>
      </w:r>
    </w:p>
    <w:p w14:paraId="63A74C35" w14:textId="1E9D516D"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 xml:space="preserve">-Pevné osy zapletených kol – zadní </w:t>
      </w:r>
      <w:proofErr w:type="gramStart"/>
      <w:r w:rsidRPr="002B53A3">
        <w:rPr>
          <w:rFonts w:ascii="Arial" w:eastAsia="Arial" w:hAnsi="Arial" w:cs="Arial"/>
          <w:sz w:val="22"/>
          <w:szCs w:val="22"/>
        </w:rPr>
        <w:t>kolo - 148x12</w:t>
      </w:r>
      <w:proofErr w:type="gramEnd"/>
      <w:r w:rsidRPr="002B53A3">
        <w:rPr>
          <w:rFonts w:ascii="Arial" w:eastAsia="Arial" w:hAnsi="Arial" w:cs="Arial"/>
          <w:sz w:val="22"/>
          <w:szCs w:val="22"/>
        </w:rPr>
        <w:t xml:space="preserve">, přední </w:t>
      </w:r>
      <w:proofErr w:type="gramStart"/>
      <w:r w:rsidRPr="002B53A3">
        <w:rPr>
          <w:rFonts w:ascii="Arial" w:eastAsia="Arial" w:hAnsi="Arial" w:cs="Arial"/>
          <w:sz w:val="22"/>
          <w:szCs w:val="22"/>
        </w:rPr>
        <w:t>kolo - 110x15</w:t>
      </w:r>
      <w:proofErr w:type="gramEnd"/>
      <w:r w:rsidRPr="002B53A3">
        <w:rPr>
          <w:rFonts w:ascii="Arial" w:eastAsia="Arial" w:hAnsi="Arial" w:cs="Arial"/>
          <w:sz w:val="22"/>
          <w:szCs w:val="22"/>
        </w:rPr>
        <w:t xml:space="preserve"> mm,</w:t>
      </w:r>
    </w:p>
    <w:p w14:paraId="242378C7" w14:textId="14497F38"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-Pneumatiky rozměru 29 x 2,35“,</w:t>
      </w:r>
    </w:p>
    <w:p w14:paraId="7FDD36DE" w14:textId="62A238CB"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-Středové složení BSA (</w:t>
      </w:r>
      <w:proofErr w:type="spellStart"/>
      <w:r w:rsidRPr="002B53A3">
        <w:rPr>
          <w:rFonts w:ascii="Arial" w:eastAsia="Arial" w:hAnsi="Arial" w:cs="Arial"/>
          <w:sz w:val="22"/>
          <w:szCs w:val="22"/>
        </w:rPr>
        <w:t>British</w:t>
      </w:r>
      <w:proofErr w:type="spellEnd"/>
      <w:r w:rsidRPr="002B53A3">
        <w:rPr>
          <w:rFonts w:ascii="Arial" w:eastAsia="Arial" w:hAnsi="Arial" w:cs="Arial"/>
          <w:sz w:val="22"/>
          <w:szCs w:val="22"/>
        </w:rPr>
        <w:t xml:space="preserve"> standard),</w:t>
      </w:r>
    </w:p>
    <w:p w14:paraId="648ED4EA" w14:textId="0469BF75"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 xml:space="preserve">-Pevná </w:t>
      </w:r>
      <w:proofErr w:type="spellStart"/>
      <w:r w:rsidRPr="002B53A3">
        <w:rPr>
          <w:rFonts w:ascii="Arial" w:eastAsia="Arial" w:hAnsi="Arial" w:cs="Arial"/>
          <w:sz w:val="22"/>
          <w:szCs w:val="22"/>
        </w:rPr>
        <w:t>sedlovka</w:t>
      </w:r>
      <w:proofErr w:type="spellEnd"/>
    </w:p>
    <w:p w14:paraId="568AEEFF" w14:textId="67E29AB5"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 xml:space="preserve">-Příprava pro teleskopickou </w:t>
      </w:r>
      <w:proofErr w:type="spellStart"/>
      <w:r w:rsidRPr="002B53A3">
        <w:rPr>
          <w:rFonts w:ascii="Arial" w:eastAsia="Arial" w:hAnsi="Arial" w:cs="Arial"/>
          <w:sz w:val="22"/>
          <w:szCs w:val="22"/>
        </w:rPr>
        <w:t>sedlovku</w:t>
      </w:r>
      <w:proofErr w:type="spellEnd"/>
      <w:r w:rsidRPr="002B53A3">
        <w:rPr>
          <w:rFonts w:ascii="Arial" w:eastAsia="Arial" w:hAnsi="Arial" w:cs="Arial"/>
          <w:sz w:val="22"/>
          <w:szCs w:val="22"/>
        </w:rPr>
        <w:t xml:space="preserve"> (která není součástí dodávky),</w:t>
      </w:r>
    </w:p>
    <w:p w14:paraId="2AFF8C3F" w14:textId="3ADFA916"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-Řadící systém 1 x 12, minimální rozmezí počtu zubů kazety 10-50 (horní hodnota může být vyšší),</w:t>
      </w:r>
    </w:p>
    <w:p w14:paraId="28B41E09" w14:textId="7B55FC39"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 xml:space="preserve">-Hydraulické kotoučové brzdy, systém DOT (Department </w:t>
      </w:r>
      <w:proofErr w:type="spellStart"/>
      <w:r w:rsidRPr="002B53A3">
        <w:rPr>
          <w:rFonts w:ascii="Arial" w:eastAsia="Arial" w:hAnsi="Arial" w:cs="Arial"/>
          <w:sz w:val="22"/>
          <w:szCs w:val="22"/>
        </w:rPr>
        <w:t>of</w:t>
      </w:r>
      <w:proofErr w:type="spellEnd"/>
      <w:r w:rsidRPr="002B53A3">
        <w:rPr>
          <w:rFonts w:ascii="Arial" w:eastAsia="Arial" w:hAnsi="Arial" w:cs="Arial"/>
          <w:sz w:val="22"/>
          <w:szCs w:val="22"/>
        </w:rPr>
        <w:t xml:space="preserve"> </w:t>
      </w:r>
      <w:proofErr w:type="spellStart"/>
      <w:r w:rsidRPr="002B53A3">
        <w:rPr>
          <w:rFonts w:ascii="Arial" w:eastAsia="Arial" w:hAnsi="Arial" w:cs="Arial"/>
          <w:sz w:val="22"/>
          <w:szCs w:val="22"/>
        </w:rPr>
        <w:t>transportation</w:t>
      </w:r>
      <w:proofErr w:type="spellEnd"/>
      <w:r w:rsidRPr="002B53A3">
        <w:rPr>
          <w:rFonts w:ascii="Arial" w:eastAsia="Arial" w:hAnsi="Arial" w:cs="Arial"/>
          <w:sz w:val="22"/>
          <w:szCs w:val="22"/>
        </w:rPr>
        <w:t>),</w:t>
      </w:r>
    </w:p>
    <w:p w14:paraId="20F10E3F" w14:textId="2CBA1B2F" w:rsidR="008F68B3" w:rsidRPr="002B53A3" w:rsidRDefault="00000000" w:rsidP="002B53A3">
      <w:pPr>
        <w:pStyle w:val="Standard"/>
        <w:jc w:val="both"/>
        <w:rPr>
          <w:rFonts w:ascii="Arial" w:eastAsia="Arial" w:hAnsi="Arial" w:cs="Arial"/>
          <w:sz w:val="22"/>
          <w:szCs w:val="22"/>
        </w:rPr>
      </w:pPr>
      <w:r w:rsidRPr="002B53A3">
        <w:rPr>
          <w:rFonts w:ascii="Arial" w:eastAsia="Arial" w:hAnsi="Arial" w:cs="Arial"/>
          <w:sz w:val="22"/>
          <w:szCs w:val="22"/>
        </w:rPr>
        <w:t>-Hmotnost max. 12 kg.</w:t>
      </w:r>
    </w:p>
    <w:p w14:paraId="5ABC4B98" w14:textId="77777777" w:rsidR="008F68B3" w:rsidRPr="002B53A3" w:rsidRDefault="008F68B3">
      <w:pPr>
        <w:pStyle w:val="Standard"/>
        <w:widowControl/>
        <w:tabs>
          <w:tab w:val="center" w:pos="4536"/>
          <w:tab w:val="right" w:pos="9072"/>
        </w:tabs>
        <w:rPr>
          <w:rFonts w:ascii="Arial" w:eastAsia="Arial" w:hAnsi="Arial" w:cs="Arial"/>
          <w:color w:val="000000"/>
          <w:sz w:val="22"/>
          <w:szCs w:val="22"/>
          <w:shd w:val="clear" w:color="auto" w:fill="FFFF00"/>
        </w:rPr>
      </w:pPr>
    </w:p>
    <w:p w14:paraId="04ACF5B7" w14:textId="77777777" w:rsidR="008F68B3" w:rsidRPr="002B53A3" w:rsidRDefault="008F68B3">
      <w:pPr>
        <w:pStyle w:val="Standard"/>
        <w:widowControl/>
        <w:tabs>
          <w:tab w:val="center" w:pos="4536"/>
          <w:tab w:val="right" w:pos="9072"/>
        </w:tabs>
        <w:rPr>
          <w:rFonts w:ascii="Arial" w:eastAsia="Arial" w:hAnsi="Arial" w:cs="Arial"/>
          <w:color w:val="000000"/>
          <w:sz w:val="22"/>
          <w:szCs w:val="22"/>
          <w:shd w:val="clear" w:color="auto" w:fill="FFFF00"/>
        </w:rPr>
      </w:pPr>
    </w:p>
    <w:p w14:paraId="7A5B2BBE" w14:textId="77777777" w:rsidR="008F68B3" w:rsidRPr="002B53A3" w:rsidRDefault="00000000">
      <w:pPr>
        <w:pStyle w:val="Standard"/>
        <w:widowControl/>
        <w:tabs>
          <w:tab w:val="center" w:pos="4536"/>
          <w:tab w:val="right" w:pos="9072"/>
        </w:tabs>
        <w:rPr>
          <w:rFonts w:ascii="Arial" w:eastAsia="Arial" w:hAnsi="Arial" w:cs="Arial"/>
          <w:sz w:val="22"/>
          <w:szCs w:val="22"/>
        </w:rPr>
      </w:pPr>
      <w:r w:rsidRPr="002B53A3">
        <w:rPr>
          <w:rFonts w:ascii="Arial" w:eastAsia="Arial" w:hAnsi="Arial" w:cs="Arial"/>
          <w:b/>
          <w:bCs/>
          <w:sz w:val="22"/>
          <w:szCs w:val="22"/>
        </w:rPr>
        <w:t>Horské kolo s pevným rámem</w:t>
      </w:r>
      <w:r w:rsidRPr="002B53A3">
        <w:rPr>
          <w:rFonts w:ascii="Arial" w:eastAsia="Arial" w:hAnsi="Arial" w:cs="Arial"/>
          <w:sz w:val="22"/>
          <w:szCs w:val="22"/>
        </w:rPr>
        <w:t xml:space="preserve"> (24 ks) musí splňovat následující minimální požadavky Zadavatele:</w:t>
      </w:r>
    </w:p>
    <w:p w14:paraId="16AA160E" w14:textId="77777777" w:rsidR="008F68B3" w:rsidRPr="002B53A3" w:rsidRDefault="008F68B3">
      <w:pPr>
        <w:pStyle w:val="Standard"/>
        <w:widowControl/>
        <w:tabs>
          <w:tab w:val="center" w:pos="4536"/>
          <w:tab w:val="right" w:pos="9072"/>
        </w:tabs>
        <w:rPr>
          <w:rFonts w:ascii="Arial" w:eastAsia="Arial" w:hAnsi="Arial" w:cs="Arial"/>
          <w:sz w:val="22"/>
          <w:szCs w:val="22"/>
        </w:rPr>
      </w:pPr>
    </w:p>
    <w:p w14:paraId="161CDEA5" w14:textId="48470058" w:rsidR="008F68B3" w:rsidRPr="002B53A3" w:rsidRDefault="00000000">
      <w:pPr>
        <w:pStyle w:val="Standard"/>
        <w:widowControl/>
        <w:tabs>
          <w:tab w:val="center" w:pos="4536"/>
          <w:tab w:val="right" w:pos="9072"/>
        </w:tabs>
        <w:rPr>
          <w:rFonts w:ascii="Arial" w:eastAsia="Arial" w:hAnsi="Arial" w:cs="Arial"/>
          <w:sz w:val="22"/>
          <w:szCs w:val="22"/>
        </w:rPr>
      </w:pPr>
      <w:r w:rsidRPr="002B53A3">
        <w:rPr>
          <w:rFonts w:ascii="Arial" w:eastAsia="Arial" w:hAnsi="Arial" w:cs="Arial"/>
          <w:sz w:val="22"/>
          <w:szCs w:val="22"/>
        </w:rPr>
        <w:t>-Velikost kol 29“,</w:t>
      </w:r>
    </w:p>
    <w:p w14:paraId="6C962553" w14:textId="66E518CB" w:rsidR="008F68B3" w:rsidRPr="002B53A3" w:rsidRDefault="00000000">
      <w:pPr>
        <w:pStyle w:val="Standard"/>
        <w:widowControl/>
        <w:tabs>
          <w:tab w:val="center" w:pos="4536"/>
          <w:tab w:val="right" w:pos="9072"/>
        </w:tabs>
        <w:rPr>
          <w:rFonts w:ascii="Arial" w:eastAsia="Arial" w:hAnsi="Arial" w:cs="Arial"/>
          <w:sz w:val="22"/>
          <w:szCs w:val="22"/>
        </w:rPr>
      </w:pPr>
      <w:r w:rsidRPr="002B53A3">
        <w:rPr>
          <w:rFonts w:ascii="Arial" w:eastAsia="Arial" w:hAnsi="Arial" w:cs="Arial"/>
          <w:sz w:val="22"/>
          <w:szCs w:val="22"/>
        </w:rPr>
        <w:t>-Duralový rám,</w:t>
      </w:r>
    </w:p>
    <w:p w14:paraId="5722C2A2" w14:textId="7DF50201" w:rsidR="008F68B3" w:rsidRPr="002B53A3" w:rsidRDefault="00000000">
      <w:pPr>
        <w:pStyle w:val="Standard"/>
        <w:widowControl/>
        <w:tabs>
          <w:tab w:val="center" w:pos="4536"/>
          <w:tab w:val="right" w:pos="9072"/>
        </w:tabs>
        <w:rPr>
          <w:rFonts w:ascii="Arial" w:eastAsia="Arial" w:hAnsi="Arial" w:cs="Arial"/>
          <w:sz w:val="22"/>
          <w:szCs w:val="22"/>
        </w:rPr>
      </w:pPr>
      <w:r w:rsidRPr="002B53A3">
        <w:rPr>
          <w:rFonts w:ascii="Arial" w:eastAsia="Arial" w:hAnsi="Arial" w:cs="Arial"/>
          <w:sz w:val="22"/>
          <w:szCs w:val="22"/>
        </w:rPr>
        <w:t>-Vzduchová vidlice se zdvihem min. 100 mm, offset 42 mm,</w:t>
      </w:r>
    </w:p>
    <w:p w14:paraId="6B91A6D4" w14:textId="2F294661" w:rsidR="008F68B3" w:rsidRPr="002B53A3" w:rsidRDefault="00000000">
      <w:pPr>
        <w:pStyle w:val="Standard"/>
        <w:widowControl/>
        <w:tabs>
          <w:tab w:val="center" w:pos="4536"/>
          <w:tab w:val="right" w:pos="9072"/>
        </w:tabs>
        <w:rPr>
          <w:rFonts w:ascii="Arial" w:eastAsia="Arial" w:hAnsi="Arial" w:cs="Arial"/>
          <w:sz w:val="22"/>
          <w:szCs w:val="22"/>
        </w:rPr>
      </w:pPr>
      <w:r w:rsidRPr="002B53A3">
        <w:rPr>
          <w:rFonts w:ascii="Arial" w:eastAsia="Arial" w:hAnsi="Arial" w:cs="Arial"/>
          <w:sz w:val="22"/>
          <w:szCs w:val="22"/>
        </w:rPr>
        <w:t>-Zamykání přední odp</w:t>
      </w:r>
      <w:r w:rsidR="002B53A3">
        <w:rPr>
          <w:rFonts w:ascii="Arial" w:eastAsia="Arial" w:hAnsi="Arial" w:cs="Arial"/>
          <w:sz w:val="22"/>
          <w:szCs w:val="22"/>
        </w:rPr>
        <w:t>r</w:t>
      </w:r>
      <w:r w:rsidRPr="002B53A3">
        <w:rPr>
          <w:rFonts w:ascii="Arial" w:eastAsia="Arial" w:hAnsi="Arial" w:cs="Arial"/>
          <w:sz w:val="22"/>
          <w:szCs w:val="22"/>
        </w:rPr>
        <w:t>užené vzduchové vidlice na korunce vidlice,</w:t>
      </w:r>
    </w:p>
    <w:p w14:paraId="4DB9F505" w14:textId="258BCD46" w:rsidR="008F68B3" w:rsidRPr="002B53A3" w:rsidRDefault="00000000">
      <w:pPr>
        <w:pStyle w:val="Standard"/>
        <w:widowControl/>
        <w:tabs>
          <w:tab w:val="center" w:pos="4536"/>
          <w:tab w:val="right" w:pos="9072"/>
        </w:tabs>
        <w:rPr>
          <w:rFonts w:ascii="Arial" w:eastAsia="Arial" w:hAnsi="Arial" w:cs="Arial"/>
          <w:sz w:val="22"/>
          <w:szCs w:val="22"/>
        </w:rPr>
      </w:pPr>
      <w:r w:rsidRPr="002B53A3">
        <w:rPr>
          <w:rFonts w:ascii="Arial" w:eastAsia="Arial" w:hAnsi="Arial" w:cs="Arial"/>
          <w:sz w:val="22"/>
          <w:szCs w:val="22"/>
        </w:rPr>
        <w:t xml:space="preserve">-Vnitřní vedení </w:t>
      </w:r>
      <w:proofErr w:type="spellStart"/>
      <w:r w:rsidRPr="002B53A3">
        <w:rPr>
          <w:rFonts w:ascii="Arial" w:eastAsia="Arial" w:hAnsi="Arial" w:cs="Arial"/>
          <w:sz w:val="22"/>
          <w:szCs w:val="22"/>
        </w:rPr>
        <w:t>bovdenů</w:t>
      </w:r>
      <w:proofErr w:type="spellEnd"/>
      <w:r w:rsidRPr="002B53A3">
        <w:rPr>
          <w:rFonts w:ascii="Arial" w:eastAsia="Arial" w:hAnsi="Arial" w:cs="Arial"/>
          <w:sz w:val="22"/>
          <w:szCs w:val="22"/>
        </w:rPr>
        <w:t xml:space="preserve"> řazení a brzd v rámu,</w:t>
      </w:r>
    </w:p>
    <w:p w14:paraId="71F9B122" w14:textId="7F4EBB5C" w:rsidR="008F68B3" w:rsidRPr="002B53A3" w:rsidRDefault="00000000">
      <w:pPr>
        <w:pStyle w:val="Standard"/>
        <w:widowControl/>
        <w:tabs>
          <w:tab w:val="center" w:pos="4536"/>
          <w:tab w:val="right" w:pos="9072"/>
        </w:tabs>
        <w:rPr>
          <w:rFonts w:ascii="Arial" w:eastAsia="Arial" w:hAnsi="Arial" w:cs="Arial"/>
          <w:sz w:val="22"/>
          <w:szCs w:val="22"/>
        </w:rPr>
      </w:pPr>
      <w:r w:rsidRPr="002B53A3">
        <w:rPr>
          <w:rFonts w:ascii="Arial" w:eastAsia="Arial" w:hAnsi="Arial" w:cs="Arial"/>
          <w:sz w:val="22"/>
          <w:szCs w:val="22"/>
        </w:rPr>
        <w:t xml:space="preserve">-Pevné osy zapletených kol – zadní </w:t>
      </w:r>
      <w:proofErr w:type="gramStart"/>
      <w:r w:rsidRPr="002B53A3">
        <w:rPr>
          <w:rFonts w:ascii="Arial" w:eastAsia="Arial" w:hAnsi="Arial" w:cs="Arial"/>
          <w:sz w:val="22"/>
          <w:szCs w:val="22"/>
        </w:rPr>
        <w:t>kolo - 148x12</w:t>
      </w:r>
      <w:proofErr w:type="gramEnd"/>
      <w:r w:rsidRPr="002B53A3">
        <w:rPr>
          <w:rFonts w:ascii="Arial" w:eastAsia="Arial" w:hAnsi="Arial" w:cs="Arial"/>
          <w:sz w:val="22"/>
          <w:szCs w:val="22"/>
        </w:rPr>
        <w:t xml:space="preserve">, přední </w:t>
      </w:r>
      <w:proofErr w:type="gramStart"/>
      <w:r w:rsidRPr="002B53A3">
        <w:rPr>
          <w:rFonts w:ascii="Arial" w:eastAsia="Arial" w:hAnsi="Arial" w:cs="Arial"/>
          <w:sz w:val="22"/>
          <w:szCs w:val="22"/>
        </w:rPr>
        <w:t>kolo - 110x15</w:t>
      </w:r>
      <w:proofErr w:type="gramEnd"/>
      <w:r w:rsidRPr="002B53A3">
        <w:rPr>
          <w:rFonts w:ascii="Arial" w:eastAsia="Arial" w:hAnsi="Arial" w:cs="Arial"/>
          <w:sz w:val="22"/>
          <w:szCs w:val="22"/>
        </w:rPr>
        <w:t xml:space="preserve"> mm,</w:t>
      </w:r>
    </w:p>
    <w:p w14:paraId="130D49E9" w14:textId="0A76BCD3" w:rsidR="008F68B3" w:rsidRPr="002B53A3" w:rsidRDefault="00000000">
      <w:pPr>
        <w:pStyle w:val="Standard"/>
        <w:widowControl/>
        <w:tabs>
          <w:tab w:val="center" w:pos="4536"/>
          <w:tab w:val="right" w:pos="9072"/>
        </w:tabs>
        <w:rPr>
          <w:rFonts w:ascii="Arial" w:eastAsia="Arial" w:hAnsi="Arial" w:cs="Arial"/>
          <w:sz w:val="22"/>
          <w:szCs w:val="22"/>
        </w:rPr>
      </w:pPr>
      <w:r w:rsidRPr="002B53A3">
        <w:rPr>
          <w:rFonts w:ascii="Arial" w:eastAsia="Arial" w:hAnsi="Arial" w:cs="Arial"/>
          <w:sz w:val="22"/>
          <w:szCs w:val="22"/>
        </w:rPr>
        <w:t>-Pneumatiky rozměru 29 x 2,35“,</w:t>
      </w:r>
    </w:p>
    <w:p w14:paraId="7FD91A20" w14:textId="08369CA2" w:rsidR="008F68B3" w:rsidRPr="002B53A3" w:rsidRDefault="00000000">
      <w:pPr>
        <w:pStyle w:val="Standard"/>
        <w:widowControl/>
        <w:tabs>
          <w:tab w:val="center" w:pos="4536"/>
          <w:tab w:val="right" w:pos="9072"/>
        </w:tabs>
        <w:rPr>
          <w:rFonts w:ascii="Arial" w:eastAsia="Arial" w:hAnsi="Arial" w:cs="Arial"/>
          <w:sz w:val="22"/>
          <w:szCs w:val="22"/>
        </w:rPr>
      </w:pPr>
      <w:r w:rsidRPr="002B53A3">
        <w:rPr>
          <w:rFonts w:ascii="Arial" w:eastAsia="Arial" w:hAnsi="Arial" w:cs="Arial"/>
          <w:sz w:val="22"/>
          <w:szCs w:val="22"/>
        </w:rPr>
        <w:lastRenderedPageBreak/>
        <w:t>-Středy BSA,</w:t>
      </w:r>
    </w:p>
    <w:p w14:paraId="46CC3D74" w14:textId="3223AC3F" w:rsidR="008F68B3" w:rsidRPr="002B53A3" w:rsidRDefault="00000000">
      <w:pPr>
        <w:pStyle w:val="Standard"/>
        <w:widowControl/>
        <w:tabs>
          <w:tab w:val="center" w:pos="4536"/>
          <w:tab w:val="right" w:pos="9072"/>
        </w:tabs>
        <w:rPr>
          <w:rFonts w:ascii="Arial" w:eastAsia="Arial" w:hAnsi="Arial" w:cs="Arial"/>
          <w:sz w:val="22"/>
          <w:szCs w:val="22"/>
        </w:rPr>
      </w:pPr>
      <w:r w:rsidRPr="002B53A3">
        <w:rPr>
          <w:rFonts w:ascii="Arial" w:eastAsia="Arial" w:hAnsi="Arial" w:cs="Arial"/>
          <w:sz w:val="22"/>
          <w:szCs w:val="22"/>
        </w:rPr>
        <w:t xml:space="preserve">-Pevná </w:t>
      </w:r>
      <w:proofErr w:type="spellStart"/>
      <w:r w:rsidRPr="002B53A3">
        <w:rPr>
          <w:rFonts w:ascii="Arial" w:eastAsia="Arial" w:hAnsi="Arial" w:cs="Arial"/>
          <w:sz w:val="22"/>
          <w:szCs w:val="22"/>
        </w:rPr>
        <w:t>sedlovka</w:t>
      </w:r>
      <w:proofErr w:type="spellEnd"/>
    </w:p>
    <w:p w14:paraId="245E607C" w14:textId="1D93CBF9" w:rsidR="008F68B3" w:rsidRPr="002B53A3" w:rsidRDefault="00000000">
      <w:pPr>
        <w:pStyle w:val="Standard"/>
        <w:widowControl/>
        <w:tabs>
          <w:tab w:val="center" w:pos="4536"/>
          <w:tab w:val="right" w:pos="9072"/>
        </w:tabs>
        <w:rPr>
          <w:rFonts w:ascii="Arial" w:eastAsia="Arial" w:hAnsi="Arial" w:cs="Arial"/>
          <w:sz w:val="22"/>
          <w:szCs w:val="22"/>
        </w:rPr>
      </w:pPr>
      <w:r w:rsidRPr="002B53A3">
        <w:rPr>
          <w:rFonts w:ascii="Arial" w:eastAsia="Arial" w:hAnsi="Arial" w:cs="Arial"/>
          <w:sz w:val="22"/>
          <w:szCs w:val="22"/>
        </w:rPr>
        <w:t xml:space="preserve">-Příprava pro teleskopickou </w:t>
      </w:r>
      <w:proofErr w:type="spellStart"/>
      <w:r w:rsidRPr="002B53A3">
        <w:rPr>
          <w:rFonts w:ascii="Arial" w:eastAsia="Arial" w:hAnsi="Arial" w:cs="Arial"/>
          <w:sz w:val="22"/>
          <w:szCs w:val="22"/>
        </w:rPr>
        <w:t>sedlovku</w:t>
      </w:r>
      <w:proofErr w:type="spellEnd"/>
      <w:r w:rsidRPr="002B53A3">
        <w:rPr>
          <w:rFonts w:ascii="Arial" w:eastAsia="Arial" w:hAnsi="Arial" w:cs="Arial"/>
          <w:sz w:val="22"/>
          <w:szCs w:val="22"/>
        </w:rPr>
        <w:t xml:space="preserve"> (která není součástí dodávky),</w:t>
      </w:r>
    </w:p>
    <w:p w14:paraId="53A84A9D" w14:textId="77777777" w:rsidR="008F68B3" w:rsidRPr="002B53A3" w:rsidRDefault="00000000">
      <w:pPr>
        <w:pStyle w:val="Standard"/>
        <w:widowControl/>
        <w:tabs>
          <w:tab w:val="center" w:pos="4536"/>
          <w:tab w:val="right" w:pos="9072"/>
        </w:tabs>
        <w:rPr>
          <w:rFonts w:ascii="Arial" w:eastAsia="Arial" w:hAnsi="Arial" w:cs="Arial"/>
          <w:sz w:val="22"/>
          <w:szCs w:val="22"/>
        </w:rPr>
      </w:pPr>
      <w:r w:rsidRPr="002B53A3">
        <w:rPr>
          <w:rFonts w:ascii="Arial" w:eastAsia="Arial" w:hAnsi="Arial" w:cs="Arial"/>
          <w:sz w:val="22"/>
          <w:szCs w:val="22"/>
        </w:rPr>
        <w:t>-</w:t>
      </w:r>
      <w:r w:rsidRPr="002B53A3">
        <w:rPr>
          <w:rFonts w:ascii="Arial" w:eastAsia="Arial" w:hAnsi="Arial" w:cs="Arial"/>
          <w:sz w:val="22"/>
          <w:szCs w:val="22"/>
        </w:rPr>
        <w:tab/>
        <w:t>Řadící systém 1 x 12, minimální rozmezí počtu zubů kazety 10-50 (horní hodnota může být vyšší),</w:t>
      </w:r>
    </w:p>
    <w:p w14:paraId="7A435381" w14:textId="4A04D630" w:rsidR="008F68B3" w:rsidRPr="002B53A3" w:rsidRDefault="00000000">
      <w:pPr>
        <w:pStyle w:val="Standard"/>
        <w:widowControl/>
        <w:tabs>
          <w:tab w:val="center" w:pos="4536"/>
          <w:tab w:val="right" w:pos="9072"/>
        </w:tabs>
        <w:rPr>
          <w:rFonts w:ascii="Arial" w:eastAsia="Arial" w:hAnsi="Arial" w:cs="Arial"/>
          <w:sz w:val="22"/>
          <w:szCs w:val="22"/>
        </w:rPr>
      </w:pPr>
      <w:r w:rsidRPr="002B53A3">
        <w:rPr>
          <w:rFonts w:ascii="Arial" w:eastAsia="Arial" w:hAnsi="Arial" w:cs="Arial"/>
          <w:sz w:val="22"/>
          <w:szCs w:val="22"/>
        </w:rPr>
        <w:t>-Hydraulické kotoučové brzdy na obou kolech, systém DOT,</w:t>
      </w:r>
    </w:p>
    <w:p w14:paraId="03E78057" w14:textId="3699DB43" w:rsidR="008F68B3" w:rsidRPr="002B53A3" w:rsidRDefault="00000000">
      <w:pPr>
        <w:pStyle w:val="Standard"/>
        <w:widowControl/>
        <w:tabs>
          <w:tab w:val="center" w:pos="4536"/>
          <w:tab w:val="right" w:pos="9072"/>
        </w:tabs>
        <w:rPr>
          <w:rFonts w:ascii="Arial" w:eastAsia="Arial" w:hAnsi="Arial" w:cs="Arial"/>
          <w:sz w:val="22"/>
          <w:szCs w:val="22"/>
        </w:rPr>
      </w:pPr>
      <w:r w:rsidRPr="002B53A3">
        <w:rPr>
          <w:rFonts w:ascii="Arial" w:eastAsia="Arial" w:hAnsi="Arial" w:cs="Arial"/>
          <w:sz w:val="22"/>
          <w:szCs w:val="22"/>
        </w:rPr>
        <w:t>-Hmotnost max. 12 kg.</w:t>
      </w:r>
    </w:p>
    <w:p w14:paraId="63334279" w14:textId="77777777" w:rsidR="008F68B3" w:rsidRPr="002B53A3" w:rsidRDefault="008F68B3">
      <w:pPr>
        <w:pStyle w:val="Standard"/>
        <w:widowControl/>
        <w:tabs>
          <w:tab w:val="center" w:pos="4536"/>
          <w:tab w:val="right" w:pos="9072"/>
        </w:tabs>
        <w:jc w:val="both"/>
        <w:rPr>
          <w:rFonts w:ascii="Arial" w:eastAsia="Arial" w:hAnsi="Arial" w:cs="Arial"/>
          <w:sz w:val="22"/>
          <w:szCs w:val="22"/>
        </w:rPr>
      </w:pPr>
    </w:p>
    <w:p w14:paraId="0CA0CB7E" w14:textId="77777777" w:rsidR="008F68B3" w:rsidRDefault="008F68B3">
      <w:pPr>
        <w:pStyle w:val="Standard"/>
        <w:widowControl/>
        <w:tabs>
          <w:tab w:val="center" w:pos="5256"/>
          <w:tab w:val="right" w:pos="9792"/>
        </w:tabs>
        <w:ind w:left="720"/>
        <w:jc w:val="both"/>
        <w:rPr>
          <w:rFonts w:ascii="Arial" w:eastAsia="Arial" w:hAnsi="Arial" w:cs="Arial"/>
          <w:color w:val="FF0000"/>
          <w:sz w:val="22"/>
          <w:szCs w:val="22"/>
        </w:rPr>
      </w:pPr>
    </w:p>
    <w:p w14:paraId="0FAB639D" w14:textId="77777777" w:rsidR="008F68B3" w:rsidRDefault="00000000">
      <w:pPr>
        <w:pStyle w:val="Nadpis2"/>
        <w:numPr>
          <w:ilvl w:val="1"/>
          <w:numId w:val="61"/>
        </w:numPr>
        <w:spacing w:before="0"/>
      </w:pPr>
      <w:r>
        <w:t>Předpokládaná hodnota veřejné zakázky</w:t>
      </w:r>
    </w:p>
    <w:p w14:paraId="3D193269" w14:textId="77777777" w:rsidR="008F68B3" w:rsidRDefault="00000000">
      <w:pPr>
        <w:pStyle w:val="Standard"/>
        <w:widowControl/>
        <w:jc w:val="both"/>
      </w:pPr>
      <w:r>
        <w:rPr>
          <w:rFonts w:ascii="Arial" w:eastAsia="Arial" w:hAnsi="Arial" w:cs="Arial"/>
          <w:color w:val="000000"/>
          <w:sz w:val="22"/>
          <w:szCs w:val="22"/>
        </w:rPr>
        <w:t xml:space="preserve">Předpokládaná celková hodnota veřejné zakázky je </w:t>
      </w:r>
      <w:r>
        <w:rPr>
          <w:rFonts w:ascii="Arial" w:eastAsia="Arial" w:hAnsi="Arial" w:cs="Arial"/>
          <w:b/>
          <w:color w:val="000000"/>
          <w:sz w:val="22"/>
          <w:szCs w:val="22"/>
        </w:rPr>
        <w:t>1.340.000,00 Kč bez DPH</w:t>
      </w:r>
      <w:r>
        <w:rPr>
          <w:rFonts w:ascii="Arial" w:eastAsia="Arial" w:hAnsi="Arial" w:cs="Arial"/>
          <w:color w:val="000000"/>
          <w:sz w:val="22"/>
          <w:szCs w:val="22"/>
        </w:rPr>
        <w:t>.</w:t>
      </w:r>
    </w:p>
    <w:p w14:paraId="0AAFBEB7" w14:textId="77777777" w:rsidR="008F68B3" w:rsidRDefault="008F68B3">
      <w:pPr>
        <w:pStyle w:val="Standard"/>
        <w:widowControl/>
        <w:jc w:val="both"/>
        <w:rPr>
          <w:rFonts w:ascii="Arial" w:eastAsia="Arial" w:hAnsi="Arial" w:cs="Arial"/>
          <w:color w:val="FF0000"/>
          <w:sz w:val="22"/>
          <w:szCs w:val="22"/>
        </w:rPr>
      </w:pPr>
    </w:p>
    <w:p w14:paraId="13341A6C" w14:textId="77777777" w:rsidR="008F68B3" w:rsidRDefault="00000000">
      <w:pPr>
        <w:pStyle w:val="Nadpis2"/>
        <w:numPr>
          <w:ilvl w:val="1"/>
          <w:numId w:val="61"/>
        </w:numPr>
        <w:spacing w:before="0"/>
      </w:pPr>
      <w:r>
        <w:t>Dodací lhůta</w:t>
      </w:r>
    </w:p>
    <w:p w14:paraId="50E64D97" w14:textId="77777777" w:rsidR="008F68B3" w:rsidRDefault="00000000">
      <w:pPr>
        <w:pStyle w:val="Standard"/>
        <w:jc w:val="both"/>
      </w:pPr>
      <w:r>
        <w:rPr>
          <w:rFonts w:ascii="Arial" w:eastAsia="Arial" w:hAnsi="Arial" w:cs="Arial"/>
          <w:sz w:val="22"/>
          <w:szCs w:val="22"/>
        </w:rPr>
        <w:t xml:space="preserve">Termín plnění veřejné zakázky je podmíněn řádným ukončením výběrového řízení </w:t>
      </w:r>
      <w:r>
        <w:rPr>
          <w:rFonts w:ascii="Arial" w:eastAsia="Arial" w:hAnsi="Arial" w:cs="Arial"/>
          <w:sz w:val="22"/>
          <w:szCs w:val="22"/>
        </w:rPr>
        <w:br/>
        <w:t>a podepsáním příslušné kupní smlouvy. Dodací lhůta je max. 30 kalendářních dnů od nabytí účinnosti příslušné kupní smlouvy.</w:t>
      </w:r>
    </w:p>
    <w:p w14:paraId="2E3B8814" w14:textId="77777777" w:rsidR="008F68B3" w:rsidRDefault="008F68B3">
      <w:pPr>
        <w:pStyle w:val="Standard"/>
        <w:widowControl/>
        <w:jc w:val="both"/>
        <w:rPr>
          <w:rFonts w:ascii="Arial" w:eastAsia="Arial" w:hAnsi="Arial" w:cs="Arial"/>
          <w:color w:val="000000"/>
          <w:sz w:val="22"/>
          <w:szCs w:val="22"/>
        </w:rPr>
      </w:pPr>
    </w:p>
    <w:p w14:paraId="3CE02229" w14:textId="4393C678" w:rsidR="008F68B3" w:rsidRDefault="00000000" w:rsidP="002B53A3">
      <w:pPr>
        <w:pStyle w:val="Nadpis2"/>
        <w:numPr>
          <w:ilvl w:val="1"/>
          <w:numId w:val="84"/>
        </w:numPr>
        <w:spacing w:before="0"/>
        <w:ind w:left="567" w:hanging="567"/>
      </w:pPr>
      <w:r>
        <w:t>Místo plnění</w:t>
      </w:r>
    </w:p>
    <w:p w14:paraId="7D8B4FE3" w14:textId="77777777" w:rsidR="008F68B3" w:rsidRDefault="00000000">
      <w:pPr>
        <w:pStyle w:val="Standard"/>
        <w:jc w:val="both"/>
      </w:pPr>
      <w:bookmarkStart w:id="2" w:name="_heading=h.7o4caf2ha5vv"/>
      <w:bookmarkEnd w:id="2"/>
      <w:r w:rsidRPr="002B53A3">
        <w:rPr>
          <w:rFonts w:ascii="Arial" w:eastAsia="Arial" w:hAnsi="Arial" w:cs="Arial"/>
          <w:sz w:val="22"/>
          <w:szCs w:val="22"/>
        </w:rPr>
        <w:t>Univerzita Palackého v Olomouci, Fakulta tělesné kultury, Katedra sportu, třída Míru 671/117, 779 00 Olomouc, Česká republika.</w:t>
      </w:r>
    </w:p>
    <w:p w14:paraId="6484C53A" w14:textId="77777777" w:rsidR="008F68B3" w:rsidRDefault="008F68B3">
      <w:pPr>
        <w:pStyle w:val="Standard"/>
        <w:widowControl/>
        <w:spacing w:line="278" w:lineRule="auto"/>
        <w:jc w:val="both"/>
        <w:rPr>
          <w:rFonts w:ascii="Arial" w:eastAsia="Arial" w:hAnsi="Arial" w:cs="Arial"/>
          <w:color w:val="FF0000"/>
          <w:sz w:val="22"/>
          <w:szCs w:val="22"/>
        </w:rPr>
      </w:pPr>
    </w:p>
    <w:p w14:paraId="548F3562" w14:textId="5F9F4D0C" w:rsidR="008F68B3" w:rsidRDefault="00000000" w:rsidP="002B53A3">
      <w:pPr>
        <w:pStyle w:val="Nadpis2"/>
        <w:numPr>
          <w:ilvl w:val="1"/>
          <w:numId w:val="84"/>
        </w:numPr>
        <w:spacing w:before="0"/>
        <w:ind w:left="567" w:hanging="567"/>
      </w:pPr>
      <w:r w:rsidRPr="002B53A3">
        <w:t>Záruka za jakost a servis</w:t>
      </w:r>
    </w:p>
    <w:p w14:paraId="14FFDF59" w14:textId="77777777" w:rsidR="008F68B3" w:rsidRDefault="008F68B3">
      <w:pPr>
        <w:pStyle w:val="Standard"/>
        <w:jc w:val="both"/>
        <w:rPr>
          <w:rFonts w:ascii="Arial" w:eastAsia="Arial" w:hAnsi="Arial" w:cs="Arial"/>
          <w:sz w:val="22"/>
          <w:szCs w:val="22"/>
        </w:rPr>
      </w:pPr>
    </w:p>
    <w:p w14:paraId="37281EA4" w14:textId="77777777" w:rsidR="008F68B3" w:rsidRPr="002B53A3" w:rsidRDefault="00000000">
      <w:pPr>
        <w:pStyle w:val="Standard"/>
        <w:jc w:val="both"/>
        <w:rPr>
          <w:rFonts w:ascii="Arial" w:eastAsia="Arial" w:hAnsi="Arial" w:cs="Arial"/>
          <w:sz w:val="22"/>
          <w:szCs w:val="22"/>
        </w:rPr>
      </w:pPr>
      <w:r w:rsidRPr="002B53A3">
        <w:rPr>
          <w:rFonts w:ascii="Arial" w:eastAsia="Arial" w:hAnsi="Arial" w:cs="Arial"/>
          <w:sz w:val="22"/>
          <w:szCs w:val="22"/>
        </w:rPr>
        <w:t>Dodavatel poskytne záruku za jakost plnění v délce 24 měsíců, dále bude garantovat rychlost servisního zásahu v době záruky nejpozději do 2 pracovních dnů ode dne ohlášení závady návštěvou servisního technika. Jednotlivé vady v záruční době musí být odstraněny nejpozději do 10 pracovních dnů ode dne zahájení odstraňování vad, nedohodnou-li se osoby oprávněné ve věcech technických za smluvní strany písemně jinak.</w:t>
      </w:r>
    </w:p>
    <w:p w14:paraId="192C5418" w14:textId="77777777" w:rsidR="008F68B3" w:rsidRPr="002B53A3" w:rsidRDefault="008F68B3">
      <w:pPr>
        <w:pStyle w:val="Standard"/>
        <w:jc w:val="both"/>
        <w:rPr>
          <w:rFonts w:ascii="Arial" w:eastAsia="Arial" w:hAnsi="Arial" w:cs="Arial"/>
          <w:sz w:val="22"/>
          <w:szCs w:val="22"/>
        </w:rPr>
      </w:pPr>
    </w:p>
    <w:p w14:paraId="54A2E061" w14:textId="77777777" w:rsidR="008F68B3" w:rsidRPr="002B53A3" w:rsidRDefault="00000000">
      <w:pPr>
        <w:pStyle w:val="Standard"/>
        <w:jc w:val="both"/>
        <w:rPr>
          <w:rFonts w:ascii="Arial" w:eastAsia="Arial" w:hAnsi="Arial" w:cs="Arial"/>
          <w:sz w:val="22"/>
          <w:szCs w:val="22"/>
        </w:rPr>
      </w:pPr>
      <w:bookmarkStart w:id="3" w:name="_heading=h.1gruc89kn2jy"/>
      <w:bookmarkEnd w:id="3"/>
      <w:r w:rsidRPr="002B53A3">
        <w:rPr>
          <w:rFonts w:ascii="Arial" w:eastAsia="Arial" w:hAnsi="Arial" w:cs="Arial"/>
          <w:sz w:val="22"/>
          <w:szCs w:val="22"/>
        </w:rPr>
        <w:t>Dodavatel se zavazuje k provádění bezplatného plného servisu odevzdaného zboží (zahrnuje seřízení převodů, seřízení brzd a jejich čištění, kontrola vůlí, kontrola tlaku pneu, tlumičů a vidlic, seřízení a promazání středů a ložisek, čištění převodů a řetězu, mazání řetězu a řazení, konzervace, včetně tlumičů) po dobu záruky. Náklady na provádění záručního plného servisu dodaného zboží tvoří součást nabídkové ceny Dodavatele.</w:t>
      </w:r>
    </w:p>
    <w:p w14:paraId="0786C3E8" w14:textId="77777777" w:rsidR="008F68B3" w:rsidRDefault="008F68B3">
      <w:pPr>
        <w:pStyle w:val="Standard"/>
        <w:jc w:val="both"/>
        <w:rPr>
          <w:rFonts w:ascii="Arial" w:eastAsia="Arial" w:hAnsi="Arial" w:cs="Arial"/>
          <w:sz w:val="22"/>
          <w:szCs w:val="22"/>
        </w:rPr>
      </w:pPr>
    </w:p>
    <w:p w14:paraId="58164684" w14:textId="77777777" w:rsidR="008F68B3" w:rsidRDefault="00000000">
      <w:pPr>
        <w:pStyle w:val="Nadpis2"/>
        <w:numPr>
          <w:ilvl w:val="1"/>
          <w:numId w:val="68"/>
        </w:numPr>
        <w:spacing w:after="0" w:line="278" w:lineRule="auto"/>
      </w:pPr>
      <w:r>
        <w:t>Části veřejné zakázky</w:t>
      </w:r>
    </w:p>
    <w:p w14:paraId="699C085F" w14:textId="77777777" w:rsidR="008F68B3" w:rsidRDefault="008F68B3">
      <w:pPr>
        <w:pStyle w:val="Standard"/>
        <w:widowControl/>
        <w:spacing w:line="278" w:lineRule="auto"/>
        <w:jc w:val="both"/>
        <w:rPr>
          <w:rFonts w:ascii="Arial" w:eastAsia="Arial" w:hAnsi="Arial" w:cs="Arial"/>
          <w:color w:val="000000"/>
        </w:rPr>
      </w:pPr>
    </w:p>
    <w:p w14:paraId="21FA1D39" w14:textId="77777777" w:rsidR="008F68B3" w:rsidRDefault="00000000">
      <w:pPr>
        <w:pStyle w:val="Standard"/>
        <w:widowControl/>
      </w:pPr>
      <w:r>
        <w:rPr>
          <w:rFonts w:ascii="Arial" w:eastAsia="Arial" w:hAnsi="Arial" w:cs="Arial"/>
          <w:color w:val="000000"/>
          <w:sz w:val="22"/>
          <w:szCs w:val="22"/>
        </w:rPr>
        <w:t>Veřejná zakázka není rozdělena na části.</w:t>
      </w:r>
    </w:p>
    <w:p w14:paraId="133FDF17" w14:textId="77777777" w:rsidR="008F68B3" w:rsidRDefault="008F68B3">
      <w:pPr>
        <w:pStyle w:val="Standard"/>
        <w:widowControl/>
        <w:rPr>
          <w:rFonts w:ascii="Arial" w:eastAsia="Arial" w:hAnsi="Arial" w:cs="Arial"/>
          <w:color w:val="FF0000"/>
          <w:sz w:val="22"/>
          <w:szCs w:val="22"/>
        </w:rPr>
      </w:pPr>
    </w:p>
    <w:p w14:paraId="145E1E7E" w14:textId="77777777" w:rsidR="008F68B3" w:rsidRDefault="00000000">
      <w:pPr>
        <w:pStyle w:val="Nadpis2"/>
        <w:numPr>
          <w:ilvl w:val="1"/>
          <w:numId w:val="68"/>
        </w:numPr>
      </w:pPr>
      <w:r>
        <w:t>Klasifikace předmětu veřejné zakázky</w:t>
      </w:r>
    </w:p>
    <w:p w14:paraId="79C496E5" w14:textId="77777777" w:rsidR="008F68B3" w:rsidRDefault="00000000">
      <w:pPr>
        <w:pStyle w:val="Nadpis2"/>
        <w:spacing w:before="0" w:after="0"/>
      </w:pPr>
      <w:r>
        <w:rPr>
          <w:b w:val="0"/>
          <w:sz w:val="22"/>
          <w:szCs w:val="22"/>
          <w:u w:val="none"/>
        </w:rPr>
        <w:t>Klasifikace předmětu veřejné zakázky na dodávky:</w:t>
      </w:r>
    </w:p>
    <w:p w14:paraId="05DDC834" w14:textId="77777777" w:rsidR="008F68B3" w:rsidRDefault="00000000">
      <w:pPr>
        <w:pStyle w:val="Standard"/>
        <w:jc w:val="both"/>
      </w:pPr>
      <w:r>
        <w:rPr>
          <w:rFonts w:ascii="Arial" w:eastAsia="Arial" w:hAnsi="Arial" w:cs="Arial"/>
          <w:b/>
          <w:sz w:val="22"/>
          <w:szCs w:val="22"/>
          <w:u w:val="single"/>
        </w:rPr>
        <w:t>Název</w:t>
      </w:r>
      <w:r>
        <w:rPr>
          <w:rFonts w:ascii="Arial" w:eastAsia="Arial" w:hAnsi="Arial" w:cs="Arial"/>
          <w:b/>
          <w:sz w:val="22"/>
          <w:szCs w:val="22"/>
          <w:u w:val="single"/>
        </w:rPr>
        <w:tab/>
      </w:r>
      <w:r>
        <w:rPr>
          <w:rFonts w:ascii="Arial" w:eastAsia="Arial" w:hAnsi="Arial" w:cs="Arial"/>
          <w:b/>
          <w:sz w:val="22"/>
          <w:szCs w:val="22"/>
          <w:u w:val="single"/>
        </w:rPr>
        <w:tab/>
      </w:r>
      <w:r>
        <w:rPr>
          <w:rFonts w:ascii="Arial" w:eastAsia="Arial" w:hAnsi="Arial" w:cs="Arial"/>
          <w:b/>
          <w:sz w:val="22"/>
          <w:szCs w:val="22"/>
          <w:u w:val="single"/>
        </w:rPr>
        <w:tab/>
      </w:r>
      <w:r>
        <w:rPr>
          <w:rFonts w:ascii="Arial" w:eastAsia="Arial" w:hAnsi="Arial" w:cs="Arial"/>
          <w:b/>
          <w:sz w:val="22"/>
          <w:szCs w:val="22"/>
          <w:u w:val="single"/>
        </w:rPr>
        <w:tab/>
      </w:r>
      <w:r>
        <w:rPr>
          <w:rFonts w:ascii="Arial" w:eastAsia="Arial" w:hAnsi="Arial" w:cs="Arial"/>
          <w:b/>
          <w:sz w:val="22"/>
          <w:szCs w:val="22"/>
          <w:u w:val="single"/>
        </w:rPr>
        <w:tab/>
      </w:r>
      <w:r>
        <w:rPr>
          <w:rFonts w:ascii="Arial" w:eastAsia="Arial" w:hAnsi="Arial" w:cs="Arial"/>
          <w:b/>
          <w:sz w:val="22"/>
          <w:szCs w:val="22"/>
          <w:u w:val="single"/>
        </w:rPr>
        <w:tab/>
      </w:r>
      <w:r>
        <w:rPr>
          <w:rFonts w:ascii="Arial" w:eastAsia="Arial" w:hAnsi="Arial" w:cs="Arial"/>
          <w:b/>
          <w:sz w:val="22"/>
          <w:szCs w:val="22"/>
          <w:u w:val="single"/>
        </w:rPr>
        <w:tab/>
      </w:r>
      <w:r>
        <w:rPr>
          <w:rFonts w:ascii="Arial" w:eastAsia="Arial" w:hAnsi="Arial" w:cs="Arial"/>
          <w:b/>
          <w:sz w:val="22"/>
          <w:szCs w:val="22"/>
          <w:u w:val="single"/>
        </w:rPr>
        <w:tab/>
      </w:r>
      <w:r>
        <w:rPr>
          <w:rFonts w:ascii="Arial" w:eastAsia="Arial" w:hAnsi="Arial" w:cs="Arial"/>
          <w:b/>
          <w:sz w:val="22"/>
          <w:szCs w:val="22"/>
          <w:u w:val="single"/>
        </w:rPr>
        <w:tab/>
      </w:r>
      <w:r>
        <w:rPr>
          <w:rFonts w:ascii="Arial" w:eastAsia="Arial" w:hAnsi="Arial" w:cs="Arial"/>
          <w:b/>
          <w:sz w:val="22"/>
          <w:szCs w:val="22"/>
          <w:u w:val="single"/>
        </w:rPr>
        <w:tab/>
        <w:t>kód CPV</w:t>
      </w:r>
    </w:p>
    <w:p w14:paraId="285633DB" w14:textId="0302AC2F" w:rsidR="008F68B3" w:rsidRDefault="00000000">
      <w:pPr>
        <w:pStyle w:val="Standard"/>
        <w:jc w:val="both"/>
      </w:pPr>
      <w:r>
        <w:rPr>
          <w:rFonts w:ascii="Arial" w:eastAsia="Arial" w:hAnsi="Arial" w:cs="Arial"/>
          <w:color w:val="000000"/>
          <w:sz w:val="22"/>
          <w:szCs w:val="22"/>
        </w:rPr>
        <w:t>Jízdní kola</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34430000-0</w:t>
      </w:r>
    </w:p>
    <w:p w14:paraId="0E101E8C" w14:textId="77777777" w:rsidR="008F68B3" w:rsidRDefault="008F68B3">
      <w:pPr>
        <w:pStyle w:val="Standard"/>
        <w:widowControl/>
        <w:rPr>
          <w:rFonts w:ascii="Arial" w:eastAsia="Arial" w:hAnsi="Arial" w:cs="Arial"/>
          <w:color w:val="FF0000"/>
          <w:sz w:val="22"/>
          <w:szCs w:val="22"/>
        </w:rPr>
      </w:pPr>
    </w:p>
    <w:p w14:paraId="1B708700" w14:textId="77777777" w:rsidR="008F68B3" w:rsidRDefault="008F68B3">
      <w:pPr>
        <w:pStyle w:val="Standard"/>
        <w:widowControl/>
        <w:rPr>
          <w:rFonts w:ascii="Arial" w:eastAsia="Arial" w:hAnsi="Arial" w:cs="Arial"/>
          <w:color w:val="FF0000"/>
          <w:sz w:val="22"/>
          <w:szCs w:val="22"/>
        </w:rPr>
      </w:pPr>
    </w:p>
    <w:p w14:paraId="069A674D" w14:textId="77777777" w:rsidR="002B53A3" w:rsidRDefault="002B53A3">
      <w:pPr>
        <w:pStyle w:val="Standard"/>
        <w:widowControl/>
        <w:rPr>
          <w:rFonts w:ascii="Arial" w:eastAsia="Arial" w:hAnsi="Arial" w:cs="Arial"/>
          <w:color w:val="FF0000"/>
          <w:sz w:val="22"/>
          <w:szCs w:val="22"/>
        </w:rPr>
      </w:pPr>
    </w:p>
    <w:p w14:paraId="132EAAB8" w14:textId="77777777" w:rsidR="002B53A3" w:rsidRDefault="002B53A3">
      <w:pPr>
        <w:pStyle w:val="Standard"/>
        <w:widowControl/>
        <w:rPr>
          <w:rFonts w:ascii="Arial" w:eastAsia="Arial" w:hAnsi="Arial" w:cs="Arial"/>
          <w:color w:val="FF0000"/>
          <w:sz w:val="22"/>
          <w:szCs w:val="22"/>
        </w:rPr>
      </w:pPr>
    </w:p>
    <w:p w14:paraId="4CB13E8C" w14:textId="77777777" w:rsidR="002B53A3" w:rsidRDefault="002B53A3">
      <w:pPr>
        <w:pStyle w:val="Standard"/>
        <w:widowControl/>
        <w:rPr>
          <w:rFonts w:ascii="Arial" w:eastAsia="Arial" w:hAnsi="Arial" w:cs="Arial"/>
          <w:color w:val="FF0000"/>
          <w:sz w:val="22"/>
          <w:szCs w:val="22"/>
        </w:rPr>
      </w:pPr>
    </w:p>
    <w:p w14:paraId="46F7CFEF" w14:textId="77777777" w:rsidR="008F68B3" w:rsidRDefault="00000000">
      <w:pPr>
        <w:pStyle w:val="Nadpis1"/>
        <w:numPr>
          <w:ilvl w:val="0"/>
          <w:numId w:val="68"/>
        </w:numPr>
        <w:spacing w:before="0" w:after="0"/>
      </w:pPr>
      <w:r>
        <w:lastRenderedPageBreak/>
        <w:t>Obchodní podmínky</w:t>
      </w:r>
    </w:p>
    <w:p w14:paraId="2BF0E1DC" w14:textId="77777777" w:rsidR="008F68B3" w:rsidRDefault="008F68B3">
      <w:pPr>
        <w:pStyle w:val="Standard"/>
        <w:widowControl/>
        <w:rPr>
          <w:rFonts w:ascii="Arial" w:eastAsia="Arial" w:hAnsi="Arial" w:cs="Arial"/>
          <w:color w:val="FF0000"/>
          <w:sz w:val="22"/>
          <w:szCs w:val="22"/>
        </w:rPr>
      </w:pPr>
    </w:p>
    <w:p w14:paraId="53158D30" w14:textId="77777777" w:rsidR="008F68B3" w:rsidRDefault="00000000">
      <w:pPr>
        <w:pStyle w:val="Standard"/>
        <w:jc w:val="both"/>
      </w:pPr>
      <w:r>
        <w:rPr>
          <w:rFonts w:ascii="Arial" w:eastAsia="Arial" w:hAnsi="Arial" w:cs="Arial"/>
          <w:sz w:val="22"/>
          <w:szCs w:val="22"/>
        </w:rPr>
        <w:t>Dodavatel je povinen předložit ve své nabídce jako její nedílnou součást návrh smlouvy. Návrh smlouvy Dodavatele musí respektovat závazné obchodní podmínky uvedené v příloze č. 3 této Výzvy.</w:t>
      </w:r>
    </w:p>
    <w:p w14:paraId="7CD64339" w14:textId="77777777" w:rsidR="008F68B3" w:rsidRDefault="008F68B3">
      <w:pPr>
        <w:pStyle w:val="Standard"/>
        <w:jc w:val="both"/>
        <w:rPr>
          <w:rFonts w:ascii="Arial" w:eastAsia="Arial" w:hAnsi="Arial" w:cs="Arial"/>
          <w:color w:val="000000"/>
          <w:sz w:val="22"/>
          <w:szCs w:val="22"/>
        </w:rPr>
      </w:pPr>
    </w:p>
    <w:p w14:paraId="42DDEB47" w14:textId="77777777" w:rsidR="008F68B3" w:rsidRDefault="00000000">
      <w:pPr>
        <w:pStyle w:val="Standard"/>
        <w:widowControl/>
        <w:jc w:val="both"/>
      </w:pPr>
      <w:r>
        <w:rPr>
          <w:rFonts w:ascii="Arial" w:eastAsia="Arial" w:hAnsi="Arial" w:cs="Arial"/>
          <w:color w:val="000000"/>
          <w:sz w:val="22"/>
          <w:szCs w:val="22"/>
        </w:rPr>
        <w:t xml:space="preserve">Dodavatel v uvedených závazných obchodních podmínkách pouze doplní chybějící údaje, které jsou zvýrazněny a označeny komentářem </w:t>
      </w:r>
      <w:r>
        <w:rPr>
          <w:rFonts w:ascii="Arial" w:eastAsia="Arial" w:hAnsi="Arial" w:cs="Arial"/>
          <w:b/>
          <w:i/>
          <w:color w:val="000000"/>
          <w:sz w:val="22"/>
          <w:szCs w:val="22"/>
          <w:shd w:val="clear" w:color="auto" w:fill="FFFF00"/>
        </w:rPr>
        <w:t>(doplní Dodavatel)</w:t>
      </w:r>
      <w:r>
        <w:rPr>
          <w:rFonts w:ascii="Arial" w:eastAsia="Arial" w:hAnsi="Arial" w:cs="Arial"/>
          <w:color w:val="000000"/>
          <w:sz w:val="22"/>
          <w:szCs w:val="22"/>
        </w:rPr>
        <w:t xml:space="preserve">. Znění ostatních ustanovení závazných obchodních podmínek nesmí Dodavatel měnit. V případě, že Dodavatel </w:t>
      </w:r>
      <w:proofErr w:type="gramStart"/>
      <w:r>
        <w:rPr>
          <w:rFonts w:ascii="Arial" w:eastAsia="Arial" w:hAnsi="Arial" w:cs="Arial"/>
          <w:color w:val="000000"/>
          <w:sz w:val="22"/>
          <w:szCs w:val="22"/>
        </w:rPr>
        <w:t>bude</w:t>
      </w:r>
      <w:proofErr w:type="gramEnd"/>
      <w:r>
        <w:rPr>
          <w:rFonts w:ascii="Arial" w:eastAsia="Arial" w:hAnsi="Arial" w:cs="Arial"/>
          <w:color w:val="000000"/>
          <w:sz w:val="22"/>
          <w:szCs w:val="22"/>
        </w:rPr>
        <w:t xml:space="preserve"> jakkoliv měnit ostatní ustanovení závazných obchodních podmínek, bude toto Zadavatelem považováno za porušení zadávacích podmínek s následkem vyloučení Dodavatele z další účasti ve výběrovém řízení.</w:t>
      </w:r>
    </w:p>
    <w:p w14:paraId="5697C926" w14:textId="77777777" w:rsidR="008F68B3" w:rsidRDefault="008F68B3">
      <w:pPr>
        <w:pStyle w:val="Standard"/>
        <w:widowControl/>
        <w:jc w:val="both"/>
        <w:rPr>
          <w:rFonts w:ascii="Arial" w:eastAsia="Arial" w:hAnsi="Arial" w:cs="Arial"/>
          <w:color w:val="000000"/>
          <w:sz w:val="22"/>
          <w:szCs w:val="22"/>
        </w:rPr>
      </w:pPr>
    </w:p>
    <w:p w14:paraId="180CA627" w14:textId="77777777" w:rsidR="008F68B3" w:rsidRDefault="00000000">
      <w:pPr>
        <w:pStyle w:val="Standard"/>
        <w:widowControl/>
        <w:jc w:val="both"/>
      </w:pPr>
      <w:r>
        <w:rPr>
          <w:rFonts w:ascii="Arial" w:eastAsia="Arial" w:hAnsi="Arial" w:cs="Arial"/>
          <w:color w:val="000000"/>
          <w:sz w:val="22"/>
          <w:szCs w:val="22"/>
        </w:rPr>
        <w:t>V souladu se shora uvedenými požadavky doplněné závazné obchodní podmínky Dodavatel označí jako návrh smlouvy a vloží ho podepsaný osobou oprávněnou jednat jménem či za Dodavatele do nabídky.</w:t>
      </w:r>
    </w:p>
    <w:p w14:paraId="384ED67F" w14:textId="77777777" w:rsidR="008F68B3" w:rsidRDefault="008F68B3">
      <w:pPr>
        <w:pStyle w:val="Standard"/>
        <w:widowControl/>
        <w:jc w:val="both"/>
        <w:rPr>
          <w:rFonts w:ascii="Arial" w:eastAsia="Arial" w:hAnsi="Arial" w:cs="Arial"/>
          <w:color w:val="FF0000"/>
          <w:sz w:val="22"/>
          <w:szCs w:val="22"/>
        </w:rPr>
      </w:pPr>
    </w:p>
    <w:p w14:paraId="4387A60C" w14:textId="77777777" w:rsidR="008F68B3" w:rsidRDefault="00000000">
      <w:pPr>
        <w:pStyle w:val="Nadpis1"/>
        <w:numPr>
          <w:ilvl w:val="0"/>
          <w:numId w:val="68"/>
        </w:numPr>
        <w:spacing w:before="0"/>
      </w:pPr>
      <w:r>
        <w:t>Kvalifikace Dodavatelů</w:t>
      </w:r>
    </w:p>
    <w:p w14:paraId="45F9E104" w14:textId="77777777" w:rsidR="008F68B3" w:rsidRDefault="00000000">
      <w:pPr>
        <w:pStyle w:val="Standard"/>
        <w:jc w:val="both"/>
      </w:pPr>
      <w:r>
        <w:rPr>
          <w:rFonts w:ascii="Arial" w:eastAsia="Arial" w:hAnsi="Arial" w:cs="Arial"/>
          <w:sz w:val="22"/>
          <w:szCs w:val="22"/>
        </w:rPr>
        <w:t>Dodavatel je povinen nejpozději do lhůty stanovené pro podání nabídek prokázat svoji kvalifikaci, v opačném případě bude vyloučen z výběrového řízení.</w:t>
      </w:r>
    </w:p>
    <w:p w14:paraId="1E3A3B4F" w14:textId="77777777" w:rsidR="008F68B3" w:rsidRDefault="008F68B3">
      <w:pPr>
        <w:pStyle w:val="Standard"/>
        <w:ind w:firstLine="720"/>
        <w:jc w:val="both"/>
        <w:rPr>
          <w:rFonts w:ascii="Arial" w:eastAsia="Arial" w:hAnsi="Arial" w:cs="Arial"/>
          <w:b/>
          <w:sz w:val="22"/>
          <w:szCs w:val="22"/>
        </w:rPr>
      </w:pPr>
    </w:p>
    <w:p w14:paraId="3B020BE8" w14:textId="77777777" w:rsidR="008F68B3" w:rsidRDefault="00000000">
      <w:pPr>
        <w:pStyle w:val="Standard"/>
        <w:jc w:val="both"/>
      </w:pPr>
      <w:r>
        <w:rPr>
          <w:rFonts w:ascii="Arial" w:eastAsia="Arial" w:hAnsi="Arial" w:cs="Arial"/>
          <w:b/>
          <w:sz w:val="22"/>
          <w:szCs w:val="22"/>
        </w:rPr>
        <w:t>Kvalifikaci prokáže Dodavatel, který prokáže splnění</w:t>
      </w:r>
    </w:p>
    <w:p w14:paraId="588FA4B0" w14:textId="77777777" w:rsidR="008F68B3" w:rsidRDefault="00000000">
      <w:pPr>
        <w:pStyle w:val="Standard"/>
        <w:widowControl/>
        <w:numPr>
          <w:ilvl w:val="0"/>
          <w:numId w:val="74"/>
        </w:numPr>
        <w:jc w:val="both"/>
      </w:pPr>
      <w:r>
        <w:rPr>
          <w:rFonts w:ascii="Arial" w:eastAsia="Arial" w:hAnsi="Arial" w:cs="Arial"/>
          <w:b/>
          <w:sz w:val="22"/>
          <w:szCs w:val="22"/>
        </w:rPr>
        <w:t>základní způsobilosti,</w:t>
      </w:r>
    </w:p>
    <w:p w14:paraId="19ADD2E0" w14:textId="77777777" w:rsidR="008F68B3" w:rsidRDefault="00000000">
      <w:pPr>
        <w:pStyle w:val="Standard"/>
        <w:widowControl/>
        <w:numPr>
          <w:ilvl w:val="0"/>
          <w:numId w:val="62"/>
        </w:numPr>
        <w:ind w:left="896" w:hanging="357"/>
        <w:jc w:val="both"/>
      </w:pPr>
      <w:r>
        <w:rPr>
          <w:rFonts w:ascii="Arial" w:eastAsia="Arial" w:hAnsi="Arial" w:cs="Arial"/>
          <w:b/>
          <w:sz w:val="22"/>
          <w:szCs w:val="22"/>
        </w:rPr>
        <w:t>profesní způsobilosti.</w:t>
      </w:r>
    </w:p>
    <w:p w14:paraId="3C7F942C" w14:textId="77777777" w:rsidR="008F68B3" w:rsidRDefault="008F68B3">
      <w:pPr>
        <w:pStyle w:val="Standard"/>
        <w:tabs>
          <w:tab w:val="left" w:pos="1080"/>
        </w:tabs>
        <w:jc w:val="both"/>
        <w:rPr>
          <w:rFonts w:ascii="Arial" w:eastAsia="Arial" w:hAnsi="Arial" w:cs="Arial"/>
          <w:b/>
          <w:sz w:val="22"/>
          <w:szCs w:val="22"/>
        </w:rPr>
      </w:pPr>
    </w:p>
    <w:p w14:paraId="056429B0" w14:textId="77777777" w:rsidR="008F68B3" w:rsidRDefault="00000000">
      <w:pPr>
        <w:pStyle w:val="Nadpis2"/>
        <w:spacing w:before="0" w:after="0"/>
        <w:jc w:val="both"/>
      </w:pPr>
      <w:r>
        <w:rPr>
          <w:sz w:val="22"/>
          <w:szCs w:val="22"/>
          <w:u w:val="none"/>
        </w:rPr>
        <w:t xml:space="preserve">3.1 </w:t>
      </w:r>
      <w:r>
        <w:rPr>
          <w:sz w:val="22"/>
          <w:szCs w:val="22"/>
        </w:rPr>
        <w:t>Prokázání základní způsobilosti</w:t>
      </w:r>
    </w:p>
    <w:p w14:paraId="6EA00646" w14:textId="77777777" w:rsidR="008F68B3" w:rsidRDefault="008F68B3">
      <w:pPr>
        <w:pStyle w:val="Standard"/>
        <w:jc w:val="both"/>
        <w:rPr>
          <w:rFonts w:ascii="Arial" w:eastAsia="Arial" w:hAnsi="Arial" w:cs="Arial"/>
          <w:sz w:val="22"/>
          <w:szCs w:val="22"/>
        </w:rPr>
      </w:pPr>
    </w:p>
    <w:p w14:paraId="0C1D9442" w14:textId="77777777" w:rsidR="008F68B3" w:rsidRDefault="00000000">
      <w:pPr>
        <w:pStyle w:val="Standard"/>
        <w:jc w:val="both"/>
      </w:pPr>
      <w:r>
        <w:rPr>
          <w:rFonts w:ascii="Arial" w:eastAsia="Arial" w:hAnsi="Arial" w:cs="Arial"/>
          <w:sz w:val="22"/>
          <w:szCs w:val="22"/>
        </w:rPr>
        <w:t xml:space="preserve">Dodavatel prokáže základní způsobilost předložením </w:t>
      </w:r>
      <w:r>
        <w:rPr>
          <w:rFonts w:ascii="Arial" w:eastAsia="Arial" w:hAnsi="Arial" w:cs="Arial"/>
          <w:b/>
          <w:sz w:val="22"/>
          <w:szCs w:val="22"/>
        </w:rPr>
        <w:t>čestného prohlášení</w:t>
      </w:r>
      <w:r>
        <w:rPr>
          <w:rFonts w:ascii="Arial" w:eastAsia="Arial" w:hAnsi="Arial" w:cs="Arial"/>
          <w:sz w:val="22"/>
          <w:szCs w:val="22"/>
        </w:rPr>
        <w:t>, jehož text tvoří přílohu č. 2 této Výzvy.</w:t>
      </w:r>
    </w:p>
    <w:p w14:paraId="65CD5FF2" w14:textId="77777777" w:rsidR="008F68B3" w:rsidRDefault="008F68B3">
      <w:pPr>
        <w:pStyle w:val="Standard"/>
        <w:jc w:val="both"/>
        <w:rPr>
          <w:rFonts w:ascii="Arial" w:eastAsia="Arial" w:hAnsi="Arial" w:cs="Arial"/>
          <w:sz w:val="22"/>
          <w:szCs w:val="22"/>
        </w:rPr>
      </w:pPr>
    </w:p>
    <w:p w14:paraId="12E6BB0E" w14:textId="77777777" w:rsidR="008F68B3" w:rsidRDefault="00000000">
      <w:pPr>
        <w:pStyle w:val="Nadpis2"/>
        <w:spacing w:before="0" w:after="0"/>
        <w:jc w:val="both"/>
      </w:pPr>
      <w:r>
        <w:rPr>
          <w:sz w:val="22"/>
          <w:szCs w:val="22"/>
          <w:u w:val="none"/>
        </w:rPr>
        <w:t xml:space="preserve">3.2 </w:t>
      </w:r>
      <w:r>
        <w:rPr>
          <w:sz w:val="22"/>
          <w:szCs w:val="22"/>
        </w:rPr>
        <w:t>Prokázání profesní způsobilosti</w:t>
      </w:r>
    </w:p>
    <w:p w14:paraId="38A2D064" w14:textId="77777777" w:rsidR="008F68B3" w:rsidRDefault="008F68B3">
      <w:pPr>
        <w:pStyle w:val="Standard"/>
        <w:widowControl/>
        <w:jc w:val="both"/>
        <w:rPr>
          <w:rFonts w:ascii="Arial" w:eastAsia="Arial" w:hAnsi="Arial" w:cs="Arial"/>
          <w:color w:val="FF0000"/>
          <w:sz w:val="22"/>
          <w:szCs w:val="22"/>
        </w:rPr>
      </w:pPr>
    </w:p>
    <w:p w14:paraId="59217108" w14:textId="77777777" w:rsidR="008F68B3" w:rsidRDefault="00000000">
      <w:pPr>
        <w:pStyle w:val="Standard"/>
        <w:widowControl/>
        <w:jc w:val="both"/>
      </w:pPr>
      <w:r>
        <w:rPr>
          <w:rFonts w:ascii="Arial" w:eastAsia="Arial" w:hAnsi="Arial" w:cs="Arial"/>
          <w:color w:val="000000"/>
          <w:sz w:val="22"/>
          <w:szCs w:val="22"/>
        </w:rPr>
        <w:t xml:space="preserve">Profesní způsobilost prokáže Dodavatel, který předloží kopii </w:t>
      </w:r>
      <w:r>
        <w:rPr>
          <w:rFonts w:ascii="Arial" w:eastAsia="Arial" w:hAnsi="Arial" w:cs="Arial"/>
          <w:b/>
          <w:color w:val="000000"/>
          <w:sz w:val="22"/>
          <w:szCs w:val="22"/>
        </w:rPr>
        <w:t>výpisu z obchodního rejstříku</w:t>
      </w:r>
      <w:r>
        <w:rPr>
          <w:rFonts w:ascii="Arial" w:eastAsia="Arial" w:hAnsi="Arial" w:cs="Arial"/>
          <w:color w:val="000000"/>
          <w:sz w:val="22"/>
          <w:szCs w:val="22"/>
        </w:rPr>
        <w:t xml:space="preserve"> nebo jiné obdobné evidence, pokud jiný právní předpis zápis do takové evidence </w:t>
      </w:r>
      <w:proofErr w:type="gramStart"/>
      <w:r>
        <w:rPr>
          <w:rFonts w:ascii="Arial" w:eastAsia="Arial" w:hAnsi="Arial" w:cs="Arial"/>
          <w:color w:val="000000"/>
          <w:sz w:val="22"/>
          <w:szCs w:val="22"/>
        </w:rPr>
        <w:t xml:space="preserve">vyžaduje - </w:t>
      </w:r>
      <w:r>
        <w:rPr>
          <w:rFonts w:ascii="Arial" w:eastAsia="Arial" w:hAnsi="Arial" w:cs="Arial"/>
          <w:b/>
          <w:color w:val="000000"/>
          <w:sz w:val="22"/>
          <w:szCs w:val="22"/>
        </w:rPr>
        <w:t>doklad</w:t>
      </w:r>
      <w:proofErr w:type="gramEnd"/>
      <w:r>
        <w:rPr>
          <w:rFonts w:ascii="Arial" w:eastAsia="Arial" w:hAnsi="Arial" w:cs="Arial"/>
          <w:b/>
          <w:color w:val="000000"/>
          <w:sz w:val="22"/>
          <w:szCs w:val="22"/>
        </w:rPr>
        <w:t xml:space="preserve"> nesmí být starší 3 měsíců přede dnem zahájení výběrového řízení</w:t>
      </w:r>
      <w:r>
        <w:rPr>
          <w:rFonts w:ascii="Arial" w:eastAsia="Arial" w:hAnsi="Arial" w:cs="Arial"/>
          <w:color w:val="000000"/>
          <w:sz w:val="22"/>
          <w:szCs w:val="22"/>
        </w:rPr>
        <w:t>.</w:t>
      </w:r>
    </w:p>
    <w:p w14:paraId="72FA1E8A" w14:textId="77777777" w:rsidR="008F68B3" w:rsidRDefault="008F68B3">
      <w:pPr>
        <w:pStyle w:val="Standard"/>
        <w:widowControl/>
        <w:jc w:val="both"/>
        <w:rPr>
          <w:rFonts w:ascii="Arial" w:eastAsia="Arial" w:hAnsi="Arial" w:cs="Arial"/>
          <w:color w:val="FF0000"/>
          <w:sz w:val="22"/>
          <w:szCs w:val="22"/>
        </w:rPr>
      </w:pPr>
    </w:p>
    <w:p w14:paraId="00727DC9" w14:textId="77777777" w:rsidR="008F68B3" w:rsidRDefault="00000000">
      <w:pPr>
        <w:pStyle w:val="Nadpis1"/>
        <w:numPr>
          <w:ilvl w:val="0"/>
          <w:numId w:val="68"/>
        </w:numPr>
        <w:spacing w:before="0"/>
      </w:pPr>
      <w:r>
        <w:t>Hodnocení nabídek</w:t>
      </w:r>
    </w:p>
    <w:p w14:paraId="43503FFE" w14:textId="77777777" w:rsidR="008F68B3" w:rsidRDefault="00000000">
      <w:pPr>
        <w:pStyle w:val="Standard"/>
        <w:spacing w:before="280"/>
        <w:jc w:val="both"/>
      </w:pPr>
      <w:r>
        <w:rPr>
          <w:rFonts w:ascii="Arial" w:eastAsia="Arial" w:hAnsi="Arial" w:cs="Arial"/>
          <w:color w:val="000000"/>
          <w:sz w:val="22"/>
          <w:szCs w:val="22"/>
        </w:rPr>
        <w:t>Hodnocení nabídek bude provedeno podle jejich ekonomické výhodnosti.</w:t>
      </w:r>
    </w:p>
    <w:p w14:paraId="78B3C10C" w14:textId="77777777" w:rsidR="008F68B3" w:rsidRDefault="00000000">
      <w:pPr>
        <w:pStyle w:val="Standard"/>
        <w:spacing w:before="280"/>
        <w:jc w:val="both"/>
      </w:pPr>
      <w:r>
        <w:rPr>
          <w:rFonts w:ascii="Arial" w:eastAsia="Arial" w:hAnsi="Arial" w:cs="Arial"/>
          <w:b/>
          <w:color w:val="000000"/>
          <w:sz w:val="22"/>
          <w:szCs w:val="22"/>
        </w:rPr>
        <w:t>Ekonomická výhodnost nabídek bude hodnocena podle nejnižší nabídkové ceny.</w:t>
      </w:r>
    </w:p>
    <w:p w14:paraId="2301E37F" w14:textId="77777777" w:rsidR="008F68B3" w:rsidRDefault="008F68B3">
      <w:pPr>
        <w:pStyle w:val="Standard"/>
        <w:jc w:val="both"/>
        <w:rPr>
          <w:rFonts w:ascii="Arial" w:eastAsia="Arial" w:hAnsi="Arial" w:cs="Arial"/>
          <w:color w:val="000000"/>
          <w:sz w:val="22"/>
          <w:szCs w:val="22"/>
        </w:rPr>
      </w:pPr>
    </w:p>
    <w:p w14:paraId="1A81359D" w14:textId="77777777" w:rsidR="008F68B3" w:rsidRDefault="00000000">
      <w:pPr>
        <w:pStyle w:val="Standard"/>
        <w:jc w:val="both"/>
      </w:pPr>
      <w:r>
        <w:rPr>
          <w:rFonts w:ascii="Arial" w:eastAsia="Arial" w:hAnsi="Arial" w:cs="Arial"/>
          <w:color w:val="000000"/>
          <w:sz w:val="22"/>
          <w:szCs w:val="22"/>
        </w:rPr>
        <w:t>Hodnocení bude provedeno podle absolutní výše celkové nabídkové ceny v Kč bez DPH za celý předmět plnění veřejné zakázky. Nabídky budou seřazeny v pořadí od nejnižší po nejvyšší nabídkovou cenu. Nejlépe bude hodnocena nejnižší nabídková cena v Kč bez DPH.</w:t>
      </w:r>
    </w:p>
    <w:p w14:paraId="69F27D88" w14:textId="77777777" w:rsidR="008F68B3" w:rsidRDefault="008F68B3">
      <w:pPr>
        <w:pStyle w:val="Standard"/>
        <w:widowControl/>
        <w:jc w:val="both"/>
        <w:rPr>
          <w:rFonts w:ascii="Arial" w:eastAsia="Arial" w:hAnsi="Arial" w:cs="Arial"/>
          <w:b/>
          <w:color w:val="FF0000"/>
          <w:sz w:val="22"/>
          <w:szCs w:val="22"/>
        </w:rPr>
      </w:pPr>
    </w:p>
    <w:p w14:paraId="16C6BEC6" w14:textId="77777777" w:rsidR="008F68B3" w:rsidRDefault="008F68B3">
      <w:pPr>
        <w:pStyle w:val="Standard"/>
        <w:widowControl/>
        <w:jc w:val="both"/>
        <w:rPr>
          <w:rFonts w:ascii="Arial" w:eastAsia="Arial" w:hAnsi="Arial" w:cs="Arial"/>
          <w:b/>
          <w:color w:val="FF0000"/>
          <w:sz w:val="22"/>
          <w:szCs w:val="22"/>
        </w:rPr>
      </w:pPr>
    </w:p>
    <w:p w14:paraId="619168C7" w14:textId="77777777" w:rsidR="008F68B3" w:rsidRDefault="00000000">
      <w:pPr>
        <w:pStyle w:val="Nadpis1"/>
        <w:numPr>
          <w:ilvl w:val="0"/>
          <w:numId w:val="68"/>
        </w:numPr>
      </w:pPr>
      <w:r>
        <w:t>Požadavky na jednotný způsob zpracování nabídkové ceny</w:t>
      </w:r>
    </w:p>
    <w:p w14:paraId="226D72A3" w14:textId="77777777" w:rsidR="008F68B3" w:rsidRDefault="00000000">
      <w:pPr>
        <w:pStyle w:val="Standard"/>
        <w:spacing w:after="120"/>
        <w:jc w:val="both"/>
      </w:pPr>
      <w:r>
        <w:rPr>
          <w:rFonts w:ascii="Arial" w:eastAsia="Arial" w:hAnsi="Arial" w:cs="Arial"/>
          <w:sz w:val="22"/>
          <w:szCs w:val="22"/>
        </w:rPr>
        <w:t>Nabídková cena bude cena úplná a nepřekročitelná,</w:t>
      </w:r>
      <w:r>
        <w:rPr>
          <w:rFonts w:ascii="Arial" w:eastAsia="Arial" w:hAnsi="Arial" w:cs="Arial"/>
          <w:b/>
          <w:sz w:val="22"/>
          <w:szCs w:val="22"/>
        </w:rPr>
        <w:t xml:space="preserve"> </w:t>
      </w:r>
      <w:r>
        <w:rPr>
          <w:rFonts w:ascii="Arial" w:eastAsia="Arial" w:hAnsi="Arial" w:cs="Arial"/>
          <w:sz w:val="22"/>
          <w:szCs w:val="22"/>
        </w:rPr>
        <w:t xml:space="preserve">předložená Dodavatelem na základě této </w:t>
      </w:r>
      <w:r>
        <w:rPr>
          <w:rFonts w:ascii="Arial" w:eastAsia="Arial" w:hAnsi="Arial" w:cs="Arial"/>
          <w:sz w:val="22"/>
          <w:szCs w:val="22"/>
        </w:rPr>
        <w:lastRenderedPageBreak/>
        <w:t xml:space="preserve">Výzvy. Nabídková cena bude uvedena </w:t>
      </w:r>
      <w:r>
        <w:rPr>
          <w:rFonts w:ascii="Arial" w:eastAsia="Arial" w:hAnsi="Arial" w:cs="Arial"/>
          <w:b/>
          <w:sz w:val="22"/>
          <w:szCs w:val="22"/>
          <w:u w:val="single"/>
        </w:rPr>
        <w:t>v Kč bez DPH</w:t>
      </w:r>
      <w:r>
        <w:rPr>
          <w:rFonts w:ascii="Arial" w:eastAsia="Arial" w:hAnsi="Arial" w:cs="Arial"/>
          <w:sz w:val="22"/>
          <w:szCs w:val="22"/>
        </w:rPr>
        <w:t>.</w:t>
      </w:r>
    </w:p>
    <w:p w14:paraId="5BD3909C" w14:textId="77777777" w:rsidR="008F68B3" w:rsidRDefault="00000000">
      <w:pPr>
        <w:pStyle w:val="Standard"/>
        <w:jc w:val="both"/>
      </w:pPr>
      <w:r>
        <w:rPr>
          <w:rFonts w:ascii="Arial" w:eastAsia="Arial" w:hAnsi="Arial" w:cs="Arial"/>
          <w:sz w:val="22"/>
          <w:szCs w:val="22"/>
        </w:rPr>
        <w:t>Cena za předmět veřejné zakázky bude</w:t>
      </w:r>
      <w:r>
        <w:rPr>
          <w:rFonts w:ascii="Arial" w:eastAsia="Arial" w:hAnsi="Arial" w:cs="Arial"/>
          <w:b/>
          <w:sz w:val="22"/>
          <w:szCs w:val="22"/>
        </w:rPr>
        <w:t xml:space="preserve"> </w:t>
      </w:r>
      <w:r>
        <w:rPr>
          <w:rFonts w:ascii="Arial" w:eastAsia="Arial" w:hAnsi="Arial" w:cs="Arial"/>
          <w:sz w:val="22"/>
          <w:szCs w:val="22"/>
        </w:rPr>
        <w:t>cena úplná a nepřekročitelná, bude stanovena na základě nabídky, bude platná po celou dobu realizace předmětu veřejné zakázky a bude zahrnovat veškeré náklady vzniklé Dodavateli v souvislosti s předmětem plnění veřejné zakázky.</w:t>
      </w:r>
    </w:p>
    <w:p w14:paraId="5E5F8FC1" w14:textId="77777777" w:rsidR="008F68B3" w:rsidRDefault="00000000">
      <w:pPr>
        <w:pStyle w:val="Nadpis2"/>
        <w:jc w:val="both"/>
      </w:pPr>
      <w:r>
        <w:rPr>
          <w:u w:val="none"/>
        </w:rPr>
        <w:t>5.1</w:t>
      </w:r>
      <w:r>
        <w:rPr>
          <w:u w:val="none"/>
        </w:rPr>
        <w:tab/>
      </w:r>
      <w:r>
        <w:t>Doklady prokazující nabídkovou cenu</w:t>
      </w:r>
    </w:p>
    <w:p w14:paraId="131ACC36" w14:textId="77777777" w:rsidR="008F68B3" w:rsidRDefault="008F68B3">
      <w:pPr>
        <w:pStyle w:val="Standard"/>
        <w:jc w:val="both"/>
        <w:rPr>
          <w:rFonts w:ascii="Arial" w:eastAsia="Arial" w:hAnsi="Arial" w:cs="Arial"/>
          <w:sz w:val="22"/>
          <w:szCs w:val="22"/>
        </w:rPr>
      </w:pPr>
    </w:p>
    <w:p w14:paraId="0618F914" w14:textId="77777777" w:rsidR="008F68B3" w:rsidRDefault="00000000">
      <w:pPr>
        <w:pStyle w:val="Standard"/>
        <w:jc w:val="both"/>
      </w:pPr>
      <w:r>
        <w:rPr>
          <w:rFonts w:ascii="Arial" w:eastAsia="Arial" w:hAnsi="Arial" w:cs="Arial"/>
          <w:sz w:val="22"/>
          <w:szCs w:val="22"/>
        </w:rPr>
        <w:t>Dodavatel prokazuje svoji nabídkovou cenu předložením následujících údajů:</w:t>
      </w:r>
    </w:p>
    <w:p w14:paraId="0718365B" w14:textId="77777777" w:rsidR="008F68B3" w:rsidRDefault="00000000">
      <w:pPr>
        <w:pStyle w:val="Standard"/>
        <w:widowControl/>
        <w:numPr>
          <w:ilvl w:val="0"/>
          <w:numId w:val="75"/>
        </w:numPr>
        <w:jc w:val="both"/>
      </w:pPr>
      <w:r>
        <w:rPr>
          <w:rFonts w:ascii="Arial" w:eastAsia="Arial" w:hAnsi="Arial" w:cs="Arial"/>
          <w:color w:val="000000"/>
          <w:sz w:val="22"/>
          <w:szCs w:val="22"/>
        </w:rPr>
        <w:t>uvedením celkové nabídkové ceny do návrhu kupní smlouvy (příloha č. 3 této Výzvy),</w:t>
      </w:r>
    </w:p>
    <w:p w14:paraId="46E9FC7A" w14:textId="77777777" w:rsidR="008F68B3" w:rsidRDefault="00000000">
      <w:pPr>
        <w:pStyle w:val="Standard"/>
        <w:widowControl/>
        <w:numPr>
          <w:ilvl w:val="0"/>
          <w:numId w:val="70"/>
        </w:numPr>
        <w:jc w:val="both"/>
      </w:pPr>
      <w:r>
        <w:rPr>
          <w:rFonts w:ascii="Arial" w:eastAsia="Arial" w:hAnsi="Arial" w:cs="Arial"/>
          <w:sz w:val="22"/>
          <w:szCs w:val="22"/>
        </w:rPr>
        <w:t>uvedením celkové nabídkové ceny v krycím listu nabídky (příloha č. 1 této Výzvy).</w:t>
      </w:r>
    </w:p>
    <w:p w14:paraId="1987AFBC" w14:textId="77777777" w:rsidR="008F68B3" w:rsidRDefault="008F68B3">
      <w:pPr>
        <w:pStyle w:val="Standard"/>
        <w:jc w:val="both"/>
        <w:rPr>
          <w:rFonts w:ascii="Arial" w:eastAsia="Arial" w:hAnsi="Arial" w:cs="Arial"/>
          <w:b/>
          <w:sz w:val="22"/>
          <w:szCs w:val="22"/>
        </w:rPr>
      </w:pPr>
    </w:p>
    <w:p w14:paraId="056D89DB" w14:textId="77777777" w:rsidR="008F68B3" w:rsidRDefault="00000000">
      <w:pPr>
        <w:pStyle w:val="Standard"/>
        <w:jc w:val="both"/>
      </w:pPr>
      <w:r>
        <w:rPr>
          <w:rFonts w:ascii="Arial" w:eastAsia="Arial" w:hAnsi="Arial" w:cs="Arial"/>
          <w:b/>
          <w:sz w:val="22"/>
          <w:szCs w:val="22"/>
        </w:rPr>
        <w:t>V případě, že dojde k rozporu mezi nabídkovou cenou uvedenou v krycím listu nabídky a nabídkovou cenou uvedenou v návrhu smlouvy, bude považována za nabídkovou cenu cena uvedená v návrhu smlouvy.</w:t>
      </w:r>
    </w:p>
    <w:p w14:paraId="564E3FC5" w14:textId="77777777" w:rsidR="008F68B3" w:rsidRDefault="008F68B3">
      <w:pPr>
        <w:pStyle w:val="Standard"/>
        <w:widowControl/>
        <w:rPr>
          <w:rFonts w:ascii="Arial" w:eastAsia="Arial" w:hAnsi="Arial" w:cs="Arial"/>
          <w:color w:val="FF0000"/>
          <w:sz w:val="22"/>
          <w:szCs w:val="22"/>
        </w:rPr>
      </w:pPr>
    </w:p>
    <w:p w14:paraId="12F13EA9" w14:textId="77777777" w:rsidR="008F68B3" w:rsidRDefault="00000000">
      <w:pPr>
        <w:pStyle w:val="Nadpis1"/>
        <w:numPr>
          <w:ilvl w:val="0"/>
          <w:numId w:val="68"/>
        </w:numPr>
      </w:pPr>
      <w:r>
        <w:t>Podání nabídek</w:t>
      </w:r>
    </w:p>
    <w:p w14:paraId="4BFDA7EB" w14:textId="77777777" w:rsidR="008F68B3" w:rsidRDefault="00000000">
      <w:pPr>
        <w:pStyle w:val="Nadpis2"/>
      </w:pPr>
      <w:r>
        <w:rPr>
          <w:u w:val="none"/>
        </w:rPr>
        <w:t>6.1</w:t>
      </w:r>
      <w:r>
        <w:rPr>
          <w:u w:val="none"/>
        </w:rPr>
        <w:tab/>
      </w:r>
      <w:r>
        <w:t>Lhůta pro podání nabídek</w:t>
      </w:r>
    </w:p>
    <w:p w14:paraId="5D1FC9FF" w14:textId="4A63618A" w:rsidR="008F68B3" w:rsidRDefault="00000000">
      <w:pPr>
        <w:pStyle w:val="Standard"/>
        <w:jc w:val="both"/>
      </w:pPr>
      <w:r>
        <w:rPr>
          <w:rFonts w:ascii="Arial" w:eastAsia="Arial" w:hAnsi="Arial" w:cs="Arial"/>
          <w:sz w:val="22"/>
          <w:szCs w:val="22"/>
        </w:rPr>
        <w:t xml:space="preserve">Lhůta pro podání elektronických nabídek končí dne </w:t>
      </w:r>
      <w:r w:rsidR="002B53A3" w:rsidRPr="002B53A3">
        <w:rPr>
          <w:rFonts w:ascii="Arial" w:eastAsia="Arial" w:hAnsi="Arial" w:cs="Arial"/>
          <w:b/>
          <w:bCs/>
          <w:sz w:val="22"/>
          <w:szCs w:val="22"/>
        </w:rPr>
        <w:t>20.05.</w:t>
      </w:r>
      <w:r>
        <w:rPr>
          <w:rFonts w:ascii="Arial" w:eastAsia="Arial" w:hAnsi="Arial" w:cs="Arial"/>
          <w:b/>
          <w:sz w:val="22"/>
          <w:szCs w:val="22"/>
        </w:rPr>
        <w:t xml:space="preserve"> 2025 v 09:00 hodin</w:t>
      </w:r>
      <w:r>
        <w:rPr>
          <w:rFonts w:ascii="Arial" w:eastAsia="Arial" w:hAnsi="Arial" w:cs="Arial"/>
          <w:sz w:val="22"/>
          <w:szCs w:val="22"/>
        </w:rPr>
        <w:t>.</w:t>
      </w:r>
    </w:p>
    <w:p w14:paraId="27951D7F" w14:textId="77777777" w:rsidR="008F68B3" w:rsidRDefault="008F68B3">
      <w:pPr>
        <w:pStyle w:val="Standard"/>
        <w:jc w:val="both"/>
        <w:rPr>
          <w:rFonts w:ascii="Arial" w:eastAsia="Arial" w:hAnsi="Arial" w:cs="Arial"/>
          <w:sz w:val="22"/>
          <w:szCs w:val="22"/>
        </w:rPr>
      </w:pPr>
    </w:p>
    <w:p w14:paraId="1E994D28" w14:textId="77777777" w:rsidR="008F68B3" w:rsidRDefault="00000000">
      <w:pPr>
        <w:pStyle w:val="Standard"/>
        <w:jc w:val="both"/>
      </w:pPr>
      <w:r>
        <w:rPr>
          <w:rFonts w:ascii="Arial" w:eastAsia="Arial" w:hAnsi="Arial" w:cs="Arial"/>
          <w:b/>
          <w:sz w:val="22"/>
          <w:szCs w:val="22"/>
        </w:rPr>
        <w:t xml:space="preserve">Nabídky se podávají v elektronické podobě prostřednictvím Zadavatelem stanoveného elektronického nástroje E-ZAK dostupného na </w:t>
      </w:r>
      <w:hyperlink r:id="rId13" w:history="1">
        <w:r>
          <w:rPr>
            <w:rFonts w:ascii="Arial" w:eastAsia="Arial" w:hAnsi="Arial" w:cs="Arial"/>
            <w:b/>
            <w:color w:val="0000FF"/>
            <w:sz w:val="22"/>
            <w:szCs w:val="22"/>
            <w:u w:val="single"/>
          </w:rPr>
          <w:t>https://zakazky.upol.cz/vz00005578</w:t>
        </w:r>
      </w:hyperlink>
      <w:r>
        <w:rPr>
          <w:rFonts w:ascii="Arial" w:eastAsia="Arial" w:hAnsi="Arial" w:cs="Arial"/>
          <w:b/>
          <w:sz w:val="22"/>
          <w:szCs w:val="22"/>
        </w:rPr>
        <w:t>.</w:t>
      </w:r>
    </w:p>
    <w:p w14:paraId="7A31BDF6" w14:textId="77777777" w:rsidR="008F68B3" w:rsidRDefault="008F68B3">
      <w:pPr>
        <w:pStyle w:val="Standard"/>
        <w:widowControl/>
        <w:jc w:val="both"/>
        <w:rPr>
          <w:rFonts w:ascii="Arial" w:eastAsia="Arial" w:hAnsi="Arial" w:cs="Arial"/>
          <w:color w:val="FF0000"/>
          <w:sz w:val="22"/>
          <w:szCs w:val="22"/>
        </w:rPr>
      </w:pPr>
    </w:p>
    <w:p w14:paraId="61517CAD" w14:textId="77777777" w:rsidR="008F68B3" w:rsidRDefault="00000000">
      <w:pPr>
        <w:pStyle w:val="Nadpis2"/>
        <w:spacing w:before="0"/>
      </w:pPr>
      <w:r>
        <w:rPr>
          <w:u w:val="none"/>
        </w:rPr>
        <w:t>6.2</w:t>
      </w:r>
      <w:r>
        <w:rPr>
          <w:u w:val="none"/>
        </w:rPr>
        <w:tab/>
      </w:r>
      <w:r>
        <w:t>Otevírání nabídek</w:t>
      </w:r>
    </w:p>
    <w:p w14:paraId="0E28F1DC" w14:textId="77777777" w:rsidR="008F68B3" w:rsidRDefault="00000000">
      <w:pPr>
        <w:pStyle w:val="Standard"/>
      </w:pPr>
      <w:r>
        <w:rPr>
          <w:rFonts w:ascii="Arial" w:eastAsia="Arial" w:hAnsi="Arial" w:cs="Arial"/>
          <w:color w:val="000000"/>
          <w:sz w:val="22"/>
          <w:szCs w:val="22"/>
        </w:rPr>
        <w:t>Otevřením nabídky v elektronické podobě se rozumí zpřístupnění jejího obsahu Zadavateli.</w:t>
      </w:r>
    </w:p>
    <w:p w14:paraId="53D345CF" w14:textId="77777777" w:rsidR="008F68B3" w:rsidRDefault="008F68B3">
      <w:pPr>
        <w:pStyle w:val="Standard"/>
        <w:rPr>
          <w:rFonts w:ascii="Arial" w:eastAsia="Arial" w:hAnsi="Arial" w:cs="Arial"/>
          <w:color w:val="000000"/>
          <w:sz w:val="22"/>
          <w:szCs w:val="22"/>
        </w:rPr>
      </w:pPr>
    </w:p>
    <w:p w14:paraId="6B29FB93" w14:textId="77777777" w:rsidR="008F68B3" w:rsidRDefault="00000000">
      <w:pPr>
        <w:pStyle w:val="Standard"/>
      </w:pPr>
      <w:r>
        <w:rPr>
          <w:rFonts w:ascii="Arial" w:eastAsia="Arial" w:hAnsi="Arial" w:cs="Arial"/>
          <w:color w:val="000000"/>
          <w:sz w:val="22"/>
          <w:szCs w:val="22"/>
        </w:rPr>
        <w:t>Nabídky v elektronické podobě otevírá Zadavatel po uplynutí lhůty pro podání nabídek.</w:t>
      </w:r>
    </w:p>
    <w:p w14:paraId="44A52D63" w14:textId="77777777" w:rsidR="008F68B3" w:rsidRDefault="008F68B3">
      <w:pPr>
        <w:pStyle w:val="Standard"/>
        <w:jc w:val="both"/>
        <w:rPr>
          <w:rFonts w:ascii="Arial" w:eastAsia="Arial" w:hAnsi="Arial" w:cs="Arial"/>
          <w:color w:val="000000"/>
          <w:sz w:val="22"/>
          <w:szCs w:val="22"/>
        </w:rPr>
      </w:pPr>
    </w:p>
    <w:p w14:paraId="0FCB19E4" w14:textId="77777777" w:rsidR="008F68B3" w:rsidRDefault="00000000">
      <w:pPr>
        <w:pStyle w:val="Standard"/>
        <w:jc w:val="both"/>
      </w:pPr>
      <w:r>
        <w:rPr>
          <w:rFonts w:ascii="Arial" w:eastAsia="Arial" w:hAnsi="Arial" w:cs="Arial"/>
          <w:color w:val="000000"/>
          <w:sz w:val="22"/>
          <w:szCs w:val="22"/>
        </w:rPr>
        <w:t>Zadavatel kontroluje při otevírání nabídek v elektronické podobě, zda nabídka byla doručena ve stanovené lhůtě a zda s ní nebylo před jejím otevřením manipulováno.</w:t>
      </w:r>
    </w:p>
    <w:p w14:paraId="7DACFB05" w14:textId="77777777" w:rsidR="008F68B3" w:rsidRDefault="008F68B3">
      <w:pPr>
        <w:pStyle w:val="Standard"/>
        <w:jc w:val="both"/>
        <w:rPr>
          <w:rFonts w:ascii="Arial" w:eastAsia="Arial" w:hAnsi="Arial" w:cs="Arial"/>
          <w:color w:val="000000"/>
          <w:sz w:val="22"/>
          <w:szCs w:val="22"/>
        </w:rPr>
      </w:pPr>
    </w:p>
    <w:p w14:paraId="7026DBAF" w14:textId="77777777" w:rsidR="008F68B3" w:rsidRDefault="00000000">
      <w:pPr>
        <w:pStyle w:val="Standard"/>
        <w:jc w:val="both"/>
      </w:pPr>
      <w:r>
        <w:rPr>
          <w:rFonts w:ascii="Arial" w:eastAsia="Arial" w:hAnsi="Arial" w:cs="Arial"/>
          <w:color w:val="000000"/>
          <w:sz w:val="22"/>
          <w:szCs w:val="22"/>
        </w:rPr>
        <w:t>Vzhledem k tomu, že se nabídky podávají výhradně v elektronické podobě prostřednictvím elektronického nástroje E-ZAK na adrese veřejné zakázky, nebude probíhat otevírání obálek s nabídkami podanými v listinné podobě.</w:t>
      </w:r>
    </w:p>
    <w:p w14:paraId="1DC6C5EF" w14:textId="77777777" w:rsidR="008F68B3" w:rsidRDefault="008F68B3">
      <w:pPr>
        <w:pStyle w:val="Standard"/>
        <w:widowControl/>
        <w:tabs>
          <w:tab w:val="left" w:pos="567"/>
        </w:tabs>
        <w:jc w:val="both"/>
        <w:rPr>
          <w:rFonts w:ascii="Arial" w:eastAsia="Arial" w:hAnsi="Arial" w:cs="Arial"/>
          <w:b/>
          <w:color w:val="FF0000"/>
          <w:sz w:val="22"/>
          <w:szCs w:val="22"/>
        </w:rPr>
      </w:pPr>
    </w:p>
    <w:p w14:paraId="6DA410F4" w14:textId="77777777" w:rsidR="008F68B3" w:rsidRDefault="00000000">
      <w:pPr>
        <w:pStyle w:val="Nadpis1"/>
        <w:numPr>
          <w:ilvl w:val="0"/>
          <w:numId w:val="68"/>
        </w:numPr>
      </w:pPr>
      <w:r>
        <w:t>Varianty nabídek</w:t>
      </w:r>
    </w:p>
    <w:p w14:paraId="4A2B4425" w14:textId="77777777" w:rsidR="008F68B3" w:rsidRDefault="00000000">
      <w:pPr>
        <w:pStyle w:val="Standard"/>
        <w:widowControl/>
        <w:jc w:val="both"/>
      </w:pPr>
      <w:r>
        <w:rPr>
          <w:rFonts w:ascii="Arial" w:eastAsia="Arial" w:hAnsi="Arial" w:cs="Arial"/>
          <w:color w:val="000000"/>
          <w:sz w:val="22"/>
          <w:szCs w:val="22"/>
        </w:rPr>
        <w:t>Zadavatel předem nepřipouští varianty nabídek.</w:t>
      </w:r>
    </w:p>
    <w:p w14:paraId="78E221AB" w14:textId="77777777" w:rsidR="008F68B3" w:rsidRDefault="008F68B3">
      <w:pPr>
        <w:pStyle w:val="Standard"/>
        <w:widowControl/>
        <w:tabs>
          <w:tab w:val="left" w:pos="567"/>
        </w:tabs>
        <w:jc w:val="both"/>
        <w:rPr>
          <w:rFonts w:ascii="Arial" w:eastAsia="Arial" w:hAnsi="Arial" w:cs="Arial"/>
          <w:b/>
          <w:color w:val="FF0000"/>
          <w:sz w:val="22"/>
          <w:szCs w:val="22"/>
        </w:rPr>
      </w:pPr>
    </w:p>
    <w:p w14:paraId="1632A259" w14:textId="77777777" w:rsidR="008F68B3" w:rsidRDefault="00000000">
      <w:pPr>
        <w:pStyle w:val="Nadpis1"/>
        <w:numPr>
          <w:ilvl w:val="0"/>
          <w:numId w:val="68"/>
        </w:numPr>
      </w:pPr>
      <w:r>
        <w:t>Požadavky na osobu Dodavatele</w:t>
      </w:r>
    </w:p>
    <w:p w14:paraId="2F8AE24F" w14:textId="77777777" w:rsidR="008F68B3" w:rsidRDefault="00000000">
      <w:pPr>
        <w:pStyle w:val="Standard"/>
        <w:jc w:val="both"/>
      </w:pPr>
      <w:r>
        <w:rPr>
          <w:rFonts w:ascii="Arial" w:eastAsia="Arial" w:hAnsi="Arial" w:cs="Arial"/>
          <w:b/>
          <w:sz w:val="22"/>
          <w:szCs w:val="22"/>
        </w:rPr>
        <w:t>8.1</w:t>
      </w:r>
      <w:r>
        <w:rPr>
          <w:rFonts w:ascii="Arial" w:eastAsia="Arial" w:hAnsi="Arial" w:cs="Arial"/>
          <w:b/>
          <w:sz w:val="22"/>
          <w:szCs w:val="22"/>
        </w:rPr>
        <w:tab/>
        <w:t>Požadavky vyplývající ze zákona č. 159/2006 Sb.:</w:t>
      </w:r>
    </w:p>
    <w:p w14:paraId="7E18D074" w14:textId="77777777" w:rsidR="008F68B3" w:rsidRDefault="00000000">
      <w:pPr>
        <w:pStyle w:val="Standard"/>
        <w:jc w:val="both"/>
      </w:pPr>
      <w:r>
        <w:rPr>
          <w:rFonts w:ascii="Arial" w:eastAsia="Arial" w:hAnsi="Arial" w:cs="Arial"/>
          <w:sz w:val="22"/>
          <w:szCs w:val="22"/>
        </w:rPr>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1901F797" w14:textId="77777777" w:rsidR="008F68B3" w:rsidRDefault="00000000">
      <w:pPr>
        <w:pStyle w:val="Standard"/>
        <w:jc w:val="both"/>
      </w:pPr>
      <w:r>
        <w:rPr>
          <w:rFonts w:ascii="Arial" w:eastAsia="Arial" w:hAnsi="Arial" w:cs="Arial"/>
          <w:sz w:val="22"/>
          <w:szCs w:val="22"/>
        </w:rPr>
        <w:t>Z tohoto důvodu Zadavatel požaduje po Dodavateli, aby čestně prohlásil, že není dodavatelem, na kterého by se shora uvedený zákaz vztahoval. Dodavatel ve své nabídce proto předloží čestné prohlášení viz příloha č. 2 této Výzvy.</w:t>
      </w:r>
    </w:p>
    <w:p w14:paraId="7B8422A9" w14:textId="77777777" w:rsidR="008F68B3" w:rsidRDefault="008F68B3">
      <w:pPr>
        <w:pStyle w:val="Standard"/>
        <w:jc w:val="both"/>
        <w:rPr>
          <w:rFonts w:ascii="Arial" w:eastAsia="Arial" w:hAnsi="Arial" w:cs="Arial"/>
          <w:sz w:val="22"/>
          <w:szCs w:val="22"/>
        </w:rPr>
      </w:pPr>
    </w:p>
    <w:p w14:paraId="1732A030" w14:textId="77777777" w:rsidR="008F68B3" w:rsidRDefault="00000000">
      <w:pPr>
        <w:pStyle w:val="Standard"/>
        <w:ind w:left="705" w:hanging="705"/>
        <w:jc w:val="both"/>
      </w:pPr>
      <w:r>
        <w:rPr>
          <w:rFonts w:ascii="Arial" w:eastAsia="Arial" w:hAnsi="Arial" w:cs="Arial"/>
          <w:b/>
          <w:sz w:val="22"/>
          <w:szCs w:val="22"/>
        </w:rPr>
        <w:t>8.2</w:t>
      </w:r>
      <w:r>
        <w:rPr>
          <w:rFonts w:ascii="Arial" w:eastAsia="Arial" w:hAnsi="Arial" w:cs="Arial"/>
          <w:b/>
          <w:sz w:val="22"/>
          <w:szCs w:val="22"/>
        </w:rPr>
        <w:tab/>
        <w:t>Požadavky ve vztahu k SITUACI OHLEDNĚ SANKCÍ PŘIJATÝCH EU VŮČI RUSKU A BĚLORUSKU (např. nařízení Rady č. 269/2014 či 208/2014 či 765/2006):</w:t>
      </w:r>
    </w:p>
    <w:p w14:paraId="0C380F68" w14:textId="77777777" w:rsidR="008F68B3" w:rsidRDefault="00000000">
      <w:pPr>
        <w:pStyle w:val="Standard"/>
        <w:jc w:val="both"/>
      </w:pPr>
      <w:r>
        <w:rPr>
          <w:rFonts w:ascii="Arial" w:eastAsia="Arial" w:hAnsi="Arial" w:cs="Arial"/>
          <w:sz w:val="22"/>
          <w:szCs w:val="22"/>
        </w:rPr>
        <w:t>Zadavatel požaduje po Dodavateli, aby čestně prohlásil, že on sám ani dodavatel, se kterým případně podává společnou nabídku, ani jeho poddodavatel není osobou, subjektem či orgánem uvedeným na sankčním seznamu EU v přílohách těchto nařízení ani není jinak sankcionovanou osobou. Dodavatel ve své nabídce proto předloží čestné prohlášení viz příloha č. 2 této Výzvy.</w:t>
      </w:r>
    </w:p>
    <w:p w14:paraId="5DB3C493" w14:textId="77777777" w:rsidR="008F68B3" w:rsidRDefault="008F68B3">
      <w:pPr>
        <w:pStyle w:val="Standard"/>
        <w:widowControl/>
        <w:rPr>
          <w:rFonts w:ascii="Arial" w:eastAsia="Arial" w:hAnsi="Arial" w:cs="Arial"/>
          <w:color w:val="FF0000"/>
          <w:sz w:val="22"/>
          <w:szCs w:val="22"/>
        </w:rPr>
      </w:pPr>
    </w:p>
    <w:p w14:paraId="5489134B" w14:textId="77777777" w:rsidR="008F68B3" w:rsidRDefault="00000000">
      <w:pPr>
        <w:pStyle w:val="Nadpis1"/>
      </w:pPr>
      <w:r>
        <w:t>9</w:t>
      </w:r>
      <w:r>
        <w:tab/>
        <w:t>Obsah a forma nabídky</w:t>
      </w:r>
    </w:p>
    <w:p w14:paraId="29B6008F" w14:textId="77777777" w:rsidR="008F68B3" w:rsidRDefault="00000000">
      <w:pPr>
        <w:pStyle w:val="Nadpis2"/>
      </w:pPr>
      <w:r>
        <w:rPr>
          <w:u w:val="none"/>
        </w:rPr>
        <w:t>9.1</w:t>
      </w:r>
      <w:r>
        <w:rPr>
          <w:u w:val="none"/>
        </w:rPr>
        <w:tab/>
      </w:r>
      <w:r>
        <w:t>Obsah nabídky</w:t>
      </w:r>
    </w:p>
    <w:p w14:paraId="46403F65" w14:textId="77777777" w:rsidR="008F68B3" w:rsidRDefault="00000000">
      <w:pPr>
        <w:pStyle w:val="Standard"/>
        <w:jc w:val="both"/>
      </w:pPr>
      <w:r>
        <w:rPr>
          <w:rFonts w:ascii="Arial" w:eastAsia="Arial" w:hAnsi="Arial" w:cs="Arial"/>
          <w:b/>
          <w:sz w:val="22"/>
          <w:szCs w:val="22"/>
        </w:rPr>
        <w:t>Nabídka bude podána v následující struktuře:</w:t>
      </w:r>
    </w:p>
    <w:p w14:paraId="29CCF08A" w14:textId="77777777" w:rsidR="008F68B3" w:rsidRDefault="00000000">
      <w:pPr>
        <w:pStyle w:val="Standard"/>
        <w:widowControl/>
        <w:numPr>
          <w:ilvl w:val="0"/>
          <w:numId w:val="76"/>
        </w:numPr>
      </w:pPr>
      <w:r>
        <w:rPr>
          <w:rFonts w:ascii="Arial" w:eastAsia="Arial" w:hAnsi="Arial" w:cs="Arial"/>
          <w:color w:val="000000"/>
          <w:sz w:val="22"/>
          <w:szCs w:val="22"/>
        </w:rPr>
        <w:t>krycí list nabídky s identifikačními údaji Dodavatele a s nabídkovou cenou (příloha č. 1 této Výzvy),</w:t>
      </w:r>
    </w:p>
    <w:p w14:paraId="3634B8B9" w14:textId="77777777" w:rsidR="008F68B3" w:rsidRDefault="00000000">
      <w:pPr>
        <w:pStyle w:val="Standard"/>
        <w:widowControl/>
        <w:numPr>
          <w:ilvl w:val="0"/>
          <w:numId w:val="71"/>
        </w:numPr>
      </w:pPr>
      <w:r>
        <w:rPr>
          <w:rFonts w:ascii="Arial" w:eastAsia="Arial" w:hAnsi="Arial" w:cs="Arial"/>
          <w:color w:val="000000"/>
          <w:sz w:val="22"/>
          <w:szCs w:val="22"/>
        </w:rPr>
        <w:t>doklady k prokázání kvalifikace Dodavatele,</w:t>
      </w:r>
    </w:p>
    <w:p w14:paraId="1F9F5BD7" w14:textId="77777777" w:rsidR="008F68B3" w:rsidRDefault="00000000">
      <w:pPr>
        <w:pStyle w:val="Standard"/>
        <w:widowControl/>
        <w:numPr>
          <w:ilvl w:val="0"/>
          <w:numId w:val="71"/>
        </w:numPr>
      </w:pPr>
      <w:r>
        <w:rPr>
          <w:rFonts w:ascii="Arial" w:eastAsia="Arial" w:hAnsi="Arial" w:cs="Arial"/>
          <w:color w:val="000000"/>
          <w:sz w:val="22"/>
          <w:szCs w:val="22"/>
        </w:rPr>
        <w:t>návrh kupní smlouvy podepsaný osobou oprávněnou jednat jménem či za Dodavatele zpracovaný v souladu se závaznými obchodními podmínkami v této Výzvě uvedenými (příloha č. 3 této Výzvy),</w:t>
      </w:r>
    </w:p>
    <w:p w14:paraId="3F92F749" w14:textId="77777777" w:rsidR="008F68B3" w:rsidRDefault="00000000">
      <w:pPr>
        <w:pStyle w:val="Standard"/>
        <w:widowControl/>
        <w:numPr>
          <w:ilvl w:val="0"/>
          <w:numId w:val="71"/>
        </w:numPr>
      </w:pPr>
      <w:r>
        <w:rPr>
          <w:rFonts w:ascii="Arial" w:eastAsia="Arial" w:hAnsi="Arial" w:cs="Arial"/>
          <w:color w:val="000000"/>
          <w:sz w:val="22"/>
          <w:szCs w:val="22"/>
        </w:rPr>
        <w:t>doložení technické specifikace a garantovaných technických parametrů pro nabízený předmět veřejné zakázky, včetně přesného (konkrétního) označení nabízeného zboží,</w:t>
      </w:r>
    </w:p>
    <w:p w14:paraId="04257D7F" w14:textId="77777777" w:rsidR="008F68B3" w:rsidRDefault="00000000">
      <w:pPr>
        <w:pStyle w:val="Standard"/>
        <w:widowControl/>
        <w:numPr>
          <w:ilvl w:val="0"/>
          <w:numId w:val="71"/>
        </w:numPr>
      </w:pPr>
      <w:r>
        <w:rPr>
          <w:rFonts w:ascii="Arial" w:eastAsia="Arial" w:hAnsi="Arial" w:cs="Arial"/>
          <w:color w:val="000000"/>
          <w:sz w:val="22"/>
          <w:szCs w:val="22"/>
        </w:rPr>
        <w:t>kalkulace nabídkové ceny,</w:t>
      </w:r>
    </w:p>
    <w:p w14:paraId="2D4C19AD" w14:textId="77777777" w:rsidR="008F68B3" w:rsidRDefault="00000000">
      <w:pPr>
        <w:pStyle w:val="Standard"/>
        <w:widowControl/>
        <w:numPr>
          <w:ilvl w:val="0"/>
          <w:numId w:val="71"/>
        </w:numPr>
      </w:pPr>
      <w:r>
        <w:rPr>
          <w:rFonts w:ascii="Arial" w:eastAsia="Arial" w:hAnsi="Arial" w:cs="Arial"/>
          <w:color w:val="000000"/>
          <w:sz w:val="22"/>
          <w:szCs w:val="22"/>
        </w:rPr>
        <w:t>čestné prohlášení Dodavatele, podepsané osobou oprávněnou jednat jménem či za Dodavatele (příloha č. 2 této Výzvy).</w:t>
      </w:r>
    </w:p>
    <w:p w14:paraId="5B81BF96" w14:textId="77777777" w:rsidR="008F68B3" w:rsidRDefault="008F68B3">
      <w:pPr>
        <w:pStyle w:val="Standard"/>
        <w:rPr>
          <w:rFonts w:ascii="Arial" w:eastAsia="Arial" w:hAnsi="Arial" w:cs="Arial"/>
          <w:color w:val="FF0000"/>
          <w:sz w:val="22"/>
          <w:szCs w:val="22"/>
        </w:rPr>
      </w:pPr>
    </w:p>
    <w:p w14:paraId="1B9FD11C" w14:textId="77777777" w:rsidR="008F68B3" w:rsidRDefault="00000000">
      <w:pPr>
        <w:pStyle w:val="Nadpis2"/>
        <w:spacing w:before="0"/>
      </w:pPr>
      <w:r>
        <w:rPr>
          <w:u w:val="none"/>
        </w:rPr>
        <w:t>9.2</w:t>
      </w:r>
      <w:r>
        <w:rPr>
          <w:u w:val="none"/>
        </w:rPr>
        <w:tab/>
      </w:r>
      <w:r>
        <w:t>Forma nabídky</w:t>
      </w:r>
    </w:p>
    <w:p w14:paraId="5D25DD10" w14:textId="77777777" w:rsidR="008F68B3" w:rsidRDefault="00000000">
      <w:pPr>
        <w:pStyle w:val="Standard"/>
        <w:jc w:val="both"/>
      </w:pPr>
      <w:r>
        <w:rPr>
          <w:rFonts w:ascii="Arial" w:eastAsia="Arial" w:hAnsi="Arial" w:cs="Arial"/>
          <w:sz w:val="22"/>
          <w:szCs w:val="22"/>
        </w:rPr>
        <w:t>Dodavatel může podat pouze jednu nabídku.</w:t>
      </w:r>
    </w:p>
    <w:p w14:paraId="109E8A01" w14:textId="77777777" w:rsidR="008F68B3" w:rsidRDefault="008F68B3">
      <w:pPr>
        <w:pStyle w:val="Standard"/>
        <w:jc w:val="both"/>
        <w:rPr>
          <w:rFonts w:ascii="Arial" w:eastAsia="Arial" w:hAnsi="Arial" w:cs="Arial"/>
          <w:sz w:val="22"/>
          <w:szCs w:val="22"/>
        </w:rPr>
      </w:pPr>
    </w:p>
    <w:p w14:paraId="2D20FE03" w14:textId="77777777" w:rsidR="008F68B3" w:rsidRDefault="00000000">
      <w:pPr>
        <w:pStyle w:val="Standard"/>
        <w:widowControl/>
        <w:tabs>
          <w:tab w:val="left" w:pos="851"/>
        </w:tabs>
        <w:jc w:val="both"/>
      </w:pPr>
      <w:r>
        <w:rPr>
          <w:rFonts w:ascii="Arial" w:eastAsia="Arial" w:hAnsi="Arial" w:cs="Arial"/>
          <w:color w:val="000000"/>
          <w:sz w:val="22"/>
          <w:szCs w:val="22"/>
        </w:rPr>
        <w:t>Pokud Dodavatel podá více nabídek samostatně nebo společně s jinými Dodavateli, Zadavatel takového Dodavatele z výběrového řízení vyloučí.</w:t>
      </w:r>
    </w:p>
    <w:p w14:paraId="65BD9506" w14:textId="77777777" w:rsidR="008F68B3" w:rsidRDefault="008F68B3">
      <w:pPr>
        <w:pStyle w:val="Standard"/>
        <w:widowControl/>
        <w:tabs>
          <w:tab w:val="left" w:pos="851"/>
        </w:tabs>
        <w:jc w:val="both"/>
        <w:rPr>
          <w:rFonts w:ascii="Arial" w:eastAsia="Arial" w:hAnsi="Arial" w:cs="Arial"/>
          <w:color w:val="000000"/>
          <w:sz w:val="22"/>
          <w:szCs w:val="22"/>
        </w:rPr>
      </w:pPr>
    </w:p>
    <w:p w14:paraId="350B0283" w14:textId="77777777" w:rsidR="008F68B3" w:rsidRDefault="00000000">
      <w:pPr>
        <w:pStyle w:val="Standard"/>
        <w:jc w:val="both"/>
      </w:pPr>
      <w:r>
        <w:rPr>
          <w:rFonts w:ascii="Arial" w:eastAsia="Arial" w:hAnsi="Arial" w:cs="Arial"/>
          <w:b/>
          <w:sz w:val="22"/>
          <w:szCs w:val="22"/>
        </w:rPr>
        <w:t>Nabídka bude podána písemně v elektronické podobě, v českém nebo slovenském jazyce.</w:t>
      </w:r>
    </w:p>
    <w:p w14:paraId="026C34AF" w14:textId="77777777" w:rsidR="008F68B3" w:rsidRDefault="008F68B3">
      <w:pPr>
        <w:pStyle w:val="Standard"/>
        <w:jc w:val="both"/>
        <w:rPr>
          <w:rFonts w:ascii="Arial" w:eastAsia="Arial" w:hAnsi="Arial" w:cs="Arial"/>
          <w:b/>
          <w:color w:val="FF0000"/>
          <w:sz w:val="22"/>
          <w:szCs w:val="22"/>
        </w:rPr>
      </w:pPr>
    </w:p>
    <w:p w14:paraId="0C2DCFEE" w14:textId="77777777" w:rsidR="008F68B3" w:rsidRDefault="00000000">
      <w:pPr>
        <w:pStyle w:val="Nadpis1"/>
        <w:numPr>
          <w:ilvl w:val="0"/>
          <w:numId w:val="68"/>
        </w:numPr>
      </w:pPr>
      <w:r>
        <w:t>Uveřejnění oznámení o vyloučení Dodavatele nebo oznámení o výběru Dodavatele</w:t>
      </w:r>
    </w:p>
    <w:p w14:paraId="548E9356" w14:textId="77777777" w:rsidR="008F68B3" w:rsidRDefault="00000000">
      <w:pPr>
        <w:pStyle w:val="Standard"/>
        <w:widowControl/>
        <w:jc w:val="both"/>
      </w:pPr>
      <w:r>
        <w:rPr>
          <w:rFonts w:ascii="Arial" w:eastAsia="Arial" w:hAnsi="Arial" w:cs="Arial"/>
          <w:color w:val="000000"/>
          <w:sz w:val="22"/>
          <w:szCs w:val="22"/>
        </w:rPr>
        <w:t>Zadavatel si vyhrazuje právo uveřejnit na svém profilu Zadavatele oznámení o výběru Dodavatele. V takovém případě se oznámení o výběru Dodavatele bude považovat za doručené všem účastníkům výběrového řízení okamžikem uveřejnění na profilu Zadavatele.</w:t>
      </w:r>
    </w:p>
    <w:p w14:paraId="7CB72BB6" w14:textId="77777777" w:rsidR="008F68B3" w:rsidRDefault="008F68B3">
      <w:pPr>
        <w:pStyle w:val="Standard"/>
        <w:widowControl/>
        <w:jc w:val="both"/>
        <w:rPr>
          <w:rFonts w:ascii="Arial" w:eastAsia="Arial" w:hAnsi="Arial" w:cs="Arial"/>
          <w:color w:val="000000"/>
          <w:sz w:val="22"/>
          <w:szCs w:val="22"/>
        </w:rPr>
      </w:pPr>
    </w:p>
    <w:p w14:paraId="1A14E21A" w14:textId="77777777" w:rsidR="008F68B3" w:rsidRDefault="00000000">
      <w:pPr>
        <w:pStyle w:val="Standard"/>
        <w:widowControl/>
        <w:jc w:val="both"/>
      </w:pPr>
      <w:r>
        <w:rPr>
          <w:rFonts w:ascii="Arial" w:eastAsia="Arial" w:hAnsi="Arial" w:cs="Arial"/>
          <w:color w:val="000000"/>
          <w:sz w:val="22"/>
          <w:szCs w:val="22"/>
        </w:rPr>
        <w:t>Zadavatel si vyhrazuje právo uveřejnit na svém profilu Zadavatele oznámení o vyloučení Dodavatele. V takovém případě se oznámení o vyloučení Dodavatele bude považovat za doručené všem účastníkům výběrového řízení okamžikem uveřejnění na profilu Zadavatele.</w:t>
      </w:r>
    </w:p>
    <w:p w14:paraId="2E32B206" w14:textId="77777777" w:rsidR="008F68B3" w:rsidRDefault="008F68B3">
      <w:pPr>
        <w:pStyle w:val="Standard"/>
        <w:widowControl/>
        <w:jc w:val="both"/>
        <w:rPr>
          <w:rFonts w:ascii="Arial" w:eastAsia="Arial" w:hAnsi="Arial" w:cs="Arial"/>
          <w:color w:val="FF0000"/>
          <w:sz w:val="22"/>
          <w:szCs w:val="22"/>
        </w:rPr>
      </w:pPr>
    </w:p>
    <w:p w14:paraId="69E45AF5" w14:textId="77777777" w:rsidR="008F68B3" w:rsidRDefault="00000000">
      <w:pPr>
        <w:pStyle w:val="Nadpis1"/>
        <w:numPr>
          <w:ilvl w:val="0"/>
          <w:numId w:val="68"/>
        </w:numPr>
      </w:pPr>
      <w:r>
        <w:t>Poskytnutí Výzvy k podání nabídek</w:t>
      </w:r>
    </w:p>
    <w:p w14:paraId="78824D7B" w14:textId="77777777" w:rsidR="008F68B3" w:rsidRDefault="00000000">
      <w:pPr>
        <w:pStyle w:val="Standard"/>
        <w:widowControl/>
        <w:jc w:val="both"/>
      </w:pPr>
      <w:r>
        <w:rPr>
          <w:rFonts w:ascii="Arial" w:eastAsia="Arial" w:hAnsi="Arial" w:cs="Arial"/>
          <w:color w:val="000000"/>
          <w:sz w:val="22"/>
          <w:szCs w:val="22"/>
        </w:rPr>
        <w:t xml:space="preserve">Zadavatel poskytuje neomezený a přímý dálkový přístup k této Výzvě v plném rozsahu, včetně všech příloh prostřednictvím elektronického nástroje E-ZAK na adrese Profilu Zadavatele: </w:t>
      </w:r>
      <w:hyperlink r:id="rId14" w:history="1">
        <w:r>
          <w:rPr>
            <w:rFonts w:ascii="Arial" w:eastAsia="Arial" w:hAnsi="Arial" w:cs="Arial"/>
            <w:color w:val="0000FF"/>
            <w:sz w:val="22"/>
            <w:szCs w:val="22"/>
            <w:u w:val="single"/>
          </w:rPr>
          <w:t>https://zakazky.upol.cz</w:t>
        </w:r>
      </w:hyperlink>
      <w:r>
        <w:rPr>
          <w:rFonts w:ascii="Arial" w:eastAsia="Arial" w:hAnsi="Arial" w:cs="Arial"/>
          <w:color w:val="000000"/>
          <w:sz w:val="22"/>
          <w:szCs w:val="22"/>
        </w:rPr>
        <w:t>.</w:t>
      </w:r>
    </w:p>
    <w:p w14:paraId="39E357C7" w14:textId="77777777" w:rsidR="008F68B3" w:rsidRDefault="008F68B3">
      <w:pPr>
        <w:pStyle w:val="Standard"/>
        <w:widowControl/>
        <w:jc w:val="both"/>
        <w:rPr>
          <w:rFonts w:ascii="Arial" w:eastAsia="Arial" w:hAnsi="Arial" w:cs="Arial"/>
          <w:color w:val="FF0000"/>
          <w:sz w:val="22"/>
          <w:szCs w:val="22"/>
        </w:rPr>
      </w:pPr>
    </w:p>
    <w:p w14:paraId="61AB3CF1" w14:textId="77777777" w:rsidR="008F68B3" w:rsidRDefault="00000000">
      <w:pPr>
        <w:pStyle w:val="Nadpis1"/>
        <w:numPr>
          <w:ilvl w:val="0"/>
          <w:numId w:val="68"/>
        </w:numPr>
      </w:pPr>
      <w:r>
        <w:t>Poskytnutí vysvětlení zadávacích podmínek a změna nebo doplnění zadávacích podmínek</w:t>
      </w:r>
    </w:p>
    <w:p w14:paraId="014DC69E" w14:textId="77777777" w:rsidR="008F68B3" w:rsidRDefault="00000000">
      <w:pPr>
        <w:pStyle w:val="Standard"/>
        <w:widowControl/>
        <w:jc w:val="both"/>
      </w:pPr>
      <w:r>
        <w:rPr>
          <w:rFonts w:ascii="Arial" w:eastAsia="Arial" w:hAnsi="Arial" w:cs="Arial"/>
          <w:color w:val="000000"/>
          <w:sz w:val="22"/>
          <w:szCs w:val="22"/>
        </w:rPr>
        <w:t>Dodavatel je oprávněn po Zadavateli požadovat písemně vysvětlení zadávacích podmínek. Písemná žádost musí být podána v českém nebo slovenském jazyce a musí být Zadavateli doručena nejpozději 4 pracovní dny před uplynutím lhůty pro podání nabídek.</w:t>
      </w:r>
    </w:p>
    <w:p w14:paraId="1FC93F71" w14:textId="77777777" w:rsidR="008F68B3" w:rsidRDefault="008F68B3">
      <w:pPr>
        <w:pStyle w:val="Standard"/>
        <w:widowControl/>
        <w:jc w:val="both"/>
        <w:rPr>
          <w:rFonts w:ascii="Arial" w:eastAsia="Arial" w:hAnsi="Arial" w:cs="Arial"/>
          <w:color w:val="000000"/>
          <w:sz w:val="22"/>
          <w:szCs w:val="22"/>
        </w:rPr>
      </w:pPr>
    </w:p>
    <w:p w14:paraId="069393B1" w14:textId="77777777" w:rsidR="008F68B3" w:rsidRDefault="00000000">
      <w:pPr>
        <w:pStyle w:val="Standard"/>
        <w:widowControl/>
        <w:jc w:val="both"/>
      </w:pPr>
      <w:r>
        <w:rPr>
          <w:rFonts w:ascii="Arial" w:eastAsia="Arial" w:hAnsi="Arial" w:cs="Arial"/>
          <w:color w:val="000000"/>
          <w:sz w:val="22"/>
          <w:szCs w:val="22"/>
        </w:rPr>
        <w:t>Zadavatel uveřejní, odešle nebo předá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 Pokud je žádost o vysvětlení zadávacích podmínek doručena včas a Zadavatel neuveřejní, neodešle nebo nepředá vysvětlení do 2 pracovních dnů, prodlouží lhůtu pro podání nabídek nejméně o tolik pracovních dnů, o kolik přesáhla doba od doručení žádosti o vysvětlení zadávacích podmínek do uveřejnění, odeslání nebo předání vysvětlení 2 pracovní dny.</w:t>
      </w:r>
    </w:p>
    <w:p w14:paraId="6695B0C6" w14:textId="77777777" w:rsidR="008F68B3" w:rsidRDefault="008F68B3">
      <w:pPr>
        <w:pStyle w:val="Standard"/>
        <w:widowControl/>
        <w:jc w:val="both"/>
        <w:rPr>
          <w:rFonts w:ascii="Arial" w:eastAsia="Arial" w:hAnsi="Arial" w:cs="Arial"/>
          <w:color w:val="000000"/>
          <w:sz w:val="22"/>
          <w:szCs w:val="22"/>
        </w:rPr>
      </w:pPr>
    </w:p>
    <w:p w14:paraId="17AB785B" w14:textId="77777777" w:rsidR="008F68B3" w:rsidRDefault="00000000">
      <w:pPr>
        <w:pStyle w:val="Standard"/>
        <w:widowControl/>
        <w:jc w:val="both"/>
      </w:pPr>
      <w:r>
        <w:rPr>
          <w:rFonts w:ascii="Arial" w:eastAsia="Arial" w:hAnsi="Arial" w:cs="Arial"/>
          <w:color w:val="000000"/>
          <w:sz w:val="22"/>
          <w:szCs w:val="22"/>
        </w:rPr>
        <w:t>Vysvětlení zadávacích podmínek bez identifikace Dodavatele, který o vysvětlení požádal, včetně přesného znění požadavku podle odst. 1 tohoto článku, uveřejní Zadavatel včetně přesného znění žádosti stejným způsobem, jakým uveřejnil oznámení této Výzvy, tedy prostřednictvím el. nástroje E-ZAK.</w:t>
      </w:r>
    </w:p>
    <w:p w14:paraId="283503BE" w14:textId="77777777" w:rsidR="008F68B3" w:rsidRDefault="008F68B3">
      <w:pPr>
        <w:pStyle w:val="Standard"/>
        <w:widowControl/>
        <w:jc w:val="both"/>
        <w:rPr>
          <w:rFonts w:ascii="Arial" w:eastAsia="Arial" w:hAnsi="Arial" w:cs="Arial"/>
          <w:color w:val="000000"/>
          <w:sz w:val="22"/>
          <w:szCs w:val="22"/>
        </w:rPr>
      </w:pPr>
    </w:p>
    <w:p w14:paraId="14DD4AD8" w14:textId="77777777" w:rsidR="008F68B3" w:rsidRDefault="00000000">
      <w:pPr>
        <w:pStyle w:val="Standard"/>
        <w:widowControl/>
        <w:jc w:val="both"/>
      </w:pPr>
      <w:r>
        <w:rPr>
          <w:rFonts w:ascii="Arial" w:eastAsia="Arial" w:hAnsi="Arial" w:cs="Arial"/>
          <w:color w:val="000000"/>
          <w:sz w:val="22"/>
          <w:szCs w:val="22"/>
        </w:rPr>
        <w:t>Vysvětlení zadávacích podmínek může Zadavatel poskytnout i bez předchozí žádosti, a to prostřednictvím el. nástroje E-ZAK.</w:t>
      </w:r>
    </w:p>
    <w:p w14:paraId="088D0A80" w14:textId="77777777" w:rsidR="008F68B3" w:rsidRDefault="008F68B3">
      <w:pPr>
        <w:pStyle w:val="Standard"/>
        <w:widowControl/>
        <w:jc w:val="both"/>
        <w:rPr>
          <w:rFonts w:ascii="Arial" w:eastAsia="Arial" w:hAnsi="Arial" w:cs="Arial"/>
          <w:color w:val="000000"/>
          <w:sz w:val="22"/>
          <w:szCs w:val="22"/>
        </w:rPr>
      </w:pPr>
    </w:p>
    <w:p w14:paraId="25D895A9" w14:textId="77777777" w:rsidR="008F68B3" w:rsidRDefault="00000000">
      <w:pPr>
        <w:pStyle w:val="Standard"/>
        <w:widowControl/>
        <w:jc w:val="both"/>
      </w:pPr>
      <w:r>
        <w:rPr>
          <w:rFonts w:ascii="Arial" w:eastAsia="Arial" w:hAnsi="Arial" w:cs="Arial"/>
          <w:color w:val="000000"/>
          <w:sz w:val="22"/>
          <w:szCs w:val="22"/>
        </w:rPr>
        <w:t>Zadávací podmínky obsažené v této Výzvě může Zadavatel změnit nebo doplnit před uplynutím lhůty pro podání nabídek. Změna nebo doplnění zadávacích podmínek musí být uveřejněna nebo oznámena Dodavatelům stejným způsobem jako zadávací podmínka, která byla změněna nebo doplněna, tedy prostřednictvím el. nástroje E-ZAK.</w:t>
      </w:r>
    </w:p>
    <w:p w14:paraId="00F240FA" w14:textId="77777777" w:rsidR="008F68B3" w:rsidRDefault="008F68B3">
      <w:pPr>
        <w:pStyle w:val="Standard"/>
        <w:widowControl/>
        <w:jc w:val="both"/>
        <w:rPr>
          <w:rFonts w:ascii="Arial" w:eastAsia="Arial" w:hAnsi="Arial" w:cs="Arial"/>
          <w:color w:val="000000"/>
          <w:sz w:val="22"/>
          <w:szCs w:val="22"/>
        </w:rPr>
      </w:pPr>
    </w:p>
    <w:p w14:paraId="68B35C5B" w14:textId="77777777" w:rsidR="008F68B3" w:rsidRDefault="00000000">
      <w:pPr>
        <w:pStyle w:val="Standard"/>
        <w:widowControl/>
        <w:jc w:val="both"/>
      </w:pPr>
      <w:r>
        <w:rPr>
          <w:rFonts w:ascii="Arial" w:eastAsia="Arial" w:hAnsi="Arial" w:cs="Arial"/>
          <w:color w:val="000000"/>
          <w:sz w:val="22"/>
          <w:szCs w:val="22"/>
        </w:rPr>
        <w:t>Pokud to povaha doplnění nebo změny zadávacích podmínek vyžaduje, Zadavatel současně přiměřeně prodlouží lhůtu pro podání nabídek. V případě takové změny nebo doplnění zadávacích podmínek, která může rozšířit okruh možných účastníků výběrového řízení, prodlouží Zadavatel lhůtu tak, aby od uveřejnění nebo oznámení změny nebo doplnění zadávacích podmínek činila nejméně celou svou původní délku.</w:t>
      </w:r>
    </w:p>
    <w:p w14:paraId="43EB0F56" w14:textId="77777777" w:rsidR="008F68B3" w:rsidRDefault="008F68B3">
      <w:pPr>
        <w:pStyle w:val="Standard"/>
        <w:widowControl/>
        <w:jc w:val="both"/>
        <w:rPr>
          <w:rFonts w:ascii="Arial" w:eastAsia="Arial" w:hAnsi="Arial" w:cs="Arial"/>
          <w:color w:val="FF0000"/>
          <w:sz w:val="22"/>
          <w:szCs w:val="22"/>
        </w:rPr>
      </w:pPr>
    </w:p>
    <w:p w14:paraId="2BB83A59" w14:textId="77777777" w:rsidR="008F68B3" w:rsidRDefault="00000000">
      <w:pPr>
        <w:pStyle w:val="Nadpis1"/>
        <w:numPr>
          <w:ilvl w:val="0"/>
          <w:numId w:val="68"/>
        </w:numPr>
      </w:pPr>
      <w:r>
        <w:t>Ostatní podmínky</w:t>
      </w:r>
    </w:p>
    <w:p w14:paraId="55A33595" w14:textId="77777777" w:rsidR="008F68B3" w:rsidRDefault="00000000">
      <w:pPr>
        <w:pStyle w:val="Nadpis2"/>
      </w:pPr>
      <w:r>
        <w:rPr>
          <w:u w:val="none"/>
        </w:rPr>
        <w:t>11.1</w:t>
      </w:r>
      <w:r>
        <w:rPr>
          <w:u w:val="none"/>
        </w:rPr>
        <w:tab/>
      </w:r>
      <w:r>
        <w:t>Práva Zadavatele</w:t>
      </w:r>
    </w:p>
    <w:p w14:paraId="714B7961" w14:textId="77777777" w:rsidR="008F68B3" w:rsidRDefault="00000000">
      <w:pPr>
        <w:pStyle w:val="Nadpis3"/>
        <w:spacing w:before="0"/>
      </w:pPr>
      <w:r>
        <w:t>Zadavatel si vyhrazuje právo:</w:t>
      </w:r>
    </w:p>
    <w:p w14:paraId="777C7FC9" w14:textId="77777777" w:rsidR="008F68B3" w:rsidRDefault="00000000">
      <w:pPr>
        <w:pStyle w:val="Standard"/>
        <w:widowControl/>
        <w:numPr>
          <w:ilvl w:val="0"/>
          <w:numId w:val="77"/>
        </w:numPr>
        <w:tabs>
          <w:tab w:val="left" w:pos="900"/>
        </w:tabs>
        <w:jc w:val="both"/>
      </w:pPr>
      <w:r>
        <w:rPr>
          <w:rFonts w:ascii="Arial" w:eastAsia="Arial" w:hAnsi="Arial" w:cs="Arial"/>
          <w:color w:val="000000"/>
          <w:sz w:val="22"/>
          <w:szCs w:val="22"/>
        </w:rPr>
        <w:t>ověřit údaje v nabídkách,</w:t>
      </w:r>
    </w:p>
    <w:p w14:paraId="7E3F4477" w14:textId="77777777" w:rsidR="008F68B3" w:rsidRDefault="00000000">
      <w:pPr>
        <w:pStyle w:val="Standard"/>
        <w:widowControl/>
        <w:numPr>
          <w:ilvl w:val="0"/>
          <w:numId w:val="72"/>
        </w:numPr>
        <w:tabs>
          <w:tab w:val="left" w:pos="900"/>
        </w:tabs>
        <w:jc w:val="both"/>
      </w:pPr>
      <w:r>
        <w:rPr>
          <w:rFonts w:ascii="Arial" w:eastAsia="Arial" w:hAnsi="Arial" w:cs="Arial"/>
          <w:color w:val="000000"/>
          <w:sz w:val="22"/>
          <w:szCs w:val="22"/>
        </w:rPr>
        <w:t>vyloučit Dodavatele postupem dle Pravidel,</w:t>
      </w:r>
    </w:p>
    <w:p w14:paraId="5C329293" w14:textId="77777777" w:rsidR="008F68B3" w:rsidRDefault="00000000">
      <w:pPr>
        <w:pStyle w:val="Standard"/>
        <w:widowControl/>
        <w:numPr>
          <w:ilvl w:val="0"/>
          <w:numId w:val="72"/>
        </w:numPr>
        <w:tabs>
          <w:tab w:val="left" w:pos="900"/>
        </w:tabs>
        <w:jc w:val="both"/>
      </w:pPr>
      <w:r>
        <w:rPr>
          <w:rFonts w:ascii="Arial" w:eastAsia="Arial" w:hAnsi="Arial" w:cs="Arial"/>
          <w:color w:val="000000"/>
          <w:sz w:val="22"/>
          <w:szCs w:val="22"/>
        </w:rPr>
        <w:t>zrušit výběrové řízení postupem dle Pravidel.</w:t>
      </w:r>
    </w:p>
    <w:p w14:paraId="1B2DE94C" w14:textId="77777777" w:rsidR="008F68B3" w:rsidRDefault="00000000">
      <w:pPr>
        <w:pStyle w:val="Standard"/>
        <w:widowControl/>
        <w:tabs>
          <w:tab w:val="left" w:pos="180"/>
        </w:tabs>
        <w:jc w:val="both"/>
      </w:pPr>
      <w:r>
        <w:rPr>
          <w:rFonts w:ascii="Arial" w:eastAsia="Arial" w:hAnsi="Arial" w:cs="Arial"/>
          <w:color w:val="000000"/>
          <w:sz w:val="22"/>
          <w:szCs w:val="22"/>
        </w:rPr>
        <w:tab/>
      </w:r>
    </w:p>
    <w:p w14:paraId="4B5BBE8F" w14:textId="77777777" w:rsidR="008F68B3" w:rsidRDefault="00000000">
      <w:pPr>
        <w:pStyle w:val="Standard"/>
        <w:widowControl/>
        <w:tabs>
          <w:tab w:val="left" w:pos="180"/>
        </w:tabs>
        <w:jc w:val="both"/>
      </w:pPr>
      <w:r>
        <w:rPr>
          <w:rFonts w:ascii="Arial" w:eastAsia="Arial" w:hAnsi="Arial" w:cs="Arial"/>
          <w:color w:val="000000"/>
          <w:sz w:val="22"/>
          <w:szCs w:val="22"/>
        </w:rPr>
        <w:t xml:space="preserve">Zadavatel v postavení správce osobních údajů tímto informuje ve smyslu čl. 13 Nařízení Evropského parlamentu a Rady (EU) 2016/679 o ochraně fyzických osob v souvislosti se zpracováním osobních údajů a o volném pohybu těchto údajů (dále jen „GDPR“) účastníky výběrového řízení o zpracování osobních údajů za účelem realizace výběrového řízení dle Zákona a dle Pravidel. Zadavatel může v rámci realizace Výběrového řízení zpracovávat osobní údaje Dodavatelů a jejich poddodavatelů (z řad fyzických osob podnikajících), členů </w:t>
      </w:r>
      <w:r>
        <w:rPr>
          <w:rFonts w:ascii="Arial" w:eastAsia="Arial" w:hAnsi="Arial" w:cs="Arial"/>
          <w:color w:val="000000"/>
          <w:sz w:val="22"/>
          <w:szCs w:val="22"/>
        </w:rPr>
        <w:lastRenderedPageBreak/>
        <w:t>statutárních orgánů a kontaktních osob Dodavatelů a jejich poddodavatelů, osob, prostřednictvím kterých je Dodavatelem prokazována kvalifikace, členů realizačního týmu Dodavatele a skutečných majitelů Dodavatele. Zadavatel bude zpracovávat osobní údaje pouze v rozsahu nezbytném pro realizaci výběrového řízení a pouze po dobu stanovenou právními předpisy a pravidly příslušného projektu. Subjekty údajů jsou oprávněny uplatňovat jejich práva dle čl. 13 až 22 GDPR v písemné formě na adrese sídla Zadavatele.</w:t>
      </w:r>
    </w:p>
    <w:p w14:paraId="19AA4566" w14:textId="77777777" w:rsidR="008F68B3" w:rsidRDefault="008F68B3">
      <w:pPr>
        <w:pStyle w:val="Standard"/>
        <w:widowControl/>
        <w:tabs>
          <w:tab w:val="left" w:pos="720"/>
        </w:tabs>
        <w:ind w:left="540"/>
        <w:jc w:val="both"/>
        <w:rPr>
          <w:rFonts w:ascii="Arial" w:eastAsia="Arial" w:hAnsi="Arial" w:cs="Arial"/>
          <w:color w:val="000000"/>
          <w:sz w:val="22"/>
          <w:szCs w:val="22"/>
        </w:rPr>
      </w:pPr>
    </w:p>
    <w:p w14:paraId="34351E8A" w14:textId="77777777" w:rsidR="008F68B3" w:rsidRDefault="00000000">
      <w:pPr>
        <w:pStyle w:val="Standard"/>
        <w:jc w:val="both"/>
      </w:pPr>
      <w:r>
        <w:rPr>
          <w:rFonts w:ascii="Arial" w:eastAsia="Arial" w:hAnsi="Arial" w:cs="Arial"/>
          <w:sz w:val="22"/>
          <w:szCs w:val="22"/>
        </w:rPr>
        <w:t>Dodavatelé nemají právo na náhradu nákladů spojených s účastí ve výběrovém řízení.</w:t>
      </w:r>
    </w:p>
    <w:p w14:paraId="74E16EB8" w14:textId="77777777" w:rsidR="008F68B3" w:rsidRDefault="008F68B3">
      <w:pPr>
        <w:pStyle w:val="Standard"/>
        <w:widowControl/>
        <w:tabs>
          <w:tab w:val="left" w:pos="180"/>
        </w:tabs>
        <w:jc w:val="both"/>
        <w:rPr>
          <w:rFonts w:ascii="Arial" w:eastAsia="Arial" w:hAnsi="Arial" w:cs="Arial"/>
          <w:b/>
          <w:color w:val="000000"/>
          <w:sz w:val="22"/>
          <w:szCs w:val="22"/>
        </w:rPr>
      </w:pPr>
    </w:p>
    <w:p w14:paraId="076179D7" w14:textId="77777777" w:rsidR="008F68B3" w:rsidRDefault="00000000">
      <w:pPr>
        <w:pStyle w:val="Nadpis2"/>
        <w:spacing w:before="0"/>
      </w:pPr>
      <w:r>
        <w:rPr>
          <w:u w:val="none"/>
        </w:rPr>
        <w:t>11.2</w:t>
      </w:r>
      <w:r>
        <w:rPr>
          <w:u w:val="none"/>
        </w:rPr>
        <w:tab/>
      </w:r>
      <w:r>
        <w:t>Přílohy</w:t>
      </w:r>
    </w:p>
    <w:p w14:paraId="418BDD49" w14:textId="77777777" w:rsidR="008F68B3" w:rsidRDefault="00000000">
      <w:pPr>
        <w:pStyle w:val="Nadpis2"/>
        <w:spacing w:before="0" w:after="0"/>
      </w:pPr>
      <w:r>
        <w:rPr>
          <w:b w:val="0"/>
          <w:sz w:val="22"/>
          <w:szCs w:val="22"/>
          <w:u w:val="none"/>
        </w:rPr>
        <w:t>Nedílnou součástí této Výzvy jsou přílohy:</w:t>
      </w:r>
    </w:p>
    <w:p w14:paraId="2DB50B7E" w14:textId="77777777" w:rsidR="008F68B3" w:rsidRDefault="008F68B3">
      <w:pPr>
        <w:pStyle w:val="Standard"/>
        <w:widowControl/>
        <w:rPr>
          <w:rFonts w:ascii="Arial" w:eastAsia="Arial" w:hAnsi="Arial" w:cs="Arial"/>
          <w:color w:val="000000"/>
          <w:sz w:val="22"/>
          <w:szCs w:val="22"/>
        </w:rPr>
      </w:pPr>
    </w:p>
    <w:p w14:paraId="1586AFAD" w14:textId="77777777" w:rsidR="008F68B3" w:rsidRDefault="00000000">
      <w:pPr>
        <w:pStyle w:val="Standard"/>
        <w:widowControl/>
        <w:jc w:val="both"/>
      </w:pPr>
      <w:r>
        <w:rPr>
          <w:rFonts w:ascii="Arial" w:eastAsia="Arial" w:hAnsi="Arial" w:cs="Arial"/>
          <w:b/>
          <w:color w:val="000000"/>
          <w:sz w:val="22"/>
          <w:szCs w:val="22"/>
        </w:rPr>
        <w:t>Příloha č. 1</w:t>
      </w:r>
      <w:r>
        <w:rPr>
          <w:rFonts w:ascii="Arial" w:eastAsia="Arial" w:hAnsi="Arial" w:cs="Arial"/>
          <w:color w:val="000000"/>
          <w:sz w:val="22"/>
          <w:szCs w:val="22"/>
        </w:rPr>
        <w:t xml:space="preserve">   </w:t>
      </w:r>
      <w:r>
        <w:rPr>
          <w:rFonts w:ascii="Arial" w:eastAsia="Arial" w:hAnsi="Arial" w:cs="Arial"/>
          <w:color w:val="000000"/>
          <w:sz w:val="22"/>
          <w:szCs w:val="22"/>
        </w:rPr>
        <w:tab/>
      </w:r>
      <w:r>
        <w:rPr>
          <w:rFonts w:ascii="Arial" w:eastAsia="Arial" w:hAnsi="Arial" w:cs="Arial"/>
          <w:b/>
          <w:color w:val="000000"/>
          <w:sz w:val="22"/>
          <w:szCs w:val="22"/>
        </w:rPr>
        <w:t>Krycí list nabídky</w:t>
      </w:r>
    </w:p>
    <w:p w14:paraId="6B0E3D96" w14:textId="77777777" w:rsidR="008F68B3" w:rsidRDefault="00000000">
      <w:pPr>
        <w:pStyle w:val="Standard"/>
        <w:widowControl/>
        <w:jc w:val="both"/>
      </w:pPr>
      <w:r>
        <w:rPr>
          <w:rFonts w:ascii="Arial" w:eastAsia="Arial" w:hAnsi="Arial" w:cs="Arial"/>
          <w:b/>
          <w:color w:val="000000"/>
          <w:sz w:val="22"/>
          <w:szCs w:val="22"/>
        </w:rPr>
        <w:t>Příloha č. 2</w:t>
      </w:r>
      <w:r>
        <w:rPr>
          <w:rFonts w:ascii="Arial" w:eastAsia="Arial" w:hAnsi="Arial" w:cs="Arial"/>
          <w:color w:val="000000"/>
          <w:sz w:val="22"/>
          <w:szCs w:val="22"/>
        </w:rPr>
        <w:t xml:space="preserve"> </w:t>
      </w:r>
      <w:r>
        <w:rPr>
          <w:rFonts w:ascii="Arial" w:eastAsia="Arial" w:hAnsi="Arial" w:cs="Arial"/>
          <w:b/>
          <w:color w:val="000000"/>
          <w:sz w:val="22"/>
          <w:szCs w:val="22"/>
        </w:rPr>
        <w:t xml:space="preserve">   </w:t>
      </w:r>
      <w:r>
        <w:rPr>
          <w:rFonts w:ascii="Arial" w:eastAsia="Arial" w:hAnsi="Arial" w:cs="Arial"/>
          <w:b/>
          <w:color w:val="000000"/>
          <w:sz w:val="22"/>
          <w:szCs w:val="22"/>
        </w:rPr>
        <w:tab/>
        <w:t>Čestné prohlášení Dodavatele</w:t>
      </w:r>
    </w:p>
    <w:p w14:paraId="1C5D971C" w14:textId="77777777" w:rsidR="008F68B3" w:rsidRDefault="00000000">
      <w:pPr>
        <w:pStyle w:val="Standard"/>
        <w:widowControl/>
      </w:pPr>
      <w:r>
        <w:rPr>
          <w:rFonts w:ascii="Arial" w:eastAsia="Arial" w:hAnsi="Arial" w:cs="Arial"/>
          <w:b/>
          <w:color w:val="000000"/>
          <w:sz w:val="22"/>
          <w:szCs w:val="22"/>
        </w:rPr>
        <w:t>Příloha č. 3</w:t>
      </w:r>
      <w:r>
        <w:rPr>
          <w:rFonts w:ascii="Arial" w:eastAsia="Arial" w:hAnsi="Arial" w:cs="Arial"/>
          <w:b/>
          <w:color w:val="000000"/>
          <w:sz w:val="22"/>
          <w:szCs w:val="22"/>
        </w:rPr>
        <w:tab/>
        <w:t>Závazné obchodní podmínky</w:t>
      </w:r>
    </w:p>
    <w:p w14:paraId="4D7ACB23" w14:textId="77777777" w:rsidR="008F68B3" w:rsidRDefault="008F68B3">
      <w:pPr>
        <w:pStyle w:val="Standard"/>
        <w:widowControl/>
        <w:rPr>
          <w:rFonts w:ascii="Arial" w:eastAsia="Arial" w:hAnsi="Arial" w:cs="Arial"/>
          <w:b/>
          <w:color w:val="000000"/>
          <w:sz w:val="22"/>
          <w:szCs w:val="22"/>
        </w:rPr>
      </w:pPr>
    </w:p>
    <w:p w14:paraId="7ACFDFDE" w14:textId="77777777" w:rsidR="008F68B3" w:rsidRDefault="00000000">
      <w:pPr>
        <w:pStyle w:val="Standard"/>
        <w:widowControl/>
      </w:pPr>
      <w:r>
        <w:rPr>
          <w:rFonts w:ascii="Arial" w:eastAsia="Arial" w:hAnsi="Arial" w:cs="Arial"/>
          <w:b/>
          <w:color w:val="000000"/>
          <w:sz w:val="22"/>
          <w:szCs w:val="22"/>
        </w:rPr>
        <w:t>Veškeré podklady jsou dostupné v elektronické podobě.</w:t>
      </w:r>
    </w:p>
    <w:p w14:paraId="13CC45E8" w14:textId="77777777" w:rsidR="008F68B3" w:rsidRDefault="008F68B3">
      <w:pPr>
        <w:pStyle w:val="Standard"/>
        <w:widowControl/>
        <w:rPr>
          <w:rFonts w:ascii="Arial" w:eastAsia="Arial" w:hAnsi="Arial" w:cs="Arial"/>
          <w:color w:val="000000"/>
          <w:sz w:val="22"/>
          <w:szCs w:val="22"/>
        </w:rPr>
      </w:pPr>
    </w:p>
    <w:p w14:paraId="1EA28B4F" w14:textId="77777777" w:rsidR="008F68B3" w:rsidRDefault="008F68B3">
      <w:pPr>
        <w:pStyle w:val="Standard"/>
        <w:widowControl/>
        <w:rPr>
          <w:rFonts w:ascii="Arial" w:eastAsia="Arial" w:hAnsi="Arial" w:cs="Arial"/>
          <w:color w:val="000000"/>
          <w:sz w:val="22"/>
          <w:szCs w:val="22"/>
        </w:rPr>
      </w:pPr>
    </w:p>
    <w:p w14:paraId="5CC707C0" w14:textId="77777777" w:rsidR="008F68B3" w:rsidRDefault="00000000">
      <w:pPr>
        <w:pStyle w:val="Standard"/>
        <w:widowControl/>
      </w:pPr>
      <w:r>
        <w:rPr>
          <w:rFonts w:ascii="Arial" w:eastAsia="Arial" w:hAnsi="Arial" w:cs="Arial"/>
          <w:color w:val="000000"/>
          <w:sz w:val="22"/>
          <w:szCs w:val="22"/>
        </w:rPr>
        <w:t>V Olomouci dne</w:t>
      </w:r>
    </w:p>
    <w:p w14:paraId="5A81377A" w14:textId="77777777" w:rsidR="008F68B3" w:rsidRDefault="008F68B3">
      <w:pPr>
        <w:pStyle w:val="Standard"/>
        <w:widowControl/>
        <w:rPr>
          <w:rFonts w:ascii="Arial" w:eastAsia="Arial" w:hAnsi="Arial" w:cs="Arial"/>
          <w:color w:val="000000"/>
          <w:sz w:val="22"/>
          <w:szCs w:val="22"/>
        </w:rPr>
      </w:pPr>
    </w:p>
    <w:p w14:paraId="2A3A1E49" w14:textId="77777777" w:rsidR="008F68B3" w:rsidRDefault="008F68B3">
      <w:pPr>
        <w:pStyle w:val="Standard"/>
        <w:widowControl/>
        <w:rPr>
          <w:rFonts w:ascii="Arial" w:eastAsia="Arial" w:hAnsi="Arial" w:cs="Arial"/>
          <w:color w:val="000000"/>
          <w:sz w:val="22"/>
          <w:szCs w:val="22"/>
        </w:rPr>
      </w:pPr>
    </w:p>
    <w:p w14:paraId="12A89DA1" w14:textId="77777777" w:rsidR="008F68B3" w:rsidRDefault="00000000">
      <w:pPr>
        <w:pStyle w:val="Standard"/>
        <w:widowControl/>
      </w:pPr>
      <w:r>
        <w:rPr>
          <w:rFonts w:ascii="Arial" w:eastAsia="Arial" w:hAnsi="Arial" w:cs="Arial"/>
          <w:color w:val="000000"/>
          <w:sz w:val="22"/>
          <w:szCs w:val="22"/>
        </w:rPr>
        <w:t xml:space="preserve">                                                                                     ………………………………………..</w:t>
      </w:r>
    </w:p>
    <w:p w14:paraId="69B3EB6C" w14:textId="34C2C8D0" w:rsidR="008F68B3" w:rsidRDefault="00000000">
      <w:pPr>
        <w:pStyle w:val="Standard"/>
        <w:widowControl/>
        <w:tabs>
          <w:tab w:val="center" w:pos="6120"/>
        </w:tabs>
        <w:jc w:val="both"/>
      </w:pPr>
      <w:r>
        <w:rPr>
          <w:rFonts w:ascii="Arial" w:eastAsia="Arial" w:hAnsi="Arial" w:cs="Arial"/>
          <w:color w:val="000000"/>
          <w:sz w:val="22"/>
          <w:szCs w:val="22"/>
        </w:rPr>
        <w:tab/>
        <w:t xml:space="preserve">                           </w:t>
      </w:r>
      <w:r w:rsidR="00DF4E80">
        <w:rPr>
          <w:rFonts w:ascii="Arial" w:eastAsia="Arial" w:hAnsi="Arial" w:cs="Arial"/>
          <w:color w:val="000000"/>
          <w:sz w:val="22"/>
          <w:szCs w:val="22"/>
        </w:rPr>
        <w:t>doc. JUDr. Michael Kohajda, Ph.D.</w:t>
      </w:r>
    </w:p>
    <w:p w14:paraId="365B8871" w14:textId="77777777" w:rsidR="008F68B3" w:rsidRDefault="00000000">
      <w:pPr>
        <w:pStyle w:val="Standard"/>
        <w:widowControl/>
        <w:tabs>
          <w:tab w:val="center" w:pos="6120"/>
        </w:tabs>
        <w:jc w:val="both"/>
      </w:pPr>
      <w:r>
        <w:rPr>
          <w:rFonts w:ascii="Arial" w:eastAsia="Arial" w:hAnsi="Arial" w:cs="Arial"/>
          <w:color w:val="000000"/>
          <w:sz w:val="22"/>
          <w:szCs w:val="22"/>
        </w:rPr>
        <w:tab/>
        <w:t xml:space="preserve">                            rektor Univerzity Palackého v Olomouci</w:t>
      </w:r>
    </w:p>
    <w:p w14:paraId="708E3AB4" w14:textId="77777777" w:rsidR="008F68B3" w:rsidRDefault="00000000">
      <w:pPr>
        <w:pStyle w:val="Standard"/>
        <w:pageBreakBefore/>
        <w:widowControl/>
      </w:pPr>
      <w:r>
        <w:rPr>
          <w:rFonts w:ascii="Arial" w:eastAsia="Arial" w:hAnsi="Arial" w:cs="Arial"/>
          <w:b/>
          <w:color w:val="000000"/>
          <w:sz w:val="22"/>
          <w:szCs w:val="22"/>
        </w:rPr>
        <w:lastRenderedPageBreak/>
        <w:t xml:space="preserve"> Příloha č. 1 Výzvy</w:t>
      </w:r>
    </w:p>
    <w:p w14:paraId="1B6EFB90" w14:textId="77777777" w:rsidR="008F68B3" w:rsidRDefault="008F68B3">
      <w:pPr>
        <w:pStyle w:val="Standard"/>
        <w:widowControl/>
        <w:rPr>
          <w:rFonts w:ascii="Arial" w:eastAsia="Arial" w:hAnsi="Arial" w:cs="Arial"/>
          <w:color w:val="FF0000"/>
          <w:sz w:val="20"/>
          <w:szCs w:val="20"/>
        </w:rPr>
      </w:pPr>
    </w:p>
    <w:tbl>
      <w:tblPr>
        <w:tblW w:w="9971" w:type="dxa"/>
        <w:tblInd w:w="-85" w:type="dxa"/>
        <w:tblLayout w:type="fixed"/>
        <w:tblCellMar>
          <w:left w:w="10" w:type="dxa"/>
          <w:right w:w="10" w:type="dxa"/>
        </w:tblCellMar>
        <w:tblLook w:val="0000" w:firstRow="0" w:lastRow="0" w:firstColumn="0" w:lastColumn="0" w:noHBand="0" w:noVBand="0"/>
      </w:tblPr>
      <w:tblGrid>
        <w:gridCol w:w="2239"/>
        <w:gridCol w:w="487"/>
        <w:gridCol w:w="2019"/>
        <w:gridCol w:w="403"/>
        <w:gridCol w:w="2907"/>
        <w:gridCol w:w="1916"/>
      </w:tblGrid>
      <w:tr w:rsidR="008F68B3" w14:paraId="4B223A7C" w14:textId="77777777">
        <w:tblPrEx>
          <w:tblCellMar>
            <w:top w:w="0" w:type="dxa"/>
            <w:bottom w:w="0" w:type="dxa"/>
          </w:tblCellMar>
        </w:tblPrEx>
        <w:trPr>
          <w:trHeight w:val="480"/>
        </w:trPr>
        <w:tc>
          <w:tcPr>
            <w:tcW w:w="9970" w:type="dxa"/>
            <w:gridSpan w:val="6"/>
            <w:tcBorders>
              <w:top w:val="single" w:sz="12" w:space="0" w:color="000000"/>
              <w:left w:val="single" w:sz="12" w:space="0" w:color="000000"/>
              <w:bottom w:val="single" w:sz="4" w:space="0" w:color="000000"/>
              <w:right w:val="single" w:sz="12" w:space="0" w:color="000000"/>
            </w:tcBorders>
            <w:shd w:val="clear" w:color="auto" w:fill="FABF8F"/>
            <w:tcMar>
              <w:top w:w="0" w:type="dxa"/>
              <w:left w:w="70" w:type="dxa"/>
              <w:bottom w:w="0" w:type="dxa"/>
              <w:right w:w="70" w:type="dxa"/>
            </w:tcMar>
            <w:vAlign w:val="center"/>
          </w:tcPr>
          <w:p w14:paraId="0BB573A5" w14:textId="77777777" w:rsidR="008F68B3" w:rsidRDefault="00000000">
            <w:pPr>
              <w:pStyle w:val="Standard"/>
              <w:widowControl/>
              <w:jc w:val="center"/>
            </w:pPr>
            <w:r>
              <w:rPr>
                <w:rFonts w:ascii="Arial" w:eastAsia="Arial" w:hAnsi="Arial" w:cs="Arial"/>
                <w:b/>
                <w:color w:val="000000"/>
              </w:rPr>
              <w:t>KRYCÍ LIST NABÍDKY</w:t>
            </w:r>
          </w:p>
        </w:tc>
      </w:tr>
      <w:tr w:rsidR="008F68B3" w14:paraId="2B7F3508" w14:textId="77777777">
        <w:tblPrEx>
          <w:tblCellMar>
            <w:top w:w="0" w:type="dxa"/>
            <w:bottom w:w="0" w:type="dxa"/>
          </w:tblCellMar>
        </w:tblPrEx>
        <w:trPr>
          <w:trHeight w:val="493"/>
        </w:trPr>
        <w:tc>
          <w:tcPr>
            <w:tcW w:w="9970" w:type="dxa"/>
            <w:gridSpan w:val="6"/>
            <w:tcBorders>
              <w:top w:val="single" w:sz="4" w:space="0" w:color="000000"/>
              <w:left w:val="single" w:sz="12" w:space="0" w:color="000000"/>
              <w:bottom w:val="single" w:sz="4" w:space="0" w:color="000000"/>
              <w:right w:val="single" w:sz="12" w:space="0" w:color="000000"/>
            </w:tcBorders>
            <w:shd w:val="clear" w:color="auto" w:fill="FABF8F"/>
            <w:tcMar>
              <w:top w:w="0" w:type="dxa"/>
              <w:left w:w="70" w:type="dxa"/>
              <w:bottom w:w="0" w:type="dxa"/>
              <w:right w:w="70" w:type="dxa"/>
            </w:tcMar>
            <w:vAlign w:val="center"/>
          </w:tcPr>
          <w:p w14:paraId="7B2A9410" w14:textId="77777777" w:rsidR="008F68B3" w:rsidRDefault="00000000">
            <w:pPr>
              <w:pStyle w:val="Standard"/>
              <w:widowControl/>
              <w:jc w:val="center"/>
            </w:pPr>
            <w:r>
              <w:rPr>
                <w:rFonts w:ascii="Arial" w:eastAsia="Arial" w:hAnsi="Arial" w:cs="Arial"/>
                <w:b/>
                <w:color w:val="000000"/>
                <w:sz w:val="22"/>
                <w:szCs w:val="22"/>
              </w:rPr>
              <w:t>Veřejná zakázka malého rozsahu na dodávky zadávaná ve výběrovém řízení</w:t>
            </w:r>
          </w:p>
        </w:tc>
      </w:tr>
      <w:tr w:rsidR="008F68B3" w14:paraId="4481839D" w14:textId="77777777">
        <w:tblPrEx>
          <w:tblCellMar>
            <w:top w:w="0" w:type="dxa"/>
            <w:bottom w:w="0" w:type="dxa"/>
          </w:tblCellMar>
        </w:tblPrEx>
        <w:trPr>
          <w:trHeight w:val="572"/>
        </w:trPr>
        <w:tc>
          <w:tcPr>
            <w:tcW w:w="2238" w:type="dxa"/>
            <w:tcBorders>
              <w:top w:val="single" w:sz="4" w:space="0" w:color="000000"/>
              <w:left w:val="single" w:sz="12" w:space="0" w:color="000000"/>
              <w:bottom w:val="single" w:sz="4" w:space="0" w:color="000000"/>
              <w:right w:val="single" w:sz="4" w:space="0" w:color="000000"/>
            </w:tcBorders>
            <w:shd w:val="clear" w:color="auto" w:fill="FABF8F"/>
            <w:tcMar>
              <w:top w:w="0" w:type="dxa"/>
              <w:left w:w="70" w:type="dxa"/>
              <w:bottom w:w="0" w:type="dxa"/>
              <w:right w:w="70" w:type="dxa"/>
            </w:tcMar>
            <w:vAlign w:val="center"/>
          </w:tcPr>
          <w:p w14:paraId="4A223A43" w14:textId="77777777" w:rsidR="008F68B3" w:rsidRDefault="00000000">
            <w:pPr>
              <w:pStyle w:val="Standard"/>
              <w:widowControl/>
            </w:pPr>
            <w:r>
              <w:rPr>
                <w:rFonts w:ascii="Arial" w:eastAsia="Arial" w:hAnsi="Arial" w:cs="Arial"/>
                <w:b/>
                <w:color w:val="000000"/>
                <w:sz w:val="22"/>
                <w:szCs w:val="22"/>
              </w:rPr>
              <w:t>Název:</w:t>
            </w:r>
          </w:p>
        </w:tc>
        <w:tc>
          <w:tcPr>
            <w:tcW w:w="7732" w:type="dxa"/>
            <w:gridSpan w:val="5"/>
            <w:tcBorders>
              <w:top w:val="single" w:sz="4" w:space="0" w:color="000000"/>
              <w:left w:val="single" w:sz="4" w:space="0" w:color="000000"/>
              <w:bottom w:val="single" w:sz="4" w:space="0" w:color="000000"/>
              <w:right w:val="single" w:sz="12" w:space="0" w:color="000000"/>
            </w:tcBorders>
            <w:shd w:val="clear" w:color="auto" w:fill="FABF8F"/>
            <w:tcMar>
              <w:top w:w="0" w:type="dxa"/>
              <w:left w:w="70" w:type="dxa"/>
              <w:bottom w:w="0" w:type="dxa"/>
              <w:right w:w="70" w:type="dxa"/>
            </w:tcMar>
            <w:vAlign w:val="center"/>
          </w:tcPr>
          <w:p w14:paraId="1E220BB0" w14:textId="77777777" w:rsidR="008F68B3" w:rsidRDefault="00000000">
            <w:pPr>
              <w:pStyle w:val="Standard"/>
              <w:widowControl/>
              <w:pBdr>
                <w:top w:val="single" w:sz="4" w:space="1" w:color="000000"/>
                <w:left w:val="single" w:sz="4" w:space="4" w:color="000000"/>
                <w:bottom w:val="single" w:sz="4" w:space="1" w:color="000000"/>
                <w:right w:val="single" w:sz="4" w:space="12" w:color="000000"/>
              </w:pBdr>
              <w:jc w:val="center"/>
            </w:pPr>
            <w:r>
              <w:rPr>
                <w:rFonts w:ascii="Arial" w:eastAsia="Arial" w:hAnsi="Arial" w:cs="Arial"/>
                <w:b/>
                <w:color w:val="000000"/>
                <w:sz w:val="28"/>
                <w:szCs w:val="28"/>
              </w:rPr>
              <w:t>„FTK/UPOL – Horská kola“</w:t>
            </w:r>
          </w:p>
          <w:p w14:paraId="1B270F45" w14:textId="77777777" w:rsidR="008F68B3" w:rsidRDefault="008F68B3">
            <w:pPr>
              <w:pStyle w:val="Standard"/>
              <w:widowControl/>
              <w:jc w:val="center"/>
              <w:rPr>
                <w:rFonts w:ascii="Arial" w:eastAsia="Arial" w:hAnsi="Arial" w:cs="Arial"/>
                <w:b/>
                <w:color w:val="000000"/>
                <w:sz w:val="20"/>
                <w:szCs w:val="20"/>
              </w:rPr>
            </w:pPr>
          </w:p>
        </w:tc>
      </w:tr>
      <w:tr w:rsidR="008F68B3" w14:paraId="7F2C3F27" w14:textId="77777777">
        <w:tblPrEx>
          <w:tblCellMar>
            <w:top w:w="0" w:type="dxa"/>
            <w:bottom w:w="0" w:type="dxa"/>
          </w:tblCellMar>
        </w:tblPrEx>
        <w:trPr>
          <w:trHeight w:val="484"/>
        </w:trPr>
        <w:tc>
          <w:tcPr>
            <w:tcW w:w="9970" w:type="dxa"/>
            <w:gridSpan w:val="6"/>
            <w:tcBorders>
              <w:top w:val="single" w:sz="4" w:space="0" w:color="000000"/>
              <w:left w:val="single" w:sz="12" w:space="0" w:color="000000"/>
              <w:bottom w:val="single" w:sz="4" w:space="0" w:color="000000"/>
              <w:right w:val="single" w:sz="12" w:space="0" w:color="000000"/>
            </w:tcBorders>
            <w:shd w:val="clear" w:color="auto" w:fill="BFBFBF"/>
            <w:tcMar>
              <w:top w:w="0" w:type="dxa"/>
              <w:left w:w="70" w:type="dxa"/>
              <w:bottom w:w="0" w:type="dxa"/>
              <w:right w:w="70" w:type="dxa"/>
            </w:tcMar>
            <w:vAlign w:val="center"/>
          </w:tcPr>
          <w:p w14:paraId="37A2E4B2" w14:textId="77777777" w:rsidR="008F68B3" w:rsidRDefault="00000000">
            <w:pPr>
              <w:pStyle w:val="Standard"/>
              <w:widowControl/>
              <w:jc w:val="center"/>
            </w:pPr>
            <w:r>
              <w:rPr>
                <w:rFonts w:ascii="Arial" w:eastAsia="Arial" w:hAnsi="Arial" w:cs="Arial"/>
                <w:b/>
                <w:color w:val="000000"/>
                <w:sz w:val="22"/>
                <w:szCs w:val="22"/>
              </w:rPr>
              <w:t>Zadavatel</w:t>
            </w:r>
          </w:p>
        </w:tc>
      </w:tr>
      <w:tr w:rsidR="008F68B3" w14:paraId="69474DFA" w14:textId="77777777">
        <w:tblPrEx>
          <w:tblCellMar>
            <w:top w:w="0" w:type="dxa"/>
            <w:bottom w:w="0" w:type="dxa"/>
          </w:tblCellMar>
        </w:tblPrEx>
        <w:trPr>
          <w:trHeight w:val="500"/>
        </w:trPr>
        <w:tc>
          <w:tcPr>
            <w:tcW w:w="4744" w:type="dxa"/>
            <w:gridSpan w:val="3"/>
            <w:tcBorders>
              <w:top w:val="single" w:sz="4" w:space="0" w:color="000000"/>
              <w:left w:val="single" w:sz="12" w:space="0" w:color="000000"/>
              <w:bottom w:val="single" w:sz="4" w:space="0" w:color="000000"/>
            </w:tcBorders>
            <w:shd w:val="clear" w:color="auto" w:fill="FABF8F"/>
            <w:tcMar>
              <w:top w:w="0" w:type="dxa"/>
              <w:left w:w="70" w:type="dxa"/>
              <w:bottom w:w="0" w:type="dxa"/>
              <w:right w:w="70" w:type="dxa"/>
            </w:tcMar>
            <w:vAlign w:val="center"/>
          </w:tcPr>
          <w:p w14:paraId="5F7FA7BD" w14:textId="77777777" w:rsidR="008F68B3" w:rsidRDefault="00000000">
            <w:pPr>
              <w:pStyle w:val="Standard"/>
              <w:widowControl/>
            </w:pPr>
            <w:r>
              <w:rPr>
                <w:rFonts w:ascii="Arial" w:eastAsia="Arial" w:hAnsi="Arial" w:cs="Arial"/>
                <w:b/>
                <w:color w:val="000000"/>
                <w:sz w:val="22"/>
                <w:szCs w:val="22"/>
              </w:rPr>
              <w:t>Název:</w:t>
            </w:r>
          </w:p>
        </w:tc>
        <w:tc>
          <w:tcPr>
            <w:tcW w:w="5226" w:type="dxa"/>
            <w:gridSpan w:val="3"/>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vAlign w:val="center"/>
          </w:tcPr>
          <w:p w14:paraId="3F52DF24" w14:textId="77777777" w:rsidR="008F68B3" w:rsidRDefault="00000000">
            <w:pPr>
              <w:pStyle w:val="Standard"/>
              <w:widowControl/>
              <w:jc w:val="center"/>
            </w:pPr>
            <w:r>
              <w:rPr>
                <w:rFonts w:ascii="Arial" w:eastAsia="Arial" w:hAnsi="Arial" w:cs="Arial"/>
                <w:color w:val="000000"/>
                <w:sz w:val="22"/>
                <w:szCs w:val="22"/>
              </w:rPr>
              <w:t>Univerzita Palackého v Olomouci</w:t>
            </w:r>
          </w:p>
        </w:tc>
      </w:tr>
      <w:tr w:rsidR="008F68B3" w14:paraId="7BC08DFB" w14:textId="77777777">
        <w:tblPrEx>
          <w:tblCellMar>
            <w:top w:w="0" w:type="dxa"/>
            <w:bottom w:w="0" w:type="dxa"/>
          </w:tblCellMar>
        </w:tblPrEx>
        <w:trPr>
          <w:trHeight w:val="451"/>
        </w:trPr>
        <w:tc>
          <w:tcPr>
            <w:tcW w:w="4744" w:type="dxa"/>
            <w:gridSpan w:val="3"/>
            <w:tcBorders>
              <w:top w:val="single" w:sz="4" w:space="0" w:color="000000"/>
              <w:left w:val="single" w:sz="12" w:space="0" w:color="000000"/>
              <w:bottom w:val="single" w:sz="4" w:space="0" w:color="000000"/>
            </w:tcBorders>
            <w:shd w:val="clear" w:color="auto" w:fill="FABF8F"/>
            <w:tcMar>
              <w:top w:w="0" w:type="dxa"/>
              <w:left w:w="70" w:type="dxa"/>
              <w:bottom w:w="0" w:type="dxa"/>
              <w:right w:w="70" w:type="dxa"/>
            </w:tcMar>
            <w:vAlign w:val="center"/>
          </w:tcPr>
          <w:p w14:paraId="6F877138" w14:textId="77777777" w:rsidR="008F68B3" w:rsidRDefault="00000000">
            <w:pPr>
              <w:pStyle w:val="Standard"/>
              <w:widowControl/>
            </w:pPr>
            <w:r>
              <w:rPr>
                <w:rFonts w:ascii="Arial" w:eastAsia="Arial" w:hAnsi="Arial" w:cs="Arial"/>
                <w:b/>
                <w:color w:val="000000"/>
                <w:sz w:val="22"/>
                <w:szCs w:val="22"/>
              </w:rPr>
              <w:t>Sídlo:</w:t>
            </w:r>
          </w:p>
        </w:tc>
        <w:tc>
          <w:tcPr>
            <w:tcW w:w="5226" w:type="dxa"/>
            <w:gridSpan w:val="3"/>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vAlign w:val="center"/>
          </w:tcPr>
          <w:p w14:paraId="3A0F65C8" w14:textId="77777777" w:rsidR="008F68B3" w:rsidRDefault="00000000">
            <w:pPr>
              <w:pStyle w:val="Standard"/>
              <w:widowControl/>
              <w:jc w:val="center"/>
            </w:pPr>
            <w:r>
              <w:rPr>
                <w:rFonts w:ascii="Arial" w:eastAsia="Arial" w:hAnsi="Arial" w:cs="Arial"/>
                <w:color w:val="000000"/>
                <w:sz w:val="22"/>
                <w:szCs w:val="22"/>
              </w:rPr>
              <w:t>Křížkovského 511/8, 771 47 Olomouc</w:t>
            </w:r>
          </w:p>
        </w:tc>
      </w:tr>
      <w:tr w:rsidR="008F68B3" w14:paraId="4B19A135" w14:textId="77777777">
        <w:tblPrEx>
          <w:tblCellMar>
            <w:top w:w="0" w:type="dxa"/>
            <w:bottom w:w="0" w:type="dxa"/>
          </w:tblCellMar>
        </w:tblPrEx>
        <w:trPr>
          <w:trHeight w:val="451"/>
        </w:trPr>
        <w:tc>
          <w:tcPr>
            <w:tcW w:w="4744" w:type="dxa"/>
            <w:gridSpan w:val="3"/>
            <w:tcBorders>
              <w:top w:val="single" w:sz="4" w:space="0" w:color="000000"/>
              <w:left w:val="single" w:sz="12" w:space="0" w:color="000000"/>
              <w:bottom w:val="single" w:sz="4" w:space="0" w:color="000000"/>
            </w:tcBorders>
            <w:shd w:val="clear" w:color="auto" w:fill="FABF8F"/>
            <w:tcMar>
              <w:top w:w="0" w:type="dxa"/>
              <w:left w:w="70" w:type="dxa"/>
              <w:bottom w:w="0" w:type="dxa"/>
              <w:right w:w="70" w:type="dxa"/>
            </w:tcMar>
            <w:vAlign w:val="center"/>
          </w:tcPr>
          <w:p w14:paraId="2513DEB4" w14:textId="77777777" w:rsidR="008F68B3" w:rsidRDefault="00000000">
            <w:pPr>
              <w:pStyle w:val="Standard"/>
              <w:widowControl/>
            </w:pPr>
            <w:r>
              <w:rPr>
                <w:rFonts w:ascii="Arial" w:eastAsia="Arial" w:hAnsi="Arial" w:cs="Arial"/>
                <w:b/>
                <w:color w:val="000000"/>
                <w:sz w:val="22"/>
                <w:szCs w:val="22"/>
              </w:rPr>
              <w:t>Osoba oprávněná jednat jménem Zadavatele:</w:t>
            </w:r>
          </w:p>
        </w:tc>
        <w:tc>
          <w:tcPr>
            <w:tcW w:w="5226" w:type="dxa"/>
            <w:gridSpan w:val="3"/>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vAlign w:val="center"/>
          </w:tcPr>
          <w:p w14:paraId="0653776F" w14:textId="557BFCBB" w:rsidR="008F68B3" w:rsidRDefault="00DF4E80">
            <w:pPr>
              <w:pStyle w:val="Standard"/>
              <w:widowControl/>
              <w:jc w:val="center"/>
            </w:pPr>
            <w:r>
              <w:rPr>
                <w:rFonts w:ascii="Arial" w:eastAsia="Arial" w:hAnsi="Arial" w:cs="Arial"/>
                <w:color w:val="000000"/>
                <w:sz w:val="22"/>
                <w:szCs w:val="22"/>
              </w:rPr>
              <w:t>doc. JUDr. Michael Kohajda, Ph.D.</w:t>
            </w:r>
            <w:r w:rsidR="00000000">
              <w:rPr>
                <w:rFonts w:ascii="Arial" w:eastAsia="Arial" w:hAnsi="Arial" w:cs="Arial"/>
                <w:color w:val="000000"/>
                <w:sz w:val="22"/>
                <w:szCs w:val="22"/>
              </w:rPr>
              <w:t>, rektor</w:t>
            </w:r>
          </w:p>
        </w:tc>
      </w:tr>
      <w:tr w:rsidR="008F68B3" w14:paraId="0CFE2CE4" w14:textId="77777777">
        <w:tblPrEx>
          <w:tblCellMar>
            <w:top w:w="0" w:type="dxa"/>
            <w:bottom w:w="0" w:type="dxa"/>
          </w:tblCellMar>
        </w:tblPrEx>
        <w:trPr>
          <w:trHeight w:val="497"/>
        </w:trPr>
        <w:tc>
          <w:tcPr>
            <w:tcW w:w="9970" w:type="dxa"/>
            <w:gridSpan w:val="6"/>
            <w:tcBorders>
              <w:top w:val="single" w:sz="4" w:space="0" w:color="000000"/>
              <w:left w:val="single" w:sz="12" w:space="0" w:color="000000"/>
              <w:bottom w:val="single" w:sz="4" w:space="0" w:color="000000"/>
              <w:right w:val="single" w:sz="12" w:space="0" w:color="000000"/>
            </w:tcBorders>
            <w:shd w:val="clear" w:color="auto" w:fill="BFBFBF"/>
            <w:tcMar>
              <w:top w:w="0" w:type="dxa"/>
              <w:left w:w="70" w:type="dxa"/>
              <w:bottom w:w="0" w:type="dxa"/>
              <w:right w:w="70" w:type="dxa"/>
            </w:tcMar>
            <w:vAlign w:val="center"/>
          </w:tcPr>
          <w:p w14:paraId="314A5DD3" w14:textId="77777777" w:rsidR="008F68B3" w:rsidRDefault="00000000">
            <w:pPr>
              <w:pStyle w:val="Standard"/>
              <w:widowControl/>
              <w:jc w:val="center"/>
            </w:pPr>
            <w:r>
              <w:rPr>
                <w:rFonts w:ascii="Arial" w:eastAsia="Arial" w:hAnsi="Arial" w:cs="Arial"/>
                <w:b/>
                <w:color w:val="000000"/>
                <w:sz w:val="22"/>
                <w:szCs w:val="22"/>
              </w:rPr>
              <w:t>Dodavatel</w:t>
            </w:r>
          </w:p>
        </w:tc>
      </w:tr>
      <w:tr w:rsidR="008F68B3" w14:paraId="122ECB4E" w14:textId="77777777">
        <w:tblPrEx>
          <w:tblCellMar>
            <w:top w:w="0" w:type="dxa"/>
            <w:bottom w:w="0" w:type="dxa"/>
          </w:tblCellMar>
        </w:tblPrEx>
        <w:trPr>
          <w:trHeight w:val="462"/>
        </w:trPr>
        <w:tc>
          <w:tcPr>
            <w:tcW w:w="4744" w:type="dxa"/>
            <w:gridSpan w:val="3"/>
            <w:tcBorders>
              <w:top w:val="single" w:sz="4" w:space="0" w:color="000000"/>
              <w:left w:val="single" w:sz="12" w:space="0" w:color="000000"/>
              <w:bottom w:val="single" w:sz="4" w:space="0" w:color="000000"/>
            </w:tcBorders>
            <w:shd w:val="clear" w:color="auto" w:fill="FABF8F"/>
            <w:tcMar>
              <w:top w:w="0" w:type="dxa"/>
              <w:left w:w="70" w:type="dxa"/>
              <w:bottom w:w="0" w:type="dxa"/>
              <w:right w:w="70" w:type="dxa"/>
            </w:tcMar>
            <w:vAlign w:val="center"/>
          </w:tcPr>
          <w:p w14:paraId="0E0CD403" w14:textId="77777777" w:rsidR="008F68B3" w:rsidRDefault="00000000">
            <w:pPr>
              <w:pStyle w:val="Standard"/>
              <w:widowControl/>
            </w:pPr>
            <w:r>
              <w:rPr>
                <w:rFonts w:ascii="Arial" w:eastAsia="Arial" w:hAnsi="Arial" w:cs="Arial"/>
                <w:b/>
                <w:color w:val="000000"/>
                <w:sz w:val="22"/>
                <w:szCs w:val="22"/>
              </w:rPr>
              <w:t>Název:</w:t>
            </w:r>
          </w:p>
        </w:tc>
        <w:tc>
          <w:tcPr>
            <w:tcW w:w="5226" w:type="dxa"/>
            <w:gridSpan w:val="3"/>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vAlign w:val="center"/>
          </w:tcPr>
          <w:p w14:paraId="1D2E3EE0" w14:textId="77777777" w:rsidR="008F68B3" w:rsidRDefault="00000000">
            <w:pPr>
              <w:pStyle w:val="Standard"/>
              <w:widowControl/>
              <w:jc w:val="center"/>
            </w:pPr>
            <w:r>
              <w:rPr>
                <w:rFonts w:ascii="Arial" w:eastAsia="Arial" w:hAnsi="Arial" w:cs="Arial"/>
                <w:b/>
                <w:i/>
                <w:color w:val="000000"/>
                <w:sz w:val="22"/>
                <w:szCs w:val="22"/>
                <w:shd w:val="clear" w:color="auto" w:fill="FFFF00"/>
              </w:rPr>
              <w:t>(doplní Dodavatel)</w:t>
            </w:r>
          </w:p>
        </w:tc>
      </w:tr>
      <w:tr w:rsidR="008F68B3" w14:paraId="3D096313" w14:textId="77777777">
        <w:tblPrEx>
          <w:tblCellMar>
            <w:top w:w="0" w:type="dxa"/>
            <w:bottom w:w="0" w:type="dxa"/>
          </w:tblCellMar>
        </w:tblPrEx>
        <w:trPr>
          <w:trHeight w:val="451"/>
        </w:trPr>
        <w:tc>
          <w:tcPr>
            <w:tcW w:w="4744" w:type="dxa"/>
            <w:gridSpan w:val="3"/>
            <w:tcBorders>
              <w:top w:val="single" w:sz="4" w:space="0" w:color="000000"/>
              <w:left w:val="single" w:sz="12" w:space="0" w:color="000000"/>
              <w:bottom w:val="single" w:sz="4" w:space="0" w:color="000000"/>
            </w:tcBorders>
            <w:shd w:val="clear" w:color="auto" w:fill="FABF8F"/>
            <w:tcMar>
              <w:top w:w="0" w:type="dxa"/>
              <w:left w:w="70" w:type="dxa"/>
              <w:bottom w:w="0" w:type="dxa"/>
              <w:right w:w="70" w:type="dxa"/>
            </w:tcMar>
            <w:vAlign w:val="center"/>
          </w:tcPr>
          <w:p w14:paraId="283A1E18" w14:textId="77777777" w:rsidR="008F68B3" w:rsidRDefault="00000000">
            <w:pPr>
              <w:pStyle w:val="Standard"/>
              <w:widowControl/>
            </w:pPr>
            <w:r>
              <w:rPr>
                <w:rFonts w:ascii="Arial" w:eastAsia="Arial" w:hAnsi="Arial" w:cs="Arial"/>
                <w:b/>
                <w:color w:val="000000"/>
                <w:sz w:val="22"/>
                <w:szCs w:val="22"/>
              </w:rPr>
              <w:t>Sídlo/místo podnikání:</w:t>
            </w:r>
          </w:p>
        </w:tc>
        <w:tc>
          <w:tcPr>
            <w:tcW w:w="5226" w:type="dxa"/>
            <w:gridSpan w:val="3"/>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vAlign w:val="center"/>
          </w:tcPr>
          <w:p w14:paraId="58A13F61" w14:textId="77777777" w:rsidR="008F68B3" w:rsidRDefault="00000000">
            <w:pPr>
              <w:pStyle w:val="Standard"/>
              <w:widowControl/>
              <w:jc w:val="center"/>
            </w:pPr>
            <w:r>
              <w:rPr>
                <w:rFonts w:ascii="Arial" w:eastAsia="Arial" w:hAnsi="Arial" w:cs="Arial"/>
                <w:b/>
                <w:i/>
                <w:color w:val="000000"/>
                <w:sz w:val="22"/>
                <w:szCs w:val="22"/>
                <w:shd w:val="clear" w:color="auto" w:fill="FFFF00"/>
              </w:rPr>
              <w:t>(doplní Dodavatel)</w:t>
            </w:r>
          </w:p>
        </w:tc>
      </w:tr>
      <w:tr w:rsidR="008F68B3" w14:paraId="74F47875" w14:textId="77777777">
        <w:tblPrEx>
          <w:tblCellMar>
            <w:top w:w="0" w:type="dxa"/>
            <w:bottom w:w="0" w:type="dxa"/>
          </w:tblCellMar>
        </w:tblPrEx>
        <w:trPr>
          <w:trHeight w:val="451"/>
        </w:trPr>
        <w:tc>
          <w:tcPr>
            <w:tcW w:w="4744" w:type="dxa"/>
            <w:gridSpan w:val="3"/>
            <w:tcBorders>
              <w:top w:val="single" w:sz="4" w:space="0" w:color="000000"/>
              <w:left w:val="single" w:sz="12" w:space="0" w:color="000000"/>
              <w:bottom w:val="single" w:sz="4" w:space="0" w:color="000000"/>
            </w:tcBorders>
            <w:shd w:val="clear" w:color="auto" w:fill="FABF8F"/>
            <w:tcMar>
              <w:top w:w="0" w:type="dxa"/>
              <w:left w:w="70" w:type="dxa"/>
              <w:bottom w:w="0" w:type="dxa"/>
              <w:right w:w="70" w:type="dxa"/>
            </w:tcMar>
            <w:vAlign w:val="center"/>
          </w:tcPr>
          <w:p w14:paraId="2C2AACE4" w14:textId="77777777" w:rsidR="008F68B3" w:rsidRDefault="00000000">
            <w:pPr>
              <w:pStyle w:val="Standard"/>
              <w:widowControl/>
            </w:pPr>
            <w:r>
              <w:rPr>
                <w:rFonts w:ascii="Arial" w:eastAsia="Arial" w:hAnsi="Arial" w:cs="Arial"/>
                <w:b/>
                <w:color w:val="000000"/>
                <w:sz w:val="22"/>
                <w:szCs w:val="22"/>
              </w:rPr>
              <w:t>Tel.:</w:t>
            </w:r>
          </w:p>
        </w:tc>
        <w:tc>
          <w:tcPr>
            <w:tcW w:w="5226" w:type="dxa"/>
            <w:gridSpan w:val="3"/>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vAlign w:val="center"/>
          </w:tcPr>
          <w:p w14:paraId="7C376A43" w14:textId="77777777" w:rsidR="008F68B3" w:rsidRDefault="00000000">
            <w:pPr>
              <w:pStyle w:val="Standard"/>
              <w:widowControl/>
              <w:jc w:val="center"/>
            </w:pPr>
            <w:r>
              <w:rPr>
                <w:rFonts w:ascii="Arial" w:eastAsia="Arial" w:hAnsi="Arial" w:cs="Arial"/>
                <w:b/>
                <w:i/>
                <w:color w:val="000000"/>
                <w:sz w:val="22"/>
                <w:szCs w:val="22"/>
                <w:shd w:val="clear" w:color="auto" w:fill="FFFF00"/>
              </w:rPr>
              <w:t>(doplní Dodavatel)</w:t>
            </w:r>
          </w:p>
        </w:tc>
      </w:tr>
      <w:tr w:rsidR="008F68B3" w14:paraId="01B6E5BD" w14:textId="77777777">
        <w:tblPrEx>
          <w:tblCellMar>
            <w:top w:w="0" w:type="dxa"/>
            <w:bottom w:w="0" w:type="dxa"/>
          </w:tblCellMar>
        </w:tblPrEx>
        <w:trPr>
          <w:trHeight w:val="451"/>
        </w:trPr>
        <w:tc>
          <w:tcPr>
            <w:tcW w:w="4744" w:type="dxa"/>
            <w:gridSpan w:val="3"/>
            <w:tcBorders>
              <w:top w:val="single" w:sz="4" w:space="0" w:color="000000"/>
              <w:left w:val="single" w:sz="12" w:space="0" w:color="000000"/>
              <w:bottom w:val="single" w:sz="4" w:space="0" w:color="000000"/>
            </w:tcBorders>
            <w:shd w:val="clear" w:color="auto" w:fill="FABF8F"/>
            <w:tcMar>
              <w:top w:w="0" w:type="dxa"/>
              <w:left w:w="70" w:type="dxa"/>
              <w:bottom w:w="0" w:type="dxa"/>
              <w:right w:w="70" w:type="dxa"/>
            </w:tcMar>
            <w:vAlign w:val="center"/>
          </w:tcPr>
          <w:p w14:paraId="61BE24E7" w14:textId="77777777" w:rsidR="008F68B3" w:rsidRDefault="00000000">
            <w:pPr>
              <w:pStyle w:val="Standard"/>
              <w:widowControl/>
            </w:pPr>
            <w:r>
              <w:rPr>
                <w:rFonts w:ascii="Arial" w:eastAsia="Arial" w:hAnsi="Arial" w:cs="Arial"/>
                <w:b/>
                <w:color w:val="000000"/>
                <w:sz w:val="22"/>
                <w:szCs w:val="22"/>
              </w:rPr>
              <w:t>E-mail:</w:t>
            </w:r>
          </w:p>
        </w:tc>
        <w:tc>
          <w:tcPr>
            <w:tcW w:w="5226" w:type="dxa"/>
            <w:gridSpan w:val="3"/>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vAlign w:val="center"/>
          </w:tcPr>
          <w:p w14:paraId="569A8A42" w14:textId="77777777" w:rsidR="008F68B3" w:rsidRDefault="00000000">
            <w:pPr>
              <w:pStyle w:val="Standard"/>
              <w:widowControl/>
              <w:jc w:val="center"/>
            </w:pPr>
            <w:r>
              <w:rPr>
                <w:rFonts w:ascii="Arial" w:eastAsia="Arial" w:hAnsi="Arial" w:cs="Arial"/>
                <w:b/>
                <w:i/>
                <w:color w:val="000000"/>
                <w:sz w:val="22"/>
                <w:szCs w:val="22"/>
                <w:shd w:val="clear" w:color="auto" w:fill="FFFF00"/>
              </w:rPr>
              <w:t>(doplní Dodavatel)</w:t>
            </w:r>
          </w:p>
        </w:tc>
      </w:tr>
      <w:tr w:rsidR="008F68B3" w14:paraId="0714478A" w14:textId="77777777">
        <w:tblPrEx>
          <w:tblCellMar>
            <w:top w:w="0" w:type="dxa"/>
            <w:bottom w:w="0" w:type="dxa"/>
          </w:tblCellMar>
        </w:tblPrEx>
        <w:trPr>
          <w:trHeight w:val="451"/>
        </w:trPr>
        <w:tc>
          <w:tcPr>
            <w:tcW w:w="2238" w:type="dxa"/>
            <w:tcBorders>
              <w:top w:val="single" w:sz="4" w:space="0" w:color="000000"/>
              <w:left w:val="single" w:sz="12" w:space="0" w:color="000000"/>
              <w:bottom w:val="single" w:sz="4" w:space="0" w:color="000000"/>
            </w:tcBorders>
            <w:shd w:val="clear" w:color="auto" w:fill="FABF8F"/>
            <w:tcMar>
              <w:top w:w="0" w:type="dxa"/>
              <w:left w:w="70" w:type="dxa"/>
              <w:bottom w:w="0" w:type="dxa"/>
              <w:right w:w="70" w:type="dxa"/>
            </w:tcMar>
            <w:vAlign w:val="center"/>
          </w:tcPr>
          <w:p w14:paraId="60983C61" w14:textId="77777777" w:rsidR="008F68B3" w:rsidRDefault="00000000">
            <w:pPr>
              <w:pStyle w:val="Standard"/>
              <w:widowControl/>
            </w:pPr>
            <w:r>
              <w:rPr>
                <w:rFonts w:ascii="Arial" w:eastAsia="Arial" w:hAnsi="Arial" w:cs="Arial"/>
                <w:b/>
                <w:color w:val="000000"/>
                <w:sz w:val="22"/>
                <w:szCs w:val="22"/>
              </w:rPr>
              <w:t>IČO:</w:t>
            </w:r>
          </w:p>
        </w:tc>
        <w:tc>
          <w:tcPr>
            <w:tcW w:w="2909" w:type="dxa"/>
            <w:gridSpan w:val="3"/>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4B514256" w14:textId="77777777" w:rsidR="008F68B3" w:rsidRDefault="00000000">
            <w:pPr>
              <w:pStyle w:val="Standard"/>
              <w:widowControl/>
            </w:pPr>
            <w:r>
              <w:rPr>
                <w:rFonts w:ascii="Arial" w:eastAsia="Arial" w:hAnsi="Arial" w:cs="Arial"/>
                <w:b/>
                <w:i/>
                <w:color w:val="000000"/>
                <w:sz w:val="22"/>
                <w:szCs w:val="22"/>
                <w:shd w:val="clear" w:color="auto" w:fill="FFFF00"/>
              </w:rPr>
              <w:t>(doplní Dodavatel)</w:t>
            </w:r>
          </w:p>
        </w:tc>
        <w:tc>
          <w:tcPr>
            <w:tcW w:w="2907" w:type="dxa"/>
            <w:tcBorders>
              <w:top w:val="single" w:sz="4" w:space="0" w:color="000000"/>
              <w:left w:val="single" w:sz="4" w:space="0" w:color="000000"/>
              <w:bottom w:val="single" w:sz="4" w:space="0" w:color="000000"/>
            </w:tcBorders>
            <w:shd w:val="clear" w:color="auto" w:fill="FABF8F"/>
            <w:tcMar>
              <w:top w:w="0" w:type="dxa"/>
              <w:left w:w="70" w:type="dxa"/>
              <w:bottom w:w="0" w:type="dxa"/>
              <w:right w:w="70" w:type="dxa"/>
            </w:tcMar>
            <w:vAlign w:val="center"/>
          </w:tcPr>
          <w:p w14:paraId="076AB9B5" w14:textId="77777777" w:rsidR="008F68B3" w:rsidRDefault="00000000">
            <w:pPr>
              <w:pStyle w:val="Standard"/>
              <w:widowControl/>
              <w:jc w:val="center"/>
            </w:pPr>
            <w:r>
              <w:rPr>
                <w:rFonts w:ascii="Arial" w:eastAsia="Arial" w:hAnsi="Arial" w:cs="Arial"/>
                <w:b/>
                <w:color w:val="000000"/>
                <w:sz w:val="22"/>
                <w:szCs w:val="22"/>
              </w:rPr>
              <w:t>DIČ:</w:t>
            </w:r>
          </w:p>
        </w:tc>
        <w:tc>
          <w:tcPr>
            <w:tcW w:w="1916" w:type="dxa"/>
            <w:tcBorders>
              <w:top w:val="single" w:sz="4" w:space="0" w:color="000000"/>
              <w:left w:val="single" w:sz="4" w:space="0" w:color="000000"/>
              <w:bottom w:val="single" w:sz="4" w:space="0" w:color="000000"/>
              <w:right w:val="single" w:sz="12" w:space="0" w:color="000000"/>
            </w:tcBorders>
            <w:shd w:val="clear" w:color="auto" w:fill="FFFFFF"/>
            <w:tcMar>
              <w:top w:w="0" w:type="dxa"/>
              <w:left w:w="70" w:type="dxa"/>
              <w:bottom w:w="0" w:type="dxa"/>
              <w:right w:w="70" w:type="dxa"/>
            </w:tcMar>
            <w:vAlign w:val="center"/>
          </w:tcPr>
          <w:p w14:paraId="24630DC7" w14:textId="77777777" w:rsidR="008F68B3" w:rsidRDefault="00000000">
            <w:pPr>
              <w:pStyle w:val="Standard"/>
              <w:widowControl/>
              <w:jc w:val="center"/>
            </w:pPr>
            <w:r>
              <w:rPr>
                <w:rFonts w:ascii="Arial" w:eastAsia="Arial" w:hAnsi="Arial" w:cs="Arial"/>
                <w:b/>
                <w:i/>
                <w:color w:val="000000"/>
                <w:sz w:val="22"/>
                <w:szCs w:val="22"/>
                <w:shd w:val="clear" w:color="auto" w:fill="FFFF00"/>
              </w:rPr>
              <w:t>(doplní Dodavatel)</w:t>
            </w:r>
          </w:p>
        </w:tc>
      </w:tr>
      <w:tr w:rsidR="008F68B3" w14:paraId="44DC052C" w14:textId="77777777">
        <w:tblPrEx>
          <w:tblCellMar>
            <w:top w:w="0" w:type="dxa"/>
            <w:bottom w:w="0" w:type="dxa"/>
          </w:tblCellMar>
        </w:tblPrEx>
        <w:trPr>
          <w:trHeight w:val="451"/>
        </w:trPr>
        <w:tc>
          <w:tcPr>
            <w:tcW w:w="4744" w:type="dxa"/>
            <w:gridSpan w:val="3"/>
            <w:tcBorders>
              <w:top w:val="single" w:sz="4" w:space="0" w:color="000000"/>
              <w:left w:val="single" w:sz="12" w:space="0" w:color="000000"/>
              <w:bottom w:val="single" w:sz="12" w:space="0" w:color="000000"/>
            </w:tcBorders>
            <w:shd w:val="clear" w:color="auto" w:fill="FABF8F"/>
            <w:tcMar>
              <w:top w:w="0" w:type="dxa"/>
              <w:left w:w="70" w:type="dxa"/>
              <w:bottom w:w="0" w:type="dxa"/>
              <w:right w:w="70" w:type="dxa"/>
            </w:tcMar>
            <w:vAlign w:val="center"/>
          </w:tcPr>
          <w:p w14:paraId="30092E1C" w14:textId="77777777" w:rsidR="008F68B3" w:rsidRDefault="00000000">
            <w:pPr>
              <w:pStyle w:val="Standard"/>
              <w:widowControl/>
            </w:pPr>
            <w:r>
              <w:rPr>
                <w:rFonts w:ascii="Arial" w:eastAsia="Arial" w:hAnsi="Arial" w:cs="Arial"/>
                <w:b/>
                <w:color w:val="000000"/>
                <w:sz w:val="22"/>
                <w:szCs w:val="22"/>
              </w:rPr>
              <w:t>Osoba oprávněná jednat za Dodavatele:</w:t>
            </w:r>
          </w:p>
        </w:tc>
        <w:tc>
          <w:tcPr>
            <w:tcW w:w="5226" w:type="dxa"/>
            <w:gridSpan w:val="3"/>
            <w:tcBorders>
              <w:top w:val="single" w:sz="4" w:space="0" w:color="000000"/>
              <w:left w:val="single" w:sz="4" w:space="0" w:color="000000"/>
              <w:bottom w:val="single" w:sz="12" w:space="0" w:color="000000"/>
              <w:right w:val="single" w:sz="12" w:space="0" w:color="000000"/>
            </w:tcBorders>
            <w:tcMar>
              <w:top w:w="0" w:type="dxa"/>
              <w:left w:w="70" w:type="dxa"/>
              <w:bottom w:w="0" w:type="dxa"/>
              <w:right w:w="70" w:type="dxa"/>
            </w:tcMar>
            <w:vAlign w:val="center"/>
          </w:tcPr>
          <w:p w14:paraId="6B3AABC1" w14:textId="77777777" w:rsidR="008F68B3" w:rsidRDefault="00000000">
            <w:pPr>
              <w:pStyle w:val="Standard"/>
              <w:widowControl/>
              <w:jc w:val="center"/>
            </w:pPr>
            <w:r>
              <w:rPr>
                <w:rFonts w:ascii="Arial" w:eastAsia="Arial" w:hAnsi="Arial" w:cs="Arial"/>
                <w:b/>
                <w:i/>
                <w:color w:val="000000"/>
                <w:sz w:val="22"/>
                <w:szCs w:val="22"/>
                <w:shd w:val="clear" w:color="auto" w:fill="FFFF00"/>
              </w:rPr>
              <w:t>(doplní Dodavatel)</w:t>
            </w:r>
          </w:p>
        </w:tc>
      </w:tr>
      <w:tr w:rsidR="008F68B3" w14:paraId="0ED83150" w14:textId="77777777">
        <w:tblPrEx>
          <w:tblCellMar>
            <w:top w:w="0" w:type="dxa"/>
            <w:bottom w:w="0" w:type="dxa"/>
          </w:tblCellMar>
        </w:tblPrEx>
        <w:trPr>
          <w:trHeight w:val="497"/>
        </w:trPr>
        <w:tc>
          <w:tcPr>
            <w:tcW w:w="9970" w:type="dxa"/>
            <w:gridSpan w:val="6"/>
            <w:tcBorders>
              <w:top w:val="single" w:sz="12" w:space="0" w:color="000000"/>
              <w:left w:val="single" w:sz="12" w:space="0" w:color="000000"/>
              <w:bottom w:val="single" w:sz="4" w:space="0" w:color="000000"/>
              <w:right w:val="single" w:sz="12" w:space="0" w:color="000000"/>
            </w:tcBorders>
            <w:shd w:val="clear" w:color="auto" w:fill="BFBFBF"/>
            <w:tcMar>
              <w:top w:w="0" w:type="dxa"/>
              <w:left w:w="70" w:type="dxa"/>
              <w:bottom w:w="0" w:type="dxa"/>
              <w:right w:w="70" w:type="dxa"/>
            </w:tcMar>
            <w:vAlign w:val="center"/>
          </w:tcPr>
          <w:p w14:paraId="47BF3EC7" w14:textId="77777777" w:rsidR="008F68B3" w:rsidRDefault="00000000">
            <w:pPr>
              <w:pStyle w:val="Standard"/>
              <w:widowControl/>
              <w:jc w:val="center"/>
            </w:pPr>
            <w:r>
              <w:rPr>
                <w:rFonts w:ascii="Arial" w:eastAsia="Arial" w:hAnsi="Arial" w:cs="Arial"/>
                <w:b/>
                <w:color w:val="000000"/>
                <w:sz w:val="22"/>
                <w:szCs w:val="22"/>
              </w:rPr>
              <w:t>CELKOVÁ NABÍDKOVÁ CENA V KČ BEZ DPH</w:t>
            </w:r>
          </w:p>
        </w:tc>
      </w:tr>
      <w:tr w:rsidR="008F68B3" w14:paraId="6EEE76C5" w14:textId="77777777">
        <w:tblPrEx>
          <w:tblCellMar>
            <w:top w:w="0" w:type="dxa"/>
            <w:bottom w:w="0" w:type="dxa"/>
          </w:tblCellMar>
        </w:tblPrEx>
        <w:trPr>
          <w:cantSplit/>
          <w:trHeight w:val="737"/>
        </w:trPr>
        <w:tc>
          <w:tcPr>
            <w:tcW w:w="9970" w:type="dxa"/>
            <w:gridSpan w:val="6"/>
            <w:tcBorders>
              <w:top w:val="single" w:sz="4" w:space="0" w:color="000000"/>
              <w:left w:val="single" w:sz="12" w:space="0" w:color="000000"/>
              <w:bottom w:val="single" w:sz="12" w:space="0" w:color="000000"/>
              <w:right w:val="single" w:sz="12" w:space="0" w:color="000000"/>
            </w:tcBorders>
            <w:shd w:val="clear" w:color="auto" w:fill="D9D9D9"/>
            <w:tcMar>
              <w:top w:w="0" w:type="dxa"/>
              <w:left w:w="70" w:type="dxa"/>
              <w:bottom w:w="0" w:type="dxa"/>
              <w:right w:w="70" w:type="dxa"/>
            </w:tcMar>
            <w:vAlign w:val="center"/>
          </w:tcPr>
          <w:p w14:paraId="16E87573" w14:textId="77777777" w:rsidR="008F68B3" w:rsidRDefault="00000000">
            <w:pPr>
              <w:pStyle w:val="Standard"/>
              <w:widowControl/>
              <w:jc w:val="center"/>
            </w:pPr>
            <w:r>
              <w:rPr>
                <w:rFonts w:ascii="Arial" w:eastAsia="Arial" w:hAnsi="Arial" w:cs="Arial"/>
                <w:b/>
                <w:i/>
                <w:color w:val="000000"/>
                <w:sz w:val="22"/>
                <w:szCs w:val="22"/>
                <w:shd w:val="clear" w:color="auto" w:fill="FFFF00"/>
              </w:rPr>
              <w:t>(doplní Dodavatel)</w:t>
            </w:r>
          </w:p>
        </w:tc>
      </w:tr>
      <w:tr w:rsidR="008F68B3" w14:paraId="7757A978" w14:textId="77777777">
        <w:tblPrEx>
          <w:tblCellMar>
            <w:top w:w="0" w:type="dxa"/>
            <w:bottom w:w="0" w:type="dxa"/>
          </w:tblCellMar>
        </w:tblPrEx>
        <w:trPr>
          <w:trHeight w:val="497"/>
        </w:trPr>
        <w:tc>
          <w:tcPr>
            <w:tcW w:w="9970" w:type="dxa"/>
            <w:gridSpan w:val="6"/>
            <w:tcBorders>
              <w:top w:val="single" w:sz="12" w:space="0" w:color="000000"/>
              <w:left w:val="single" w:sz="12" w:space="0" w:color="000000"/>
              <w:bottom w:val="single" w:sz="4" w:space="0" w:color="000000"/>
              <w:right w:val="single" w:sz="12" w:space="0" w:color="000000"/>
            </w:tcBorders>
            <w:shd w:val="clear" w:color="auto" w:fill="BFBFBF"/>
            <w:tcMar>
              <w:top w:w="0" w:type="dxa"/>
              <w:left w:w="70" w:type="dxa"/>
              <w:bottom w:w="0" w:type="dxa"/>
              <w:right w:w="70" w:type="dxa"/>
            </w:tcMar>
            <w:vAlign w:val="center"/>
          </w:tcPr>
          <w:p w14:paraId="4D4F5409" w14:textId="77777777" w:rsidR="008F68B3" w:rsidRDefault="00000000">
            <w:pPr>
              <w:pStyle w:val="Standard"/>
              <w:widowControl/>
              <w:jc w:val="center"/>
            </w:pPr>
            <w:r>
              <w:rPr>
                <w:rFonts w:ascii="Arial" w:eastAsia="Arial" w:hAnsi="Arial" w:cs="Arial"/>
                <w:b/>
                <w:color w:val="000000"/>
                <w:sz w:val="22"/>
                <w:szCs w:val="22"/>
              </w:rPr>
              <w:t>Osoba oprávněná jednat jménem či za Dodavatele</w:t>
            </w:r>
          </w:p>
        </w:tc>
      </w:tr>
      <w:tr w:rsidR="008F68B3" w14:paraId="34C6D346" w14:textId="77777777">
        <w:tblPrEx>
          <w:tblCellMar>
            <w:top w:w="0" w:type="dxa"/>
            <w:bottom w:w="0" w:type="dxa"/>
          </w:tblCellMar>
        </w:tblPrEx>
        <w:trPr>
          <w:trHeight w:val="834"/>
        </w:trPr>
        <w:tc>
          <w:tcPr>
            <w:tcW w:w="2725" w:type="dxa"/>
            <w:gridSpan w:val="2"/>
            <w:tcBorders>
              <w:top w:val="single" w:sz="4" w:space="0" w:color="000000"/>
              <w:left w:val="single" w:sz="12" w:space="0" w:color="000000"/>
              <w:bottom w:val="single" w:sz="4" w:space="0" w:color="000000"/>
            </w:tcBorders>
            <w:shd w:val="clear" w:color="auto" w:fill="FABF8F"/>
            <w:tcMar>
              <w:top w:w="0" w:type="dxa"/>
              <w:left w:w="70" w:type="dxa"/>
              <w:bottom w:w="0" w:type="dxa"/>
              <w:right w:w="70" w:type="dxa"/>
            </w:tcMar>
            <w:vAlign w:val="center"/>
          </w:tcPr>
          <w:p w14:paraId="790D5661" w14:textId="77777777" w:rsidR="008F68B3" w:rsidRDefault="00000000">
            <w:pPr>
              <w:pStyle w:val="Standard"/>
              <w:widowControl/>
              <w:jc w:val="center"/>
            </w:pPr>
            <w:r>
              <w:rPr>
                <w:rFonts w:ascii="Arial" w:eastAsia="Arial" w:hAnsi="Arial" w:cs="Arial"/>
                <w:b/>
                <w:color w:val="000000"/>
                <w:sz w:val="22"/>
                <w:szCs w:val="22"/>
              </w:rPr>
              <w:t>Podpis oprávněné osoby</w:t>
            </w:r>
          </w:p>
          <w:p w14:paraId="0FB7B5C3" w14:textId="77777777" w:rsidR="008F68B3" w:rsidRDefault="00000000">
            <w:pPr>
              <w:pStyle w:val="Standard"/>
              <w:widowControl/>
              <w:jc w:val="center"/>
            </w:pPr>
            <w:r>
              <w:rPr>
                <w:rFonts w:ascii="Arial" w:eastAsia="Arial" w:hAnsi="Arial" w:cs="Arial"/>
                <w:b/>
                <w:color w:val="000000"/>
                <w:sz w:val="22"/>
                <w:szCs w:val="22"/>
              </w:rPr>
              <w:t>jednat za Dodavatele:</w:t>
            </w:r>
          </w:p>
        </w:tc>
        <w:tc>
          <w:tcPr>
            <w:tcW w:w="7245" w:type="dxa"/>
            <w:gridSpan w:val="4"/>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vAlign w:val="center"/>
          </w:tcPr>
          <w:p w14:paraId="15C4AA52" w14:textId="77777777" w:rsidR="008F68B3" w:rsidRDefault="00000000">
            <w:pPr>
              <w:pStyle w:val="Standard"/>
              <w:widowControl/>
              <w:jc w:val="center"/>
            </w:pPr>
            <w:r>
              <w:rPr>
                <w:rFonts w:ascii="Arial" w:eastAsia="Arial" w:hAnsi="Arial" w:cs="Arial"/>
                <w:b/>
                <w:i/>
                <w:color w:val="000000"/>
                <w:sz w:val="22"/>
                <w:szCs w:val="22"/>
                <w:shd w:val="clear" w:color="auto" w:fill="FFFF00"/>
              </w:rPr>
              <w:t>(doplní Dodavatel)</w:t>
            </w:r>
          </w:p>
        </w:tc>
      </w:tr>
      <w:tr w:rsidR="008F68B3" w14:paraId="691FBE11" w14:textId="77777777">
        <w:tblPrEx>
          <w:tblCellMar>
            <w:top w:w="0" w:type="dxa"/>
            <w:bottom w:w="0" w:type="dxa"/>
          </w:tblCellMar>
        </w:tblPrEx>
        <w:trPr>
          <w:trHeight w:val="489"/>
        </w:trPr>
        <w:tc>
          <w:tcPr>
            <w:tcW w:w="2725" w:type="dxa"/>
            <w:gridSpan w:val="2"/>
            <w:tcBorders>
              <w:top w:val="single" w:sz="4" w:space="0" w:color="000000"/>
              <w:left w:val="single" w:sz="12" w:space="0" w:color="000000"/>
              <w:bottom w:val="single" w:sz="12" w:space="0" w:color="000000"/>
            </w:tcBorders>
            <w:shd w:val="clear" w:color="auto" w:fill="FABF8F"/>
            <w:tcMar>
              <w:top w:w="0" w:type="dxa"/>
              <w:left w:w="70" w:type="dxa"/>
              <w:bottom w:w="0" w:type="dxa"/>
              <w:right w:w="70" w:type="dxa"/>
            </w:tcMar>
            <w:vAlign w:val="center"/>
          </w:tcPr>
          <w:p w14:paraId="4AA3E2D8" w14:textId="77777777" w:rsidR="008F68B3" w:rsidRDefault="00000000">
            <w:pPr>
              <w:pStyle w:val="Standard"/>
              <w:widowControl/>
              <w:jc w:val="center"/>
            </w:pPr>
            <w:r>
              <w:rPr>
                <w:rFonts w:ascii="Arial" w:eastAsia="Arial" w:hAnsi="Arial" w:cs="Arial"/>
                <w:b/>
                <w:color w:val="000000"/>
                <w:sz w:val="22"/>
                <w:szCs w:val="22"/>
              </w:rPr>
              <w:t>Titul, jméno, příjmení:</w:t>
            </w:r>
          </w:p>
        </w:tc>
        <w:tc>
          <w:tcPr>
            <w:tcW w:w="7245" w:type="dxa"/>
            <w:gridSpan w:val="4"/>
            <w:tcBorders>
              <w:top w:val="single" w:sz="4" w:space="0" w:color="000000"/>
              <w:left w:val="single" w:sz="4" w:space="0" w:color="000000"/>
              <w:bottom w:val="single" w:sz="12" w:space="0" w:color="000000"/>
              <w:right w:val="single" w:sz="12" w:space="0" w:color="000000"/>
            </w:tcBorders>
            <w:tcMar>
              <w:top w:w="0" w:type="dxa"/>
              <w:left w:w="70" w:type="dxa"/>
              <w:bottom w:w="0" w:type="dxa"/>
              <w:right w:w="70" w:type="dxa"/>
            </w:tcMar>
            <w:vAlign w:val="center"/>
          </w:tcPr>
          <w:p w14:paraId="0C425E13" w14:textId="77777777" w:rsidR="008F68B3" w:rsidRDefault="00000000">
            <w:pPr>
              <w:pStyle w:val="Standard"/>
              <w:widowControl/>
              <w:jc w:val="center"/>
            </w:pPr>
            <w:r>
              <w:rPr>
                <w:rFonts w:ascii="Arial" w:eastAsia="Arial" w:hAnsi="Arial" w:cs="Arial"/>
                <w:b/>
                <w:i/>
                <w:color w:val="000000"/>
                <w:sz w:val="22"/>
                <w:szCs w:val="22"/>
                <w:shd w:val="clear" w:color="auto" w:fill="FFFF00"/>
              </w:rPr>
              <w:t>(doplní Dodavatel)</w:t>
            </w:r>
          </w:p>
        </w:tc>
      </w:tr>
    </w:tbl>
    <w:p w14:paraId="01CB70BD" w14:textId="77777777" w:rsidR="008F68B3" w:rsidRDefault="008F68B3">
      <w:pPr>
        <w:pStyle w:val="Standard"/>
        <w:widowControl/>
        <w:rPr>
          <w:rFonts w:ascii="Arial" w:eastAsia="Arial" w:hAnsi="Arial" w:cs="Arial"/>
          <w:color w:val="FF0000"/>
          <w:sz w:val="20"/>
          <w:szCs w:val="20"/>
        </w:rPr>
      </w:pPr>
    </w:p>
    <w:p w14:paraId="74B0BEF9" w14:textId="77777777" w:rsidR="008F68B3" w:rsidRDefault="008F68B3">
      <w:pPr>
        <w:pStyle w:val="Standard"/>
        <w:widowControl/>
        <w:rPr>
          <w:rFonts w:ascii="Arial" w:eastAsia="Arial" w:hAnsi="Arial" w:cs="Arial"/>
          <w:color w:val="FF0000"/>
          <w:sz w:val="20"/>
          <w:szCs w:val="20"/>
        </w:rPr>
      </w:pPr>
    </w:p>
    <w:p w14:paraId="3B9B5F21" w14:textId="77777777" w:rsidR="008F68B3" w:rsidRDefault="00000000">
      <w:pPr>
        <w:pStyle w:val="Standard"/>
        <w:pageBreakBefore/>
        <w:widowControl/>
      </w:pPr>
      <w:r>
        <w:rPr>
          <w:rFonts w:ascii="Arial" w:eastAsia="Arial" w:hAnsi="Arial" w:cs="Arial"/>
          <w:b/>
          <w:color w:val="000000"/>
          <w:sz w:val="22"/>
          <w:szCs w:val="22"/>
        </w:rPr>
        <w:lastRenderedPageBreak/>
        <w:t>Příloha č. 2 Výzvy</w:t>
      </w:r>
    </w:p>
    <w:p w14:paraId="529D4B88" w14:textId="77777777" w:rsidR="008F68B3" w:rsidRDefault="008F68B3">
      <w:pPr>
        <w:pStyle w:val="Standard"/>
        <w:widowControl/>
        <w:rPr>
          <w:rFonts w:ascii="Arial" w:eastAsia="Arial" w:hAnsi="Arial" w:cs="Arial"/>
          <w:color w:val="FF0000"/>
          <w:sz w:val="22"/>
          <w:szCs w:val="22"/>
        </w:rPr>
      </w:pPr>
    </w:p>
    <w:p w14:paraId="77677260" w14:textId="77777777" w:rsidR="008F68B3" w:rsidRDefault="00000000">
      <w:pPr>
        <w:pStyle w:val="Standard"/>
        <w:jc w:val="center"/>
      </w:pPr>
      <w:r>
        <w:rPr>
          <w:rFonts w:ascii="Arial" w:eastAsia="Arial" w:hAnsi="Arial" w:cs="Arial"/>
          <w:b/>
          <w:sz w:val="28"/>
          <w:szCs w:val="28"/>
        </w:rPr>
        <w:t>ČESTNÉ PROHLÁŠENÍ DODAVATELE</w:t>
      </w:r>
    </w:p>
    <w:p w14:paraId="569BC223" w14:textId="77777777" w:rsidR="008F68B3" w:rsidRDefault="008F68B3">
      <w:pPr>
        <w:pStyle w:val="Standard"/>
        <w:rPr>
          <w:rFonts w:ascii="Arial" w:eastAsia="Arial" w:hAnsi="Arial" w:cs="Arial"/>
          <w:sz w:val="22"/>
          <w:szCs w:val="22"/>
        </w:rPr>
      </w:pPr>
    </w:p>
    <w:p w14:paraId="30739CE5" w14:textId="77777777" w:rsidR="008F68B3" w:rsidRDefault="008F68B3">
      <w:pPr>
        <w:pStyle w:val="Standard"/>
        <w:rPr>
          <w:rFonts w:ascii="Arial" w:eastAsia="Arial" w:hAnsi="Arial" w:cs="Arial"/>
          <w:sz w:val="22"/>
          <w:szCs w:val="22"/>
        </w:rPr>
      </w:pPr>
    </w:p>
    <w:p w14:paraId="5E56D169" w14:textId="77777777" w:rsidR="008F68B3" w:rsidRDefault="00000000">
      <w:pPr>
        <w:pStyle w:val="Standard"/>
        <w:jc w:val="center"/>
      </w:pPr>
      <w:r>
        <w:rPr>
          <w:rFonts w:ascii="Arial" w:eastAsia="Arial" w:hAnsi="Arial" w:cs="Arial"/>
          <w:sz w:val="22"/>
          <w:szCs w:val="22"/>
        </w:rPr>
        <w:t xml:space="preserve">pro účast ve výběrovém řízení na veřejnou zakázku malého rozsahu na dodávky zadávanou v souladu s </w:t>
      </w:r>
      <w:proofErr w:type="spellStart"/>
      <w:r>
        <w:rPr>
          <w:rFonts w:ascii="Arial" w:eastAsia="Arial" w:hAnsi="Arial" w:cs="Arial"/>
          <w:sz w:val="22"/>
          <w:szCs w:val="22"/>
        </w:rPr>
        <w:t>ust</w:t>
      </w:r>
      <w:proofErr w:type="spellEnd"/>
      <w:r>
        <w:rPr>
          <w:rFonts w:ascii="Arial" w:eastAsia="Arial" w:hAnsi="Arial" w:cs="Arial"/>
          <w:sz w:val="22"/>
          <w:szCs w:val="22"/>
        </w:rPr>
        <w:t>. § 27 a § 31 zákona č. 134/2016 Sb., o zadávání veřejných zakázek, v účinném znění s názvem:</w:t>
      </w:r>
    </w:p>
    <w:p w14:paraId="43AC8947" w14:textId="77777777" w:rsidR="008F68B3" w:rsidRDefault="008F68B3">
      <w:pPr>
        <w:pStyle w:val="Standard"/>
        <w:jc w:val="center"/>
        <w:rPr>
          <w:rFonts w:ascii="Arial" w:eastAsia="Arial" w:hAnsi="Arial" w:cs="Arial"/>
          <w:sz w:val="22"/>
          <w:szCs w:val="22"/>
        </w:rPr>
      </w:pPr>
    </w:p>
    <w:p w14:paraId="4D1B445B" w14:textId="77777777" w:rsidR="008F68B3" w:rsidRDefault="00000000">
      <w:pPr>
        <w:pStyle w:val="Standard"/>
        <w:jc w:val="center"/>
      </w:pPr>
      <w:r>
        <w:rPr>
          <w:rFonts w:ascii="Arial" w:eastAsia="Arial" w:hAnsi="Arial" w:cs="Arial"/>
          <w:b/>
          <w:sz w:val="28"/>
          <w:szCs w:val="28"/>
        </w:rPr>
        <w:t>„FTK/UPOL – Horská kola“</w:t>
      </w:r>
    </w:p>
    <w:p w14:paraId="2A1A2F8D" w14:textId="77777777" w:rsidR="008F68B3" w:rsidRDefault="008F68B3">
      <w:pPr>
        <w:pStyle w:val="Standard"/>
        <w:jc w:val="center"/>
        <w:rPr>
          <w:rFonts w:ascii="Arial" w:eastAsia="Arial" w:hAnsi="Arial" w:cs="Arial"/>
          <w:sz w:val="22"/>
          <w:szCs w:val="22"/>
        </w:rPr>
      </w:pPr>
    </w:p>
    <w:p w14:paraId="499EFB8E" w14:textId="77777777" w:rsidR="008F68B3" w:rsidRDefault="00000000">
      <w:pPr>
        <w:pStyle w:val="Standard"/>
        <w:jc w:val="center"/>
      </w:pPr>
      <w:r>
        <w:rPr>
          <w:rFonts w:ascii="Arial" w:eastAsia="Arial" w:hAnsi="Arial" w:cs="Arial"/>
          <w:sz w:val="22"/>
          <w:szCs w:val="22"/>
        </w:rPr>
        <w:t>Já (my) níže podepsaný(í) čestně prohlašuji(</w:t>
      </w:r>
      <w:proofErr w:type="spellStart"/>
      <w:r>
        <w:rPr>
          <w:rFonts w:ascii="Arial" w:eastAsia="Arial" w:hAnsi="Arial" w:cs="Arial"/>
          <w:sz w:val="22"/>
          <w:szCs w:val="22"/>
        </w:rPr>
        <w:t>eme</w:t>
      </w:r>
      <w:proofErr w:type="spellEnd"/>
      <w:r>
        <w:rPr>
          <w:rFonts w:ascii="Arial" w:eastAsia="Arial" w:hAnsi="Arial" w:cs="Arial"/>
          <w:sz w:val="22"/>
          <w:szCs w:val="22"/>
        </w:rPr>
        <w:t xml:space="preserve">), že Dodavatel </w:t>
      </w:r>
      <w:r>
        <w:rPr>
          <w:rFonts w:ascii="Arial" w:eastAsia="Arial" w:hAnsi="Arial" w:cs="Arial"/>
          <w:b/>
          <w:i/>
          <w:sz w:val="22"/>
          <w:szCs w:val="22"/>
          <w:shd w:val="clear" w:color="auto" w:fill="FFFF00"/>
        </w:rPr>
        <w:t>(doplní Dodavatel)</w:t>
      </w:r>
      <w:r>
        <w:rPr>
          <w:rFonts w:ascii="Arial" w:eastAsia="Arial" w:hAnsi="Arial" w:cs="Arial"/>
          <w:sz w:val="22"/>
          <w:szCs w:val="22"/>
        </w:rPr>
        <w:t xml:space="preserve">, se sídlem </w:t>
      </w:r>
      <w:r>
        <w:rPr>
          <w:rFonts w:ascii="Arial" w:eastAsia="Arial" w:hAnsi="Arial" w:cs="Arial"/>
          <w:b/>
          <w:i/>
          <w:sz w:val="22"/>
          <w:szCs w:val="22"/>
          <w:shd w:val="clear" w:color="auto" w:fill="FFFF00"/>
        </w:rPr>
        <w:t>(doplní Dodavatel)</w:t>
      </w:r>
      <w:r>
        <w:rPr>
          <w:rFonts w:ascii="Arial" w:eastAsia="Arial" w:hAnsi="Arial" w:cs="Arial"/>
          <w:sz w:val="22"/>
          <w:szCs w:val="22"/>
        </w:rPr>
        <w:t>, IČO:</w:t>
      </w:r>
      <w:r>
        <w:rPr>
          <w:rFonts w:ascii="Arial" w:eastAsia="Arial" w:hAnsi="Arial" w:cs="Arial"/>
          <w:b/>
          <w:i/>
          <w:sz w:val="22"/>
          <w:szCs w:val="22"/>
        </w:rPr>
        <w:t xml:space="preserve"> </w:t>
      </w:r>
      <w:r>
        <w:rPr>
          <w:rFonts w:ascii="Arial" w:eastAsia="Arial" w:hAnsi="Arial" w:cs="Arial"/>
          <w:b/>
          <w:i/>
          <w:sz w:val="22"/>
          <w:szCs w:val="22"/>
          <w:shd w:val="clear" w:color="auto" w:fill="FFFF00"/>
        </w:rPr>
        <w:t>(doplní Dodavatel)</w:t>
      </w:r>
      <w:r>
        <w:rPr>
          <w:rFonts w:ascii="Arial" w:eastAsia="Arial" w:hAnsi="Arial" w:cs="Arial"/>
          <w:sz w:val="22"/>
          <w:szCs w:val="22"/>
        </w:rPr>
        <w:t>:</w:t>
      </w:r>
    </w:p>
    <w:p w14:paraId="73254D6D" w14:textId="77777777" w:rsidR="008F68B3" w:rsidRDefault="008F68B3">
      <w:pPr>
        <w:pStyle w:val="Standard"/>
        <w:rPr>
          <w:rFonts w:ascii="Arial" w:eastAsia="Arial" w:hAnsi="Arial" w:cs="Arial"/>
          <w:color w:val="FF0000"/>
          <w:sz w:val="22"/>
          <w:szCs w:val="22"/>
        </w:rPr>
      </w:pPr>
    </w:p>
    <w:p w14:paraId="79183C70" w14:textId="77777777" w:rsidR="008F68B3" w:rsidRDefault="00000000">
      <w:pPr>
        <w:pStyle w:val="Standard"/>
        <w:numPr>
          <w:ilvl w:val="0"/>
          <w:numId w:val="78"/>
        </w:numPr>
        <w:spacing w:after="200"/>
        <w:ind w:left="284" w:hanging="284"/>
      </w:pPr>
      <w:r>
        <w:rPr>
          <w:rFonts w:ascii="Arial" w:eastAsia="Arial" w:hAnsi="Arial" w:cs="Arial"/>
          <w:sz w:val="22"/>
          <w:szCs w:val="22"/>
        </w:rPr>
        <w:t xml:space="preserve">splňuje </w:t>
      </w:r>
      <w:r>
        <w:rPr>
          <w:rFonts w:ascii="Arial" w:eastAsia="Arial" w:hAnsi="Arial" w:cs="Arial"/>
          <w:b/>
          <w:sz w:val="22"/>
          <w:szCs w:val="22"/>
        </w:rPr>
        <w:t>základní způsobilost</w:t>
      </w:r>
      <w:r>
        <w:rPr>
          <w:rFonts w:ascii="Arial" w:eastAsia="Arial" w:hAnsi="Arial" w:cs="Arial"/>
          <w:sz w:val="22"/>
          <w:szCs w:val="22"/>
        </w:rPr>
        <w:t>, a tedy je způsobilým Dodavatelem, který:</w:t>
      </w:r>
    </w:p>
    <w:p w14:paraId="31D39FFB" w14:textId="77777777" w:rsidR="008F68B3" w:rsidRDefault="00000000">
      <w:pPr>
        <w:pStyle w:val="Standard"/>
        <w:numPr>
          <w:ilvl w:val="0"/>
          <w:numId w:val="79"/>
        </w:numPr>
        <w:jc w:val="both"/>
      </w:pPr>
      <w:r>
        <w:rPr>
          <w:rFonts w:ascii="Arial" w:eastAsia="Arial" w:hAnsi="Arial" w:cs="Arial"/>
          <w:color w:val="000000"/>
          <w:sz w:val="22"/>
          <w:szCs w:val="22"/>
        </w:rPr>
        <w:t xml:space="preserve">nebyl v zemi svého sídla v posledních 5 letech před zahájením zadávacího řízení pravomocně odsouzen pro trestný čin uvedený v příloze č. 3 k </w:t>
      </w:r>
      <w:r>
        <w:rPr>
          <w:rFonts w:ascii="Arial" w:eastAsia="Arial" w:hAnsi="Arial" w:cs="Arial"/>
          <w:sz w:val="22"/>
          <w:szCs w:val="22"/>
        </w:rPr>
        <w:t>zákonu č. 134/2016 Sb., o zadávání veřejných zakázek, v účinném znění</w:t>
      </w:r>
      <w:r>
        <w:rPr>
          <w:rFonts w:ascii="Arial" w:eastAsia="Arial" w:hAnsi="Arial" w:cs="Arial"/>
          <w:color w:val="000000"/>
          <w:sz w:val="22"/>
          <w:szCs w:val="22"/>
        </w:rPr>
        <w:t xml:space="preserve"> nebo obdobný trestný čin podle právního řádu země sídla Dodavatele; k zahlazeným odsouzením se nepřihlíží,</w:t>
      </w:r>
    </w:p>
    <w:p w14:paraId="1EAD2D70" w14:textId="77777777" w:rsidR="008F68B3" w:rsidRDefault="00000000">
      <w:pPr>
        <w:pStyle w:val="Standard"/>
        <w:numPr>
          <w:ilvl w:val="0"/>
          <w:numId w:val="66"/>
        </w:numPr>
      </w:pPr>
      <w:r>
        <w:rPr>
          <w:rFonts w:ascii="Arial" w:eastAsia="Arial" w:hAnsi="Arial" w:cs="Arial"/>
          <w:sz w:val="22"/>
          <w:szCs w:val="22"/>
        </w:rPr>
        <w:t>nemá v České republice nebo v zemi svého sídla v evidenci daní zachycen splatný daňový nedoplatek,</w:t>
      </w:r>
    </w:p>
    <w:p w14:paraId="74B4DF93" w14:textId="77777777" w:rsidR="008F68B3" w:rsidRDefault="00000000">
      <w:pPr>
        <w:pStyle w:val="Standard"/>
        <w:numPr>
          <w:ilvl w:val="0"/>
          <w:numId w:val="66"/>
        </w:numPr>
      </w:pPr>
      <w:r>
        <w:rPr>
          <w:rFonts w:ascii="Arial" w:eastAsia="Arial" w:hAnsi="Arial" w:cs="Arial"/>
          <w:sz w:val="22"/>
          <w:szCs w:val="22"/>
        </w:rPr>
        <w:t>nemá v České republice nebo v zemi svého sídla splatný nedoplatek na pojistném nebo na penále na veřejné zdravotní pojištění,</w:t>
      </w:r>
    </w:p>
    <w:p w14:paraId="59F20BF4" w14:textId="77777777" w:rsidR="008F68B3" w:rsidRDefault="00000000">
      <w:pPr>
        <w:pStyle w:val="Standard"/>
        <w:numPr>
          <w:ilvl w:val="0"/>
          <w:numId w:val="66"/>
        </w:numPr>
      </w:pPr>
      <w:r>
        <w:rPr>
          <w:rFonts w:ascii="Arial" w:eastAsia="Arial" w:hAnsi="Arial" w:cs="Arial"/>
          <w:sz w:val="22"/>
          <w:szCs w:val="22"/>
        </w:rPr>
        <w:t>nemá v České republice nebo v zemi svého sídla splatný nedoplatek na pojistném nebo na penále na sociální zabezpečení a příspěvku na státní politiku zaměstnanosti,</w:t>
      </w:r>
    </w:p>
    <w:p w14:paraId="35C16BBA" w14:textId="77777777" w:rsidR="008F68B3" w:rsidRDefault="00000000">
      <w:pPr>
        <w:pStyle w:val="Standard"/>
        <w:numPr>
          <w:ilvl w:val="0"/>
          <w:numId w:val="66"/>
        </w:numPr>
      </w:pPr>
      <w:r>
        <w:rPr>
          <w:rFonts w:ascii="Arial" w:eastAsia="Arial" w:hAnsi="Arial" w:cs="Arial"/>
          <w:sz w:val="22"/>
          <w:szCs w:val="22"/>
        </w:rPr>
        <w:t>není v likvidaci, nebylo proti němu vydáno rozhodnutí o úpadku, nebyla vůči němu nařízena nucená správa podle jiného právního předpisu ani není v obdobné situaci podle právního řádu země sídla Dodavatele.</w:t>
      </w:r>
    </w:p>
    <w:p w14:paraId="584EA179" w14:textId="77777777" w:rsidR="008F68B3" w:rsidRDefault="008F68B3">
      <w:pPr>
        <w:pStyle w:val="Standard"/>
        <w:jc w:val="both"/>
        <w:rPr>
          <w:rFonts w:ascii="Arial" w:eastAsia="Arial" w:hAnsi="Arial" w:cs="Arial"/>
          <w:color w:val="000000"/>
          <w:sz w:val="22"/>
          <w:szCs w:val="22"/>
        </w:rPr>
      </w:pPr>
    </w:p>
    <w:p w14:paraId="5B95962B" w14:textId="77777777" w:rsidR="008F68B3" w:rsidRDefault="00000000">
      <w:pPr>
        <w:pStyle w:val="Standard"/>
        <w:numPr>
          <w:ilvl w:val="0"/>
          <w:numId w:val="65"/>
        </w:numPr>
        <w:ind w:left="284" w:hanging="284"/>
        <w:jc w:val="both"/>
      </w:pPr>
      <w:r>
        <w:rPr>
          <w:rFonts w:ascii="Arial" w:eastAsia="Arial" w:hAnsi="Arial" w:cs="Arial"/>
          <w:sz w:val="22"/>
          <w:szCs w:val="22"/>
        </w:rPr>
        <w:t xml:space="preserve">splňuje </w:t>
      </w:r>
      <w:r>
        <w:rPr>
          <w:rFonts w:ascii="Arial" w:eastAsia="Arial" w:hAnsi="Arial" w:cs="Arial"/>
          <w:b/>
          <w:sz w:val="22"/>
          <w:szCs w:val="22"/>
        </w:rPr>
        <w:t>profesní způsobilost</w:t>
      </w:r>
      <w:r>
        <w:rPr>
          <w:rFonts w:ascii="Arial" w:eastAsia="Arial" w:hAnsi="Arial" w:cs="Arial"/>
          <w:sz w:val="22"/>
          <w:szCs w:val="22"/>
        </w:rPr>
        <w:t xml:space="preserve"> v rozsahu výpisu z obchodního rejstříku, pokud je v něm zapsán, či výpisu z jiné obdobné evidence, pokud je v ní zapsán</w:t>
      </w:r>
      <w:r>
        <w:rPr>
          <w:rFonts w:ascii="Arial" w:eastAsia="Arial" w:hAnsi="Arial" w:cs="Arial"/>
          <w:color w:val="000000"/>
          <w:sz w:val="22"/>
          <w:szCs w:val="22"/>
        </w:rPr>
        <w:t>.</w:t>
      </w:r>
    </w:p>
    <w:p w14:paraId="14AEC917" w14:textId="77777777" w:rsidR="008F68B3" w:rsidRDefault="00000000">
      <w:pPr>
        <w:pStyle w:val="Standard"/>
        <w:ind w:left="284"/>
        <w:jc w:val="both"/>
      </w:pPr>
      <w:r>
        <w:rPr>
          <w:rFonts w:ascii="Arial" w:eastAsia="Arial" w:hAnsi="Arial" w:cs="Arial"/>
          <w:color w:val="000000"/>
          <w:sz w:val="22"/>
          <w:szCs w:val="22"/>
        </w:rPr>
        <w:t>Předmětný výpis přikládá Dodavatel v kopii.</w:t>
      </w:r>
    </w:p>
    <w:p w14:paraId="10652630" w14:textId="77777777" w:rsidR="008F68B3" w:rsidRDefault="008F68B3">
      <w:pPr>
        <w:pStyle w:val="Standard"/>
        <w:jc w:val="both"/>
        <w:rPr>
          <w:rFonts w:ascii="Arial" w:eastAsia="Arial" w:hAnsi="Arial" w:cs="Arial"/>
          <w:b/>
          <w:sz w:val="22"/>
          <w:szCs w:val="22"/>
        </w:rPr>
      </w:pPr>
    </w:p>
    <w:p w14:paraId="1376C712" w14:textId="77777777" w:rsidR="008F68B3" w:rsidRDefault="00000000">
      <w:pPr>
        <w:pStyle w:val="Standard"/>
        <w:numPr>
          <w:ilvl w:val="0"/>
          <w:numId w:val="65"/>
        </w:numPr>
        <w:ind w:left="284" w:hanging="284"/>
        <w:jc w:val="both"/>
      </w:pPr>
      <w:r>
        <w:rPr>
          <w:rFonts w:ascii="Arial" w:eastAsia="Arial" w:hAnsi="Arial" w:cs="Arial"/>
          <w:b/>
          <w:sz w:val="22"/>
          <w:szCs w:val="22"/>
          <w:u w:val="single"/>
        </w:rPr>
        <w:t>Prohlášení k prokázání o neexistenci střetu zájmů:</w:t>
      </w:r>
    </w:p>
    <w:p w14:paraId="4EBFC9E4" w14:textId="77777777" w:rsidR="008F68B3" w:rsidRDefault="008F68B3">
      <w:pPr>
        <w:pStyle w:val="Standard"/>
        <w:jc w:val="both"/>
        <w:rPr>
          <w:rFonts w:ascii="Arial" w:eastAsia="Arial" w:hAnsi="Arial" w:cs="Arial"/>
          <w:b/>
          <w:sz w:val="22"/>
          <w:szCs w:val="22"/>
        </w:rPr>
      </w:pPr>
    </w:p>
    <w:p w14:paraId="2EB10D31" w14:textId="77777777" w:rsidR="008F68B3" w:rsidRDefault="00000000">
      <w:pPr>
        <w:pStyle w:val="Standard"/>
        <w:jc w:val="both"/>
      </w:pPr>
      <w:r>
        <w:rPr>
          <w:rFonts w:ascii="Arial" w:eastAsia="Arial" w:hAnsi="Arial" w:cs="Arial"/>
          <w:sz w:val="22"/>
          <w:szCs w:val="22"/>
        </w:rPr>
        <w:t>Dodavatel tímto prohlašuje neexistenci střetu zájmů, a to vzhledem jak k:</w:t>
      </w:r>
    </w:p>
    <w:p w14:paraId="5953D0B7" w14:textId="77777777" w:rsidR="008F68B3" w:rsidRDefault="008F68B3">
      <w:pPr>
        <w:pStyle w:val="Standard"/>
        <w:jc w:val="both"/>
        <w:rPr>
          <w:rFonts w:ascii="Arial" w:eastAsia="Arial" w:hAnsi="Arial" w:cs="Arial"/>
          <w:sz w:val="22"/>
          <w:szCs w:val="22"/>
        </w:rPr>
      </w:pPr>
    </w:p>
    <w:p w14:paraId="7F7AD3FE" w14:textId="77777777" w:rsidR="008F68B3" w:rsidRDefault="00000000">
      <w:pPr>
        <w:pStyle w:val="Standard"/>
        <w:widowControl/>
        <w:numPr>
          <w:ilvl w:val="0"/>
          <w:numId w:val="80"/>
        </w:numPr>
        <w:jc w:val="both"/>
      </w:pPr>
      <w:r>
        <w:rPr>
          <w:rFonts w:ascii="Arial" w:eastAsia="Arial" w:hAnsi="Arial" w:cs="Arial"/>
          <w:sz w:val="22"/>
          <w:szCs w:val="22"/>
        </w:rPr>
        <w:t>dikci dle zákona č. 159/2006 Sb., o střetu zájmů, v účinném znění, tj. Dodavatel prohlašuje, že on sám ani dodavatel, se kterým případně podává společnou nabídku, není dodavatelem dle dikce § 4b</w:t>
      </w:r>
      <w:r>
        <w:rPr>
          <w:rStyle w:val="Znakapoznpodarou"/>
          <w:rFonts w:ascii="Arial" w:eastAsia="Arial" w:hAnsi="Arial" w:cs="Arial"/>
          <w:sz w:val="22"/>
          <w:szCs w:val="22"/>
        </w:rPr>
        <w:footnoteReference w:id="1"/>
      </w:r>
      <w:r>
        <w:rPr>
          <w:rFonts w:ascii="Arial" w:eastAsia="Arial" w:hAnsi="Arial" w:cs="Arial"/>
          <w:sz w:val="22"/>
          <w:szCs w:val="22"/>
        </w:rPr>
        <w:t xml:space="preserve"> tohoto zákona, tak k</w:t>
      </w:r>
    </w:p>
    <w:p w14:paraId="2623BD79" w14:textId="77777777" w:rsidR="008F68B3" w:rsidRDefault="008F68B3">
      <w:pPr>
        <w:pStyle w:val="Standard"/>
        <w:ind w:left="720"/>
        <w:jc w:val="both"/>
        <w:rPr>
          <w:rFonts w:ascii="Arial" w:eastAsia="Arial" w:hAnsi="Arial" w:cs="Arial"/>
          <w:sz w:val="22"/>
          <w:szCs w:val="22"/>
        </w:rPr>
      </w:pPr>
    </w:p>
    <w:p w14:paraId="44288AB9" w14:textId="77777777" w:rsidR="008F68B3" w:rsidRDefault="00000000">
      <w:pPr>
        <w:pStyle w:val="Standard"/>
        <w:widowControl/>
        <w:numPr>
          <w:ilvl w:val="0"/>
          <w:numId w:val="67"/>
        </w:numPr>
        <w:jc w:val="both"/>
      </w:pPr>
      <w:r>
        <w:rPr>
          <w:rFonts w:ascii="Arial" w:eastAsia="Arial" w:hAnsi="Arial" w:cs="Arial"/>
          <w:sz w:val="22"/>
          <w:szCs w:val="22"/>
        </w:rPr>
        <w:t>dikci ve smyslu ustanovení § 44 zákona č. 134/2016 Sb., o zadávání veřejných zakázek, v účinném znění, tedy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 a že není ve výběrovém řízení ovlivněn přímo ani nepřímo střetem zájmů ve vztahu k Zadavateli ani k subjektům podílejícím se na přípravě tohoto zadávacího řízení, jakož i že nemá žádné zvláštní spojení s těmito osobami (např. majetkové, personální apod.).</w:t>
      </w:r>
    </w:p>
    <w:p w14:paraId="625EA4C9" w14:textId="77777777" w:rsidR="008F68B3" w:rsidRDefault="008F68B3">
      <w:pPr>
        <w:pStyle w:val="Standard"/>
        <w:jc w:val="both"/>
        <w:rPr>
          <w:rFonts w:ascii="Arial" w:eastAsia="Arial" w:hAnsi="Arial" w:cs="Arial"/>
          <w:b/>
          <w:sz w:val="22"/>
          <w:szCs w:val="22"/>
        </w:rPr>
      </w:pPr>
    </w:p>
    <w:p w14:paraId="63E49B18" w14:textId="77777777" w:rsidR="008F68B3" w:rsidRDefault="00000000">
      <w:pPr>
        <w:pStyle w:val="Standard"/>
        <w:numPr>
          <w:ilvl w:val="0"/>
          <w:numId w:val="65"/>
        </w:numPr>
        <w:ind w:left="284" w:hanging="284"/>
        <w:jc w:val="both"/>
      </w:pPr>
      <w:r>
        <w:rPr>
          <w:rFonts w:ascii="Arial" w:eastAsia="Arial" w:hAnsi="Arial" w:cs="Arial"/>
          <w:b/>
          <w:sz w:val="22"/>
          <w:szCs w:val="22"/>
          <w:u w:val="single"/>
        </w:rPr>
        <w:t>Prohlášení ve vztahu k SITUACI OHLEDNĚ SANKCÍ PŘIJATÝCH EU VŮČI RUSKU A BĚLORUSKU (např. nařízení Rady č. 269/2014 či 208/2014 či 765/2006):</w:t>
      </w:r>
    </w:p>
    <w:p w14:paraId="541ECD05" w14:textId="77777777" w:rsidR="008F68B3" w:rsidRDefault="008F68B3">
      <w:pPr>
        <w:pStyle w:val="Standard"/>
        <w:jc w:val="both"/>
        <w:rPr>
          <w:rFonts w:ascii="Arial" w:eastAsia="Arial" w:hAnsi="Arial" w:cs="Arial"/>
          <w:b/>
          <w:sz w:val="22"/>
          <w:szCs w:val="22"/>
          <w:u w:val="single"/>
        </w:rPr>
      </w:pPr>
    </w:p>
    <w:p w14:paraId="3CAC28D6" w14:textId="77777777" w:rsidR="008F68B3" w:rsidRDefault="00000000">
      <w:pPr>
        <w:pStyle w:val="Standard"/>
        <w:jc w:val="both"/>
      </w:pPr>
      <w:r>
        <w:rPr>
          <w:rFonts w:ascii="Arial" w:eastAsia="Arial" w:hAnsi="Arial" w:cs="Arial"/>
          <w:sz w:val="22"/>
          <w:szCs w:val="22"/>
        </w:rPr>
        <w:t>Dodavatel prohlašuje, že on sám ani dodavatel, se kterým případně podává společnou nabídku, ani jeho poddodavatel není osobou, subjektem či orgánem uvedeným na sankčním seznamu EU v přílohách těchto nařízení ani není jinak sankcionovanou osobou.</w:t>
      </w:r>
    </w:p>
    <w:p w14:paraId="33A7626C" w14:textId="77777777" w:rsidR="008F68B3" w:rsidRDefault="00000000">
      <w:pPr>
        <w:pStyle w:val="Standard"/>
        <w:jc w:val="both"/>
      </w:pPr>
      <w:r>
        <w:rPr>
          <w:rFonts w:ascii="Arial" w:eastAsia="Arial" w:hAnsi="Arial" w:cs="Arial"/>
          <w:sz w:val="22"/>
          <w:szCs w:val="22"/>
        </w:rPr>
        <w:t>Dodavatel dále prohlašuje, že se na nabízené plnění nevztahují sankce EU.</w:t>
      </w:r>
    </w:p>
    <w:p w14:paraId="3777AA6B" w14:textId="77777777" w:rsidR="008F68B3" w:rsidRDefault="008F68B3">
      <w:pPr>
        <w:pStyle w:val="Standard"/>
        <w:jc w:val="both"/>
        <w:rPr>
          <w:rFonts w:ascii="Arial" w:eastAsia="Arial" w:hAnsi="Arial" w:cs="Arial"/>
          <w:i/>
          <w:sz w:val="22"/>
          <w:szCs w:val="22"/>
        </w:rPr>
      </w:pPr>
    </w:p>
    <w:p w14:paraId="04D194E7" w14:textId="77777777" w:rsidR="008F68B3" w:rsidRDefault="008F68B3">
      <w:pPr>
        <w:pStyle w:val="Standard"/>
        <w:jc w:val="both"/>
        <w:rPr>
          <w:rFonts w:ascii="Arial" w:eastAsia="Arial" w:hAnsi="Arial" w:cs="Arial"/>
          <w:i/>
          <w:sz w:val="22"/>
          <w:szCs w:val="22"/>
        </w:rPr>
      </w:pPr>
    </w:p>
    <w:p w14:paraId="774A2713" w14:textId="77777777" w:rsidR="008F68B3" w:rsidRDefault="00000000">
      <w:pPr>
        <w:pStyle w:val="Standard"/>
        <w:jc w:val="both"/>
      </w:pPr>
      <w:r>
        <w:rPr>
          <w:rFonts w:ascii="Arial" w:eastAsia="Arial" w:hAnsi="Arial" w:cs="Arial"/>
          <w:i/>
          <w:sz w:val="22"/>
          <w:szCs w:val="22"/>
        </w:rPr>
        <w:t>Podpisem tohoto prohlášení Dodavatel potvrzuje pravdivost a správnost veškerých údajů uvedených v tomto čestném prohlášení v plném rozsahu.</w:t>
      </w:r>
    </w:p>
    <w:p w14:paraId="72C9F6D7" w14:textId="77777777" w:rsidR="008F68B3" w:rsidRDefault="008F68B3">
      <w:pPr>
        <w:pStyle w:val="Standard"/>
        <w:jc w:val="both"/>
        <w:rPr>
          <w:rFonts w:ascii="Arial" w:eastAsia="Arial" w:hAnsi="Arial" w:cs="Arial"/>
          <w:i/>
          <w:sz w:val="22"/>
          <w:szCs w:val="22"/>
        </w:rPr>
      </w:pPr>
    </w:p>
    <w:p w14:paraId="490F8885" w14:textId="77777777" w:rsidR="008F68B3" w:rsidRDefault="008F68B3">
      <w:pPr>
        <w:pStyle w:val="Standard"/>
        <w:rPr>
          <w:rFonts w:ascii="Arial" w:eastAsia="Arial" w:hAnsi="Arial" w:cs="Arial"/>
          <w:sz w:val="22"/>
          <w:szCs w:val="22"/>
        </w:rPr>
      </w:pPr>
    </w:p>
    <w:p w14:paraId="73F53E3D" w14:textId="77777777" w:rsidR="008F68B3" w:rsidRDefault="00000000">
      <w:pPr>
        <w:pStyle w:val="Standard"/>
      </w:pPr>
      <w:r>
        <w:rPr>
          <w:rFonts w:ascii="Arial" w:eastAsia="Arial" w:hAnsi="Arial" w:cs="Arial"/>
          <w:sz w:val="22"/>
          <w:szCs w:val="22"/>
        </w:rPr>
        <w:t xml:space="preserve">V </w:t>
      </w:r>
      <w:r>
        <w:rPr>
          <w:rFonts w:ascii="Arial" w:eastAsia="Arial" w:hAnsi="Arial" w:cs="Arial"/>
          <w:b/>
          <w:i/>
          <w:sz w:val="22"/>
          <w:szCs w:val="22"/>
          <w:shd w:val="clear" w:color="auto" w:fill="FFFF00"/>
        </w:rPr>
        <w:t>(doplní Dodavatel)</w:t>
      </w:r>
      <w:r>
        <w:rPr>
          <w:rFonts w:ascii="Arial" w:eastAsia="Arial" w:hAnsi="Arial" w:cs="Arial"/>
          <w:sz w:val="22"/>
          <w:szCs w:val="22"/>
        </w:rPr>
        <w:t xml:space="preserve"> dne </w:t>
      </w:r>
      <w:r>
        <w:rPr>
          <w:rFonts w:ascii="Arial" w:eastAsia="Arial" w:hAnsi="Arial" w:cs="Arial"/>
          <w:b/>
          <w:i/>
          <w:sz w:val="22"/>
          <w:szCs w:val="22"/>
          <w:shd w:val="clear" w:color="auto" w:fill="FFFF00"/>
        </w:rPr>
        <w:t>(doplní Dodavatel)</w:t>
      </w:r>
    </w:p>
    <w:p w14:paraId="2261A7E4" w14:textId="77777777" w:rsidR="008F68B3" w:rsidRDefault="008F68B3">
      <w:pPr>
        <w:pStyle w:val="Standard"/>
        <w:rPr>
          <w:rFonts w:ascii="Arial" w:eastAsia="Arial" w:hAnsi="Arial" w:cs="Arial"/>
          <w:sz w:val="22"/>
          <w:szCs w:val="22"/>
        </w:rPr>
      </w:pPr>
    </w:p>
    <w:p w14:paraId="1772A7E1" w14:textId="77777777" w:rsidR="008F68B3" w:rsidRDefault="008F68B3">
      <w:pPr>
        <w:pStyle w:val="Standard"/>
        <w:ind w:left="4248" w:firstLine="708"/>
        <w:rPr>
          <w:rFonts w:ascii="Arial" w:eastAsia="Arial" w:hAnsi="Arial" w:cs="Arial"/>
          <w:b/>
          <w:i/>
          <w:sz w:val="22"/>
          <w:szCs w:val="22"/>
          <w:shd w:val="clear" w:color="auto" w:fill="FFFF00"/>
        </w:rPr>
      </w:pPr>
    </w:p>
    <w:p w14:paraId="249F123F" w14:textId="77777777" w:rsidR="008F68B3" w:rsidRDefault="008F68B3">
      <w:pPr>
        <w:pStyle w:val="Standard"/>
        <w:ind w:left="4248" w:firstLine="708"/>
        <w:rPr>
          <w:rFonts w:ascii="Arial" w:eastAsia="Arial" w:hAnsi="Arial" w:cs="Arial"/>
          <w:b/>
          <w:i/>
          <w:sz w:val="22"/>
          <w:szCs w:val="22"/>
          <w:shd w:val="clear" w:color="auto" w:fill="FFFF00"/>
        </w:rPr>
      </w:pPr>
    </w:p>
    <w:p w14:paraId="058BB483" w14:textId="77777777" w:rsidR="008F68B3" w:rsidRDefault="00000000">
      <w:pPr>
        <w:pStyle w:val="Standard"/>
        <w:ind w:left="4248" w:firstLine="708"/>
      </w:pPr>
      <w:r>
        <w:rPr>
          <w:rFonts w:ascii="Arial" w:eastAsia="Arial" w:hAnsi="Arial" w:cs="Arial"/>
          <w:b/>
          <w:i/>
          <w:sz w:val="22"/>
          <w:szCs w:val="22"/>
          <w:shd w:val="clear" w:color="auto" w:fill="FFFF00"/>
        </w:rPr>
        <w:t>(doplní Dodavatel)</w:t>
      </w:r>
    </w:p>
    <w:p w14:paraId="5B98ACDA" w14:textId="77777777" w:rsidR="008F68B3" w:rsidRDefault="00000000">
      <w:pPr>
        <w:pStyle w:val="Standard"/>
        <w:ind w:left="3540" w:firstLine="708"/>
      </w:pPr>
      <w:r>
        <w:rPr>
          <w:rFonts w:ascii="Arial" w:eastAsia="Arial" w:hAnsi="Arial" w:cs="Arial"/>
          <w:color w:val="000000"/>
          <w:sz w:val="22"/>
          <w:szCs w:val="22"/>
        </w:rPr>
        <w:t>____________________________</w:t>
      </w:r>
    </w:p>
    <w:p w14:paraId="0B2C07EE" w14:textId="77777777" w:rsidR="008F68B3" w:rsidRDefault="00000000">
      <w:pPr>
        <w:pStyle w:val="Standard"/>
        <w:ind w:left="2832" w:firstLine="708"/>
      </w:pPr>
      <w:r>
        <w:rPr>
          <w:rFonts w:ascii="Arial" w:eastAsia="Arial" w:hAnsi="Arial" w:cs="Arial"/>
          <w:color w:val="000000"/>
          <w:sz w:val="22"/>
          <w:szCs w:val="22"/>
        </w:rPr>
        <w:t xml:space="preserve">        podpis oprávněné osoby za Dodavatele</w:t>
      </w:r>
    </w:p>
    <w:p w14:paraId="3338FC0B" w14:textId="77777777" w:rsidR="008F68B3" w:rsidRDefault="00000000">
      <w:pPr>
        <w:pStyle w:val="Standard"/>
        <w:ind w:left="4248" w:firstLine="708"/>
      </w:pPr>
      <w:r>
        <w:rPr>
          <w:rFonts w:ascii="Arial" w:eastAsia="Arial" w:hAnsi="Arial" w:cs="Arial"/>
          <w:b/>
          <w:i/>
          <w:sz w:val="22"/>
          <w:szCs w:val="22"/>
          <w:shd w:val="clear" w:color="auto" w:fill="FFFF00"/>
        </w:rPr>
        <w:t>(doplní Dodavatel)</w:t>
      </w:r>
    </w:p>
    <w:p w14:paraId="2C2A0FE2" w14:textId="77777777" w:rsidR="008F68B3" w:rsidRDefault="00000000">
      <w:pPr>
        <w:pStyle w:val="Standard"/>
        <w:pageBreakBefore/>
        <w:widowControl/>
      </w:pPr>
      <w:r>
        <w:rPr>
          <w:rFonts w:ascii="Arial" w:eastAsia="Arial" w:hAnsi="Arial" w:cs="Arial"/>
          <w:b/>
          <w:color w:val="000000"/>
          <w:sz w:val="22"/>
          <w:szCs w:val="22"/>
        </w:rPr>
        <w:lastRenderedPageBreak/>
        <w:t>Příloha č. 3 Výzvy</w:t>
      </w:r>
    </w:p>
    <w:p w14:paraId="64B01B6E" w14:textId="77777777" w:rsidR="008F68B3" w:rsidRDefault="008F68B3">
      <w:pPr>
        <w:pStyle w:val="Standard"/>
        <w:widowControl/>
        <w:rPr>
          <w:rFonts w:ascii="Arial" w:eastAsia="Arial" w:hAnsi="Arial" w:cs="Arial"/>
          <w:b/>
          <w:color w:val="000000"/>
          <w:sz w:val="22"/>
          <w:szCs w:val="22"/>
        </w:rPr>
      </w:pPr>
    </w:p>
    <w:p w14:paraId="53192BFE" w14:textId="77777777" w:rsidR="008F68B3" w:rsidRDefault="00000000">
      <w:pPr>
        <w:pStyle w:val="Standard"/>
        <w:widowControl/>
        <w:jc w:val="both"/>
      </w:pPr>
      <w:r>
        <w:rPr>
          <w:rFonts w:ascii="Arial" w:eastAsia="Arial" w:hAnsi="Arial" w:cs="Arial"/>
          <w:color w:val="000000"/>
          <w:sz w:val="22"/>
          <w:szCs w:val="22"/>
        </w:rPr>
        <w:t>Dodavatel je povinen předložit ve své nabídce jako její nedílnou součást návrh smlouvy. Návrh smlouvy Dodavatele musí respektovat dále uvedené závazné obchodní podmínky:</w:t>
      </w:r>
      <w:r>
        <w:rPr>
          <w:rFonts w:ascii="Arial" w:eastAsia="Arial" w:hAnsi="Arial" w:cs="Arial"/>
          <w:b/>
          <w:color w:val="000000"/>
          <w:sz w:val="22"/>
          <w:szCs w:val="22"/>
        </w:rPr>
        <w:tab/>
      </w:r>
      <w:r>
        <w:rPr>
          <w:rFonts w:ascii="Arial" w:eastAsia="Arial" w:hAnsi="Arial" w:cs="Arial"/>
          <w:b/>
          <w:color w:val="FF0000"/>
          <w:sz w:val="22"/>
          <w:szCs w:val="22"/>
        </w:rPr>
        <w:tab/>
      </w:r>
      <w:r>
        <w:rPr>
          <w:rFonts w:ascii="Arial" w:eastAsia="Arial" w:hAnsi="Arial" w:cs="Arial"/>
          <w:b/>
          <w:color w:val="FF0000"/>
          <w:sz w:val="22"/>
          <w:szCs w:val="22"/>
        </w:rPr>
        <w:tab/>
        <w:t xml:space="preserve">  </w:t>
      </w:r>
    </w:p>
    <w:p w14:paraId="07B991BC" w14:textId="77777777" w:rsidR="008F68B3" w:rsidRDefault="008F68B3">
      <w:pPr>
        <w:pStyle w:val="Standard"/>
        <w:widowControl/>
        <w:rPr>
          <w:rFonts w:ascii="Arial" w:eastAsia="Arial" w:hAnsi="Arial" w:cs="Arial"/>
          <w:b/>
          <w:color w:val="FF0000"/>
          <w:sz w:val="22"/>
          <w:szCs w:val="22"/>
        </w:rPr>
      </w:pPr>
    </w:p>
    <w:p w14:paraId="75188055" w14:textId="77777777" w:rsidR="008F68B3" w:rsidRDefault="00000000">
      <w:pPr>
        <w:pStyle w:val="Standard"/>
        <w:spacing w:line="278" w:lineRule="auto"/>
        <w:jc w:val="center"/>
      </w:pPr>
      <w:r>
        <w:rPr>
          <w:rFonts w:ascii="Arial" w:eastAsia="Arial" w:hAnsi="Arial" w:cs="Arial"/>
          <w:b/>
          <w:sz w:val="28"/>
          <w:szCs w:val="28"/>
        </w:rPr>
        <w:t>KUPNÍ SMLOUVA</w:t>
      </w:r>
    </w:p>
    <w:p w14:paraId="48002F12" w14:textId="77777777" w:rsidR="008F68B3" w:rsidRDefault="008F68B3">
      <w:pPr>
        <w:pStyle w:val="Standard"/>
        <w:spacing w:line="278" w:lineRule="auto"/>
        <w:jc w:val="center"/>
        <w:rPr>
          <w:rFonts w:ascii="Arial" w:eastAsia="Arial" w:hAnsi="Arial" w:cs="Arial"/>
          <w:b/>
          <w:sz w:val="22"/>
          <w:szCs w:val="22"/>
        </w:rPr>
      </w:pPr>
    </w:p>
    <w:p w14:paraId="4A1A987C" w14:textId="77777777" w:rsidR="008F68B3" w:rsidRDefault="00000000">
      <w:pPr>
        <w:pStyle w:val="Standard"/>
        <w:spacing w:line="278" w:lineRule="auto"/>
      </w:pPr>
      <w:r>
        <w:rPr>
          <w:rFonts w:ascii="Arial" w:eastAsia="Arial" w:hAnsi="Arial" w:cs="Arial"/>
          <w:b/>
          <w:sz w:val="22"/>
          <w:szCs w:val="22"/>
        </w:rPr>
        <w:t>SMLUVNÍ STRANY:</w:t>
      </w:r>
    </w:p>
    <w:p w14:paraId="7958A9CE" w14:textId="77777777" w:rsidR="008F68B3" w:rsidRDefault="008F68B3">
      <w:pPr>
        <w:pStyle w:val="Standard"/>
        <w:tabs>
          <w:tab w:val="left" w:pos="5279"/>
        </w:tabs>
        <w:spacing w:line="278" w:lineRule="auto"/>
        <w:ind w:left="2160" w:hanging="2160"/>
        <w:jc w:val="both"/>
        <w:rPr>
          <w:rFonts w:ascii="Arial" w:eastAsia="Arial" w:hAnsi="Arial" w:cs="Arial"/>
          <w:b/>
          <w:sz w:val="22"/>
          <w:szCs w:val="22"/>
        </w:rPr>
      </w:pPr>
    </w:p>
    <w:p w14:paraId="59773F17" w14:textId="62A4E3BC" w:rsidR="008F68B3" w:rsidRDefault="00000000">
      <w:pPr>
        <w:pStyle w:val="Standard"/>
        <w:tabs>
          <w:tab w:val="left" w:pos="5279"/>
        </w:tabs>
        <w:spacing w:line="278" w:lineRule="auto"/>
        <w:ind w:left="2160" w:hanging="2160"/>
        <w:jc w:val="both"/>
      </w:pPr>
      <w:r>
        <w:rPr>
          <w:rFonts w:ascii="Arial" w:eastAsia="Arial" w:hAnsi="Arial" w:cs="Arial"/>
          <w:b/>
          <w:sz w:val="22"/>
          <w:szCs w:val="22"/>
        </w:rPr>
        <w:t xml:space="preserve">KUPUJÍCÍ: </w:t>
      </w:r>
      <w:r>
        <w:rPr>
          <w:rFonts w:ascii="Arial" w:eastAsia="Arial" w:hAnsi="Arial" w:cs="Arial"/>
          <w:b/>
          <w:sz w:val="22"/>
          <w:szCs w:val="22"/>
        </w:rPr>
        <w:tab/>
        <w:t>UNIVERZITA PALACKÉHO V OLOMOUCI</w:t>
      </w:r>
    </w:p>
    <w:p w14:paraId="4EBC4DEA" w14:textId="77777777" w:rsidR="008F68B3" w:rsidRDefault="00000000">
      <w:pPr>
        <w:pStyle w:val="Standard"/>
        <w:jc w:val="both"/>
      </w:pPr>
      <w:r>
        <w:rPr>
          <w:rFonts w:ascii="Arial" w:eastAsia="Arial" w:hAnsi="Arial" w:cs="Arial"/>
          <w:sz w:val="22"/>
          <w:szCs w:val="22"/>
        </w:rPr>
        <w:t>veřejná vysoká škola zřízená zákonem č. 111/1998 Sb., o vysokých školách a o změně a doplnění některých zákonů (zákon o vysokých školách), ve znění pozdějších předpisů</w:t>
      </w:r>
    </w:p>
    <w:p w14:paraId="2905EDD0" w14:textId="016942E5" w:rsidR="008F68B3" w:rsidRDefault="00000000">
      <w:pPr>
        <w:pStyle w:val="Standard"/>
        <w:tabs>
          <w:tab w:val="left" w:pos="4021"/>
          <w:tab w:val="left" w:pos="5222"/>
        </w:tabs>
        <w:ind w:left="902" w:hanging="902"/>
        <w:jc w:val="both"/>
      </w:pPr>
      <w:r>
        <w:rPr>
          <w:rFonts w:ascii="Arial" w:eastAsia="Arial" w:hAnsi="Arial" w:cs="Arial"/>
          <w:sz w:val="22"/>
          <w:szCs w:val="22"/>
        </w:rPr>
        <w:t xml:space="preserve">se </w:t>
      </w:r>
      <w:proofErr w:type="gramStart"/>
      <w:r>
        <w:rPr>
          <w:rFonts w:ascii="Arial" w:eastAsia="Arial" w:hAnsi="Arial" w:cs="Arial"/>
          <w:sz w:val="22"/>
          <w:szCs w:val="22"/>
        </w:rPr>
        <w:t>sídlem:</w:t>
      </w:r>
      <w:r w:rsidR="00DF4E80">
        <w:rPr>
          <w:rFonts w:ascii="Arial" w:eastAsia="Arial" w:hAnsi="Arial" w:cs="Arial"/>
          <w:sz w:val="22"/>
          <w:szCs w:val="22"/>
        </w:rPr>
        <w:t xml:space="preserve">   </w:t>
      </w:r>
      <w:proofErr w:type="gramEnd"/>
      <w:r w:rsidR="00DF4E80">
        <w:rPr>
          <w:rFonts w:ascii="Arial" w:eastAsia="Arial" w:hAnsi="Arial" w:cs="Arial"/>
          <w:sz w:val="22"/>
          <w:szCs w:val="22"/>
        </w:rPr>
        <w:t xml:space="preserve">                                </w:t>
      </w:r>
      <w:r>
        <w:rPr>
          <w:rFonts w:ascii="Arial" w:eastAsia="Arial" w:hAnsi="Arial" w:cs="Arial"/>
          <w:sz w:val="22"/>
          <w:szCs w:val="22"/>
        </w:rPr>
        <w:t>Křížkovského 511/8, 771 47 Olomouc</w:t>
      </w:r>
    </w:p>
    <w:p w14:paraId="63811C4D" w14:textId="05657578" w:rsidR="008F68B3" w:rsidRDefault="00000000">
      <w:pPr>
        <w:pStyle w:val="Standard"/>
        <w:tabs>
          <w:tab w:val="left" w:pos="1276"/>
          <w:tab w:val="left" w:pos="3119"/>
        </w:tabs>
        <w:jc w:val="both"/>
      </w:pPr>
      <w:r>
        <w:rPr>
          <w:rFonts w:ascii="Arial" w:eastAsia="Arial" w:hAnsi="Arial" w:cs="Arial"/>
          <w:sz w:val="22"/>
          <w:szCs w:val="22"/>
        </w:rPr>
        <w:t>rektor:</w:t>
      </w:r>
      <w:r>
        <w:rPr>
          <w:rFonts w:ascii="Arial" w:eastAsia="Arial" w:hAnsi="Arial" w:cs="Arial"/>
          <w:sz w:val="22"/>
          <w:szCs w:val="22"/>
        </w:rPr>
        <w:tab/>
      </w:r>
      <w:r>
        <w:rPr>
          <w:rFonts w:ascii="Arial" w:eastAsia="Arial" w:hAnsi="Arial" w:cs="Arial"/>
          <w:sz w:val="22"/>
          <w:szCs w:val="22"/>
        </w:rPr>
        <w:tab/>
      </w:r>
      <w:r w:rsidR="00DF4E80">
        <w:rPr>
          <w:rFonts w:ascii="Arial" w:eastAsia="Arial" w:hAnsi="Arial" w:cs="Arial"/>
          <w:color w:val="000000"/>
          <w:sz w:val="22"/>
          <w:szCs w:val="22"/>
        </w:rPr>
        <w:t>doc. JUDr. Michael Kohajda, Ph.D.</w:t>
      </w:r>
    </w:p>
    <w:p w14:paraId="6B27AAB5" w14:textId="77777777" w:rsidR="008F68B3" w:rsidRDefault="00000000">
      <w:pPr>
        <w:pStyle w:val="Standard"/>
        <w:tabs>
          <w:tab w:val="left" w:pos="4019"/>
          <w:tab w:val="left" w:pos="5220"/>
        </w:tabs>
        <w:ind w:left="900" w:hanging="900"/>
        <w:jc w:val="both"/>
      </w:pPr>
      <w:r>
        <w:rPr>
          <w:rFonts w:ascii="Arial" w:eastAsia="Arial" w:hAnsi="Arial" w:cs="Arial"/>
          <w:sz w:val="22"/>
          <w:szCs w:val="22"/>
        </w:rPr>
        <w:t>osoba oprávněná jednat</w:t>
      </w:r>
    </w:p>
    <w:p w14:paraId="6BCCE1CE" w14:textId="77777777" w:rsidR="008F68B3" w:rsidRDefault="00000000">
      <w:pPr>
        <w:pStyle w:val="Standard"/>
        <w:tabs>
          <w:tab w:val="left" w:pos="1276"/>
          <w:tab w:val="left" w:pos="3119"/>
        </w:tabs>
        <w:jc w:val="both"/>
      </w:pPr>
      <w:r>
        <w:rPr>
          <w:rFonts w:ascii="Arial" w:eastAsia="Arial" w:hAnsi="Arial" w:cs="Arial"/>
          <w:sz w:val="22"/>
          <w:szCs w:val="22"/>
        </w:rPr>
        <w:t>ve věcech technických:</w:t>
      </w:r>
      <w:r>
        <w:rPr>
          <w:rFonts w:ascii="Arial" w:eastAsia="Arial" w:hAnsi="Arial" w:cs="Arial"/>
          <w:sz w:val="22"/>
          <w:szCs w:val="22"/>
        </w:rPr>
        <w:tab/>
      </w:r>
      <w:r>
        <w:rPr>
          <w:rFonts w:ascii="Arial" w:eastAsia="Arial" w:hAnsi="Arial" w:cs="Arial"/>
          <w:i/>
          <w:sz w:val="22"/>
          <w:szCs w:val="22"/>
        </w:rPr>
        <w:t>bude doplněno před podpisem této Smlouvy</w:t>
      </w:r>
    </w:p>
    <w:p w14:paraId="2DFF8603" w14:textId="77777777" w:rsidR="008F68B3" w:rsidRDefault="00000000">
      <w:pPr>
        <w:pStyle w:val="Standard"/>
        <w:tabs>
          <w:tab w:val="left" w:pos="4019"/>
          <w:tab w:val="left" w:pos="5220"/>
        </w:tabs>
        <w:ind w:left="900" w:hanging="900"/>
        <w:jc w:val="both"/>
      </w:pPr>
      <w:r>
        <w:rPr>
          <w:rFonts w:ascii="Arial" w:eastAsia="Arial" w:hAnsi="Arial" w:cs="Arial"/>
          <w:sz w:val="22"/>
          <w:szCs w:val="22"/>
        </w:rPr>
        <w:t>IČO:</w:t>
      </w:r>
      <w:r>
        <w:rPr>
          <w:rFonts w:ascii="Arial" w:eastAsia="Arial" w:hAnsi="Arial" w:cs="Arial"/>
          <w:sz w:val="22"/>
          <w:szCs w:val="22"/>
        </w:rPr>
        <w:tab/>
      </w:r>
      <w:r>
        <w:rPr>
          <w:rFonts w:ascii="Arial" w:eastAsia="Arial" w:hAnsi="Arial" w:cs="Arial"/>
          <w:sz w:val="22"/>
          <w:szCs w:val="22"/>
        </w:rPr>
        <w:tab/>
        <w:t>61989592</w:t>
      </w:r>
    </w:p>
    <w:p w14:paraId="3EC4E367" w14:textId="77777777" w:rsidR="008F68B3" w:rsidRDefault="00000000">
      <w:pPr>
        <w:pStyle w:val="Standard"/>
        <w:tabs>
          <w:tab w:val="left" w:pos="4019"/>
          <w:tab w:val="left" w:pos="5220"/>
        </w:tabs>
        <w:ind w:left="900" w:hanging="900"/>
        <w:jc w:val="both"/>
      </w:pPr>
      <w:r>
        <w:rPr>
          <w:rFonts w:ascii="Arial" w:eastAsia="Arial" w:hAnsi="Arial" w:cs="Arial"/>
          <w:sz w:val="22"/>
          <w:szCs w:val="22"/>
        </w:rPr>
        <w:t>DIČ:</w:t>
      </w:r>
      <w:r>
        <w:rPr>
          <w:rFonts w:ascii="Arial" w:eastAsia="Arial" w:hAnsi="Arial" w:cs="Arial"/>
          <w:sz w:val="22"/>
          <w:szCs w:val="22"/>
        </w:rPr>
        <w:tab/>
      </w:r>
      <w:r>
        <w:rPr>
          <w:rFonts w:ascii="Arial" w:eastAsia="Arial" w:hAnsi="Arial" w:cs="Arial"/>
          <w:sz w:val="22"/>
          <w:szCs w:val="22"/>
        </w:rPr>
        <w:tab/>
        <w:t>CZ61989592</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2254B6BE" w14:textId="77777777" w:rsidR="008F68B3" w:rsidRDefault="00000000">
      <w:pPr>
        <w:pStyle w:val="Standard"/>
        <w:tabs>
          <w:tab w:val="left" w:pos="4019"/>
          <w:tab w:val="left" w:pos="5220"/>
        </w:tabs>
        <w:ind w:left="900" w:hanging="900"/>
        <w:jc w:val="both"/>
      </w:pPr>
      <w:r>
        <w:rPr>
          <w:rFonts w:ascii="Arial" w:eastAsia="Arial" w:hAnsi="Arial" w:cs="Arial"/>
          <w:sz w:val="22"/>
          <w:szCs w:val="22"/>
        </w:rPr>
        <w:t>bankovní spojení:</w:t>
      </w:r>
      <w:r>
        <w:rPr>
          <w:rFonts w:ascii="Arial" w:eastAsia="Arial" w:hAnsi="Arial" w:cs="Arial"/>
          <w:sz w:val="22"/>
          <w:szCs w:val="22"/>
        </w:rPr>
        <w:tab/>
        <w:t>Komerční banka, a.s., pobočka Olomouc</w:t>
      </w:r>
    </w:p>
    <w:p w14:paraId="26F36613" w14:textId="77777777" w:rsidR="008F68B3" w:rsidRDefault="00000000">
      <w:pPr>
        <w:pStyle w:val="Standard"/>
        <w:tabs>
          <w:tab w:val="left" w:pos="4019"/>
          <w:tab w:val="left" w:pos="5220"/>
        </w:tabs>
        <w:ind w:left="900" w:hanging="900"/>
        <w:jc w:val="both"/>
      </w:pPr>
      <w:proofErr w:type="spellStart"/>
      <w:r>
        <w:rPr>
          <w:rFonts w:ascii="Arial" w:eastAsia="Arial" w:hAnsi="Arial" w:cs="Arial"/>
          <w:sz w:val="22"/>
          <w:szCs w:val="22"/>
        </w:rPr>
        <w:t>č.ú</w:t>
      </w:r>
      <w:proofErr w:type="spellEnd"/>
      <w:r>
        <w:rPr>
          <w:rFonts w:ascii="Arial" w:eastAsia="Arial" w:hAnsi="Arial" w:cs="Arial"/>
          <w:sz w:val="22"/>
          <w:szCs w:val="22"/>
        </w:rPr>
        <w:t>.:</w:t>
      </w:r>
      <w:r>
        <w:rPr>
          <w:rFonts w:ascii="Arial" w:eastAsia="Arial" w:hAnsi="Arial" w:cs="Arial"/>
          <w:sz w:val="22"/>
          <w:szCs w:val="22"/>
        </w:rPr>
        <w:tab/>
      </w:r>
      <w:r>
        <w:rPr>
          <w:rFonts w:ascii="Arial" w:eastAsia="Arial" w:hAnsi="Arial" w:cs="Arial"/>
          <w:sz w:val="22"/>
          <w:szCs w:val="22"/>
        </w:rPr>
        <w:tab/>
        <w:t>19-1096330227/0100</w:t>
      </w:r>
    </w:p>
    <w:p w14:paraId="629FB294" w14:textId="77777777" w:rsidR="008F68B3" w:rsidRDefault="008F68B3">
      <w:pPr>
        <w:pStyle w:val="Standard"/>
        <w:tabs>
          <w:tab w:val="left" w:pos="3119"/>
        </w:tabs>
        <w:jc w:val="both"/>
        <w:rPr>
          <w:rFonts w:ascii="Arial" w:eastAsia="Arial" w:hAnsi="Arial" w:cs="Arial"/>
          <w:sz w:val="22"/>
          <w:szCs w:val="22"/>
        </w:rPr>
      </w:pPr>
    </w:p>
    <w:p w14:paraId="2392C324" w14:textId="77777777" w:rsidR="008F68B3" w:rsidRDefault="00000000">
      <w:pPr>
        <w:pStyle w:val="Standard"/>
        <w:tabs>
          <w:tab w:val="left" w:pos="3119"/>
        </w:tabs>
        <w:jc w:val="both"/>
      </w:pPr>
      <w:r>
        <w:rPr>
          <w:rFonts w:ascii="Arial" w:eastAsia="Arial" w:hAnsi="Arial" w:cs="Arial"/>
          <w:sz w:val="22"/>
          <w:szCs w:val="22"/>
        </w:rPr>
        <w:t>(dále jen „Kupující“) na straně jedné</w:t>
      </w:r>
    </w:p>
    <w:p w14:paraId="5054FAB8" w14:textId="77777777" w:rsidR="008F68B3" w:rsidRDefault="008F68B3">
      <w:pPr>
        <w:pStyle w:val="Standard"/>
        <w:tabs>
          <w:tab w:val="left" w:pos="3119"/>
        </w:tabs>
        <w:jc w:val="both"/>
        <w:rPr>
          <w:rFonts w:ascii="Arial" w:eastAsia="Arial" w:hAnsi="Arial" w:cs="Arial"/>
          <w:sz w:val="22"/>
          <w:szCs w:val="22"/>
        </w:rPr>
      </w:pPr>
    </w:p>
    <w:p w14:paraId="672338FC" w14:textId="77777777" w:rsidR="008F68B3" w:rsidRDefault="00000000">
      <w:pPr>
        <w:pStyle w:val="Standard"/>
        <w:tabs>
          <w:tab w:val="left" w:pos="3119"/>
        </w:tabs>
        <w:jc w:val="both"/>
      </w:pPr>
      <w:r>
        <w:rPr>
          <w:rFonts w:ascii="Arial" w:eastAsia="Arial" w:hAnsi="Arial" w:cs="Arial"/>
          <w:sz w:val="22"/>
          <w:szCs w:val="22"/>
        </w:rPr>
        <w:t>a</w:t>
      </w:r>
    </w:p>
    <w:p w14:paraId="4D4E1B13" w14:textId="77777777" w:rsidR="008F68B3" w:rsidRDefault="008F68B3">
      <w:pPr>
        <w:pStyle w:val="Standard"/>
        <w:tabs>
          <w:tab w:val="left" w:pos="3119"/>
        </w:tabs>
        <w:jc w:val="both"/>
        <w:rPr>
          <w:rFonts w:ascii="Arial" w:eastAsia="Arial" w:hAnsi="Arial" w:cs="Arial"/>
          <w:b/>
          <w:sz w:val="22"/>
          <w:szCs w:val="22"/>
        </w:rPr>
      </w:pPr>
    </w:p>
    <w:p w14:paraId="48718796" w14:textId="77777777" w:rsidR="008F68B3" w:rsidRDefault="00000000">
      <w:pPr>
        <w:pStyle w:val="Standard"/>
        <w:tabs>
          <w:tab w:val="left" w:pos="3119"/>
        </w:tabs>
        <w:jc w:val="both"/>
      </w:pPr>
      <w:r>
        <w:rPr>
          <w:rFonts w:ascii="Arial" w:eastAsia="Arial" w:hAnsi="Arial" w:cs="Arial"/>
          <w:b/>
          <w:sz w:val="22"/>
          <w:szCs w:val="22"/>
        </w:rPr>
        <w:t xml:space="preserve">PRODÁVAJÍCÍ: </w:t>
      </w:r>
      <w:r>
        <w:rPr>
          <w:rFonts w:ascii="Arial" w:eastAsia="Arial" w:hAnsi="Arial" w:cs="Arial"/>
          <w:b/>
          <w:sz w:val="22"/>
          <w:szCs w:val="22"/>
        </w:rPr>
        <w:tab/>
      </w:r>
      <w:r>
        <w:rPr>
          <w:rFonts w:ascii="Arial" w:eastAsia="Arial" w:hAnsi="Arial" w:cs="Arial"/>
          <w:b/>
          <w:sz w:val="22"/>
          <w:szCs w:val="22"/>
          <w:shd w:val="clear" w:color="auto" w:fill="FFFF00"/>
        </w:rPr>
        <w:t>(</w:t>
      </w:r>
      <w:r>
        <w:rPr>
          <w:rFonts w:ascii="Arial" w:eastAsia="Arial" w:hAnsi="Arial" w:cs="Arial"/>
          <w:b/>
          <w:i/>
          <w:sz w:val="22"/>
          <w:szCs w:val="22"/>
          <w:shd w:val="clear" w:color="auto" w:fill="FFFF00"/>
        </w:rPr>
        <w:t>doplní Dodavatel</w:t>
      </w:r>
      <w:r>
        <w:rPr>
          <w:rFonts w:ascii="Arial" w:eastAsia="Arial" w:hAnsi="Arial" w:cs="Arial"/>
          <w:b/>
          <w:sz w:val="22"/>
          <w:szCs w:val="22"/>
          <w:shd w:val="clear" w:color="auto" w:fill="FFFF00"/>
        </w:rPr>
        <w:t>)</w:t>
      </w:r>
    </w:p>
    <w:p w14:paraId="466B5D9C" w14:textId="77777777" w:rsidR="008F68B3" w:rsidRDefault="00000000">
      <w:pPr>
        <w:pStyle w:val="Standard"/>
        <w:tabs>
          <w:tab w:val="left" w:pos="4019"/>
          <w:tab w:val="left" w:pos="5220"/>
        </w:tabs>
        <w:ind w:left="900" w:hanging="900"/>
        <w:jc w:val="both"/>
      </w:pPr>
      <w:r>
        <w:rPr>
          <w:rFonts w:ascii="Arial" w:eastAsia="Arial" w:hAnsi="Arial" w:cs="Arial"/>
          <w:sz w:val="22"/>
          <w:szCs w:val="22"/>
        </w:rPr>
        <w:t>se sídlem:</w:t>
      </w:r>
      <w:r>
        <w:rPr>
          <w:rFonts w:ascii="Arial" w:eastAsia="Arial" w:hAnsi="Arial" w:cs="Arial"/>
          <w:sz w:val="22"/>
          <w:szCs w:val="22"/>
        </w:rPr>
        <w:tab/>
      </w:r>
      <w:r>
        <w:rPr>
          <w:rFonts w:ascii="Arial" w:eastAsia="Arial" w:hAnsi="Arial" w:cs="Arial"/>
          <w:b/>
          <w:sz w:val="22"/>
          <w:szCs w:val="22"/>
          <w:shd w:val="clear" w:color="auto" w:fill="FFFF00"/>
        </w:rPr>
        <w:t>(</w:t>
      </w:r>
      <w:r>
        <w:rPr>
          <w:rFonts w:ascii="Arial" w:eastAsia="Arial" w:hAnsi="Arial" w:cs="Arial"/>
          <w:b/>
          <w:i/>
          <w:sz w:val="22"/>
          <w:szCs w:val="22"/>
          <w:shd w:val="clear" w:color="auto" w:fill="FFFF00"/>
        </w:rPr>
        <w:t>doplní Dodavatel</w:t>
      </w:r>
      <w:r>
        <w:rPr>
          <w:rFonts w:ascii="Arial" w:eastAsia="Arial" w:hAnsi="Arial" w:cs="Arial"/>
          <w:b/>
          <w:sz w:val="22"/>
          <w:szCs w:val="22"/>
          <w:shd w:val="clear" w:color="auto" w:fill="FFFF00"/>
        </w:rPr>
        <w:t>)</w:t>
      </w:r>
    </w:p>
    <w:p w14:paraId="1FF2F487" w14:textId="77777777" w:rsidR="008F68B3" w:rsidRDefault="00000000">
      <w:pPr>
        <w:pStyle w:val="Standard"/>
        <w:tabs>
          <w:tab w:val="left" w:pos="4019"/>
          <w:tab w:val="left" w:pos="5220"/>
        </w:tabs>
        <w:ind w:left="900" w:hanging="900"/>
        <w:jc w:val="both"/>
      </w:pPr>
      <w:r>
        <w:rPr>
          <w:rFonts w:ascii="Arial" w:eastAsia="Arial" w:hAnsi="Arial" w:cs="Arial"/>
          <w:sz w:val="22"/>
          <w:szCs w:val="22"/>
        </w:rPr>
        <w:t>zápis v obchodním rejstříku:</w:t>
      </w:r>
      <w:r>
        <w:rPr>
          <w:rFonts w:ascii="Arial" w:eastAsia="Arial" w:hAnsi="Arial" w:cs="Arial"/>
          <w:sz w:val="22"/>
          <w:szCs w:val="22"/>
        </w:rPr>
        <w:tab/>
      </w:r>
      <w:r>
        <w:rPr>
          <w:rFonts w:ascii="Arial" w:eastAsia="Arial" w:hAnsi="Arial" w:cs="Arial"/>
          <w:b/>
          <w:sz w:val="22"/>
          <w:szCs w:val="22"/>
          <w:shd w:val="clear" w:color="auto" w:fill="FFFF00"/>
        </w:rPr>
        <w:t>(</w:t>
      </w:r>
      <w:r>
        <w:rPr>
          <w:rFonts w:ascii="Arial" w:eastAsia="Arial" w:hAnsi="Arial" w:cs="Arial"/>
          <w:b/>
          <w:i/>
          <w:sz w:val="22"/>
          <w:szCs w:val="22"/>
          <w:shd w:val="clear" w:color="auto" w:fill="FFFF00"/>
        </w:rPr>
        <w:t>doplní Dodavatel</w:t>
      </w:r>
      <w:r>
        <w:rPr>
          <w:rFonts w:ascii="Arial" w:eastAsia="Arial" w:hAnsi="Arial" w:cs="Arial"/>
          <w:b/>
          <w:sz w:val="22"/>
          <w:szCs w:val="22"/>
          <w:shd w:val="clear" w:color="auto" w:fill="FFFF00"/>
        </w:rPr>
        <w:t>)</w:t>
      </w:r>
    </w:p>
    <w:p w14:paraId="469BA420" w14:textId="77777777" w:rsidR="008F68B3" w:rsidRDefault="00000000">
      <w:pPr>
        <w:pStyle w:val="Standard"/>
        <w:tabs>
          <w:tab w:val="left" w:pos="4019"/>
          <w:tab w:val="left" w:pos="5220"/>
        </w:tabs>
        <w:ind w:left="900" w:hanging="900"/>
        <w:jc w:val="both"/>
      </w:pPr>
      <w:r>
        <w:rPr>
          <w:rFonts w:ascii="Arial" w:eastAsia="Arial" w:hAnsi="Arial" w:cs="Arial"/>
          <w:sz w:val="22"/>
          <w:szCs w:val="22"/>
        </w:rPr>
        <w:t>statutární orgán:</w:t>
      </w:r>
      <w:r>
        <w:rPr>
          <w:rFonts w:ascii="Arial" w:eastAsia="Arial" w:hAnsi="Arial" w:cs="Arial"/>
          <w:sz w:val="22"/>
          <w:szCs w:val="22"/>
        </w:rPr>
        <w:tab/>
      </w:r>
      <w:r>
        <w:rPr>
          <w:rFonts w:ascii="Arial" w:eastAsia="Arial" w:hAnsi="Arial" w:cs="Arial"/>
          <w:b/>
          <w:sz w:val="22"/>
          <w:szCs w:val="22"/>
          <w:shd w:val="clear" w:color="auto" w:fill="FFFF00"/>
        </w:rPr>
        <w:t>(</w:t>
      </w:r>
      <w:r>
        <w:rPr>
          <w:rFonts w:ascii="Arial" w:eastAsia="Arial" w:hAnsi="Arial" w:cs="Arial"/>
          <w:b/>
          <w:i/>
          <w:sz w:val="22"/>
          <w:szCs w:val="22"/>
          <w:shd w:val="clear" w:color="auto" w:fill="FFFF00"/>
        </w:rPr>
        <w:t>doplní Dodavatel</w:t>
      </w:r>
      <w:r>
        <w:rPr>
          <w:rFonts w:ascii="Arial" w:eastAsia="Arial" w:hAnsi="Arial" w:cs="Arial"/>
          <w:b/>
          <w:sz w:val="22"/>
          <w:szCs w:val="22"/>
          <w:shd w:val="clear" w:color="auto" w:fill="FFFF00"/>
        </w:rPr>
        <w:t>)</w:t>
      </w:r>
    </w:p>
    <w:p w14:paraId="5BF44B98" w14:textId="77777777" w:rsidR="008F68B3" w:rsidRDefault="00000000">
      <w:pPr>
        <w:pStyle w:val="Standard"/>
        <w:tabs>
          <w:tab w:val="left" w:pos="4019"/>
          <w:tab w:val="left" w:pos="5220"/>
        </w:tabs>
        <w:ind w:left="900" w:hanging="900"/>
        <w:jc w:val="both"/>
      </w:pPr>
      <w:r>
        <w:rPr>
          <w:rFonts w:ascii="Arial" w:eastAsia="Arial" w:hAnsi="Arial" w:cs="Arial"/>
          <w:sz w:val="22"/>
          <w:szCs w:val="22"/>
        </w:rPr>
        <w:t>osoba oprávněná jednat</w:t>
      </w:r>
    </w:p>
    <w:p w14:paraId="4604FC9B" w14:textId="77777777" w:rsidR="008F68B3" w:rsidRDefault="00000000">
      <w:pPr>
        <w:pStyle w:val="Standard"/>
        <w:tabs>
          <w:tab w:val="left" w:pos="4019"/>
          <w:tab w:val="left" w:pos="5220"/>
        </w:tabs>
        <w:ind w:left="900" w:hanging="900"/>
        <w:jc w:val="both"/>
      </w:pPr>
      <w:r>
        <w:rPr>
          <w:rFonts w:ascii="Arial" w:eastAsia="Arial" w:hAnsi="Arial" w:cs="Arial"/>
          <w:sz w:val="22"/>
          <w:szCs w:val="22"/>
        </w:rPr>
        <w:t>ve věcech smluvních:</w:t>
      </w:r>
      <w:r>
        <w:rPr>
          <w:rFonts w:ascii="Arial" w:eastAsia="Arial" w:hAnsi="Arial" w:cs="Arial"/>
          <w:sz w:val="22"/>
          <w:szCs w:val="22"/>
        </w:rPr>
        <w:tab/>
      </w:r>
      <w:r>
        <w:rPr>
          <w:rFonts w:ascii="Arial" w:eastAsia="Arial" w:hAnsi="Arial" w:cs="Arial"/>
          <w:b/>
          <w:sz w:val="22"/>
          <w:szCs w:val="22"/>
          <w:shd w:val="clear" w:color="auto" w:fill="FFFF00"/>
        </w:rPr>
        <w:t>(</w:t>
      </w:r>
      <w:r>
        <w:rPr>
          <w:rFonts w:ascii="Arial" w:eastAsia="Arial" w:hAnsi="Arial" w:cs="Arial"/>
          <w:b/>
          <w:i/>
          <w:sz w:val="22"/>
          <w:szCs w:val="22"/>
          <w:shd w:val="clear" w:color="auto" w:fill="FFFF00"/>
        </w:rPr>
        <w:t>doplní Dodavatel</w:t>
      </w:r>
      <w:r>
        <w:rPr>
          <w:rFonts w:ascii="Arial" w:eastAsia="Arial" w:hAnsi="Arial" w:cs="Arial"/>
          <w:b/>
          <w:sz w:val="22"/>
          <w:szCs w:val="22"/>
          <w:shd w:val="clear" w:color="auto" w:fill="FFFF00"/>
        </w:rPr>
        <w:t>)</w:t>
      </w:r>
    </w:p>
    <w:p w14:paraId="485B9FD9" w14:textId="77777777" w:rsidR="008F68B3" w:rsidRDefault="00000000">
      <w:pPr>
        <w:pStyle w:val="Standard"/>
        <w:tabs>
          <w:tab w:val="left" w:pos="4019"/>
          <w:tab w:val="left" w:pos="5220"/>
        </w:tabs>
        <w:ind w:left="900" w:hanging="900"/>
        <w:jc w:val="both"/>
      </w:pPr>
      <w:r>
        <w:rPr>
          <w:rFonts w:ascii="Arial" w:eastAsia="Arial" w:hAnsi="Arial" w:cs="Arial"/>
          <w:sz w:val="22"/>
          <w:szCs w:val="22"/>
        </w:rPr>
        <w:t>osoba oprávněná jednat</w:t>
      </w:r>
    </w:p>
    <w:p w14:paraId="7E1023FE" w14:textId="77777777" w:rsidR="008F68B3" w:rsidRDefault="00000000">
      <w:pPr>
        <w:pStyle w:val="Standard"/>
        <w:tabs>
          <w:tab w:val="left" w:pos="4019"/>
          <w:tab w:val="left" w:pos="5220"/>
        </w:tabs>
        <w:ind w:left="900" w:hanging="900"/>
        <w:jc w:val="both"/>
      </w:pPr>
      <w:r>
        <w:rPr>
          <w:rFonts w:ascii="Arial" w:eastAsia="Arial" w:hAnsi="Arial" w:cs="Arial"/>
          <w:sz w:val="22"/>
          <w:szCs w:val="22"/>
        </w:rPr>
        <w:t>ve věcech technických:</w:t>
      </w:r>
      <w:r>
        <w:rPr>
          <w:rFonts w:ascii="Arial" w:eastAsia="Arial" w:hAnsi="Arial" w:cs="Arial"/>
          <w:sz w:val="22"/>
          <w:szCs w:val="22"/>
        </w:rPr>
        <w:tab/>
      </w:r>
      <w:r>
        <w:rPr>
          <w:rFonts w:ascii="Arial" w:eastAsia="Arial" w:hAnsi="Arial" w:cs="Arial"/>
          <w:b/>
          <w:sz w:val="22"/>
          <w:szCs w:val="22"/>
          <w:shd w:val="clear" w:color="auto" w:fill="FFFF00"/>
        </w:rPr>
        <w:t>(</w:t>
      </w:r>
      <w:r>
        <w:rPr>
          <w:rFonts w:ascii="Arial" w:eastAsia="Arial" w:hAnsi="Arial" w:cs="Arial"/>
          <w:b/>
          <w:i/>
          <w:sz w:val="22"/>
          <w:szCs w:val="22"/>
          <w:shd w:val="clear" w:color="auto" w:fill="FFFF00"/>
        </w:rPr>
        <w:t>doplní Dodavatel</w:t>
      </w:r>
      <w:r>
        <w:rPr>
          <w:rFonts w:ascii="Arial" w:eastAsia="Arial" w:hAnsi="Arial" w:cs="Arial"/>
          <w:b/>
          <w:sz w:val="22"/>
          <w:szCs w:val="22"/>
          <w:shd w:val="clear" w:color="auto" w:fill="FFFF00"/>
        </w:rPr>
        <w:t>)</w:t>
      </w:r>
    </w:p>
    <w:p w14:paraId="4C41B126" w14:textId="77777777" w:rsidR="008F68B3" w:rsidRDefault="00000000">
      <w:pPr>
        <w:pStyle w:val="Standard"/>
        <w:tabs>
          <w:tab w:val="left" w:pos="4019"/>
          <w:tab w:val="left" w:pos="5220"/>
        </w:tabs>
        <w:ind w:left="900" w:hanging="900"/>
        <w:jc w:val="both"/>
      </w:pPr>
      <w:r>
        <w:rPr>
          <w:rFonts w:ascii="Arial" w:eastAsia="Arial" w:hAnsi="Arial" w:cs="Arial"/>
          <w:sz w:val="22"/>
          <w:szCs w:val="22"/>
        </w:rPr>
        <w:t>IČO:</w:t>
      </w:r>
      <w:r>
        <w:rPr>
          <w:rFonts w:ascii="Arial" w:eastAsia="Arial" w:hAnsi="Arial" w:cs="Arial"/>
          <w:sz w:val="22"/>
          <w:szCs w:val="22"/>
        </w:rPr>
        <w:tab/>
      </w:r>
      <w:r>
        <w:rPr>
          <w:rFonts w:ascii="Arial" w:eastAsia="Arial" w:hAnsi="Arial" w:cs="Arial"/>
          <w:sz w:val="22"/>
          <w:szCs w:val="22"/>
        </w:rPr>
        <w:tab/>
      </w:r>
      <w:r>
        <w:rPr>
          <w:rFonts w:ascii="Arial" w:eastAsia="Arial" w:hAnsi="Arial" w:cs="Arial"/>
          <w:b/>
          <w:sz w:val="22"/>
          <w:szCs w:val="22"/>
          <w:shd w:val="clear" w:color="auto" w:fill="FFFF00"/>
        </w:rPr>
        <w:t>(</w:t>
      </w:r>
      <w:r>
        <w:rPr>
          <w:rFonts w:ascii="Arial" w:eastAsia="Arial" w:hAnsi="Arial" w:cs="Arial"/>
          <w:b/>
          <w:i/>
          <w:sz w:val="22"/>
          <w:szCs w:val="22"/>
          <w:shd w:val="clear" w:color="auto" w:fill="FFFF00"/>
        </w:rPr>
        <w:t>doplní Dodavatel</w:t>
      </w:r>
      <w:r>
        <w:rPr>
          <w:rFonts w:ascii="Arial" w:eastAsia="Arial" w:hAnsi="Arial" w:cs="Arial"/>
          <w:b/>
          <w:sz w:val="22"/>
          <w:szCs w:val="22"/>
          <w:shd w:val="clear" w:color="auto" w:fill="FFFF00"/>
        </w:rPr>
        <w:t>)</w:t>
      </w:r>
      <w:r>
        <w:rPr>
          <w:rFonts w:ascii="Arial" w:eastAsia="Arial" w:hAnsi="Arial" w:cs="Arial"/>
          <w:sz w:val="22"/>
          <w:szCs w:val="22"/>
        </w:rPr>
        <w:tab/>
      </w:r>
    </w:p>
    <w:p w14:paraId="0F35CB9C" w14:textId="77777777" w:rsidR="008F68B3" w:rsidRDefault="00000000">
      <w:pPr>
        <w:pStyle w:val="Standard"/>
        <w:tabs>
          <w:tab w:val="left" w:pos="4019"/>
          <w:tab w:val="left" w:pos="5220"/>
        </w:tabs>
        <w:ind w:left="900" w:hanging="900"/>
        <w:jc w:val="both"/>
      </w:pPr>
      <w:r>
        <w:rPr>
          <w:rFonts w:ascii="Arial" w:eastAsia="Arial" w:hAnsi="Arial" w:cs="Arial"/>
          <w:sz w:val="22"/>
          <w:szCs w:val="22"/>
        </w:rPr>
        <w:t>DIČ:</w:t>
      </w:r>
      <w:r>
        <w:rPr>
          <w:rFonts w:ascii="Arial" w:eastAsia="Arial" w:hAnsi="Arial" w:cs="Arial"/>
          <w:sz w:val="22"/>
          <w:szCs w:val="22"/>
        </w:rPr>
        <w:tab/>
      </w:r>
      <w:r>
        <w:rPr>
          <w:rFonts w:ascii="Arial" w:eastAsia="Arial" w:hAnsi="Arial" w:cs="Arial"/>
          <w:sz w:val="22"/>
          <w:szCs w:val="22"/>
        </w:rPr>
        <w:tab/>
      </w:r>
      <w:r>
        <w:rPr>
          <w:rFonts w:ascii="Arial" w:eastAsia="Arial" w:hAnsi="Arial" w:cs="Arial"/>
          <w:b/>
          <w:sz w:val="22"/>
          <w:szCs w:val="22"/>
          <w:shd w:val="clear" w:color="auto" w:fill="FFFF00"/>
        </w:rPr>
        <w:t>(</w:t>
      </w:r>
      <w:r>
        <w:rPr>
          <w:rFonts w:ascii="Arial" w:eastAsia="Arial" w:hAnsi="Arial" w:cs="Arial"/>
          <w:b/>
          <w:i/>
          <w:sz w:val="22"/>
          <w:szCs w:val="22"/>
          <w:shd w:val="clear" w:color="auto" w:fill="FFFF00"/>
        </w:rPr>
        <w:t>doplní Dodavatel</w:t>
      </w:r>
      <w:r>
        <w:rPr>
          <w:rFonts w:ascii="Arial" w:eastAsia="Arial" w:hAnsi="Arial" w:cs="Arial"/>
          <w:b/>
          <w:sz w:val="22"/>
          <w:szCs w:val="22"/>
          <w:shd w:val="clear" w:color="auto" w:fill="FFFF00"/>
        </w:rPr>
        <w:t>)</w:t>
      </w:r>
    </w:p>
    <w:p w14:paraId="1DD0DA1E" w14:textId="77777777" w:rsidR="008F68B3" w:rsidRDefault="00000000">
      <w:pPr>
        <w:pStyle w:val="Standard"/>
        <w:tabs>
          <w:tab w:val="left" w:pos="4019"/>
          <w:tab w:val="left" w:pos="5220"/>
        </w:tabs>
        <w:ind w:left="900" w:hanging="900"/>
        <w:jc w:val="both"/>
      </w:pPr>
      <w:r>
        <w:rPr>
          <w:rFonts w:ascii="Arial" w:eastAsia="Arial" w:hAnsi="Arial" w:cs="Arial"/>
          <w:sz w:val="22"/>
          <w:szCs w:val="22"/>
        </w:rPr>
        <w:t>bankovní spojení:</w:t>
      </w:r>
      <w:r>
        <w:rPr>
          <w:rFonts w:ascii="Arial" w:eastAsia="Arial" w:hAnsi="Arial" w:cs="Arial"/>
          <w:sz w:val="22"/>
          <w:szCs w:val="22"/>
        </w:rPr>
        <w:tab/>
      </w:r>
      <w:r>
        <w:rPr>
          <w:rFonts w:ascii="Arial" w:eastAsia="Arial" w:hAnsi="Arial" w:cs="Arial"/>
          <w:b/>
          <w:sz w:val="22"/>
          <w:szCs w:val="22"/>
          <w:shd w:val="clear" w:color="auto" w:fill="FFFF00"/>
        </w:rPr>
        <w:t>(</w:t>
      </w:r>
      <w:r>
        <w:rPr>
          <w:rFonts w:ascii="Arial" w:eastAsia="Arial" w:hAnsi="Arial" w:cs="Arial"/>
          <w:b/>
          <w:i/>
          <w:sz w:val="22"/>
          <w:szCs w:val="22"/>
          <w:shd w:val="clear" w:color="auto" w:fill="FFFF00"/>
        </w:rPr>
        <w:t>doplní Dodavatel</w:t>
      </w:r>
      <w:r>
        <w:rPr>
          <w:rFonts w:ascii="Arial" w:eastAsia="Arial" w:hAnsi="Arial" w:cs="Arial"/>
          <w:b/>
          <w:sz w:val="22"/>
          <w:szCs w:val="22"/>
          <w:shd w:val="clear" w:color="auto" w:fill="FFFF00"/>
        </w:rPr>
        <w:t>)</w:t>
      </w:r>
    </w:p>
    <w:p w14:paraId="704C7E72" w14:textId="77777777" w:rsidR="008F68B3" w:rsidRDefault="00000000">
      <w:pPr>
        <w:pStyle w:val="Standard"/>
        <w:tabs>
          <w:tab w:val="left" w:pos="4019"/>
          <w:tab w:val="left" w:pos="5220"/>
        </w:tabs>
        <w:ind w:left="900" w:hanging="900"/>
        <w:jc w:val="both"/>
      </w:pPr>
      <w:proofErr w:type="spellStart"/>
      <w:r>
        <w:rPr>
          <w:rFonts w:ascii="Arial" w:eastAsia="Arial" w:hAnsi="Arial" w:cs="Arial"/>
          <w:sz w:val="22"/>
          <w:szCs w:val="22"/>
        </w:rPr>
        <w:t>č.ú</w:t>
      </w:r>
      <w:proofErr w:type="spellEnd"/>
      <w:r>
        <w:rPr>
          <w:rFonts w:ascii="Arial" w:eastAsia="Arial" w:hAnsi="Arial" w:cs="Arial"/>
          <w:sz w:val="22"/>
          <w:szCs w:val="22"/>
        </w:rPr>
        <w:t>.:</w:t>
      </w:r>
      <w:r>
        <w:rPr>
          <w:rFonts w:ascii="Arial" w:eastAsia="Arial" w:hAnsi="Arial" w:cs="Arial"/>
          <w:sz w:val="22"/>
          <w:szCs w:val="22"/>
        </w:rPr>
        <w:tab/>
      </w:r>
      <w:r>
        <w:rPr>
          <w:rFonts w:ascii="Arial" w:eastAsia="Arial" w:hAnsi="Arial" w:cs="Arial"/>
          <w:sz w:val="22"/>
          <w:szCs w:val="22"/>
        </w:rPr>
        <w:tab/>
      </w:r>
      <w:r>
        <w:rPr>
          <w:rFonts w:ascii="Arial" w:eastAsia="Arial" w:hAnsi="Arial" w:cs="Arial"/>
          <w:b/>
          <w:sz w:val="22"/>
          <w:szCs w:val="22"/>
          <w:shd w:val="clear" w:color="auto" w:fill="FFFF00"/>
        </w:rPr>
        <w:t>(</w:t>
      </w:r>
      <w:r>
        <w:rPr>
          <w:rFonts w:ascii="Arial" w:eastAsia="Arial" w:hAnsi="Arial" w:cs="Arial"/>
          <w:b/>
          <w:i/>
          <w:sz w:val="22"/>
          <w:szCs w:val="22"/>
          <w:shd w:val="clear" w:color="auto" w:fill="FFFF00"/>
        </w:rPr>
        <w:t>doplní Dodavatel</w:t>
      </w:r>
      <w:r>
        <w:rPr>
          <w:rFonts w:ascii="Arial" w:eastAsia="Arial" w:hAnsi="Arial" w:cs="Arial"/>
          <w:b/>
          <w:sz w:val="22"/>
          <w:szCs w:val="22"/>
          <w:shd w:val="clear" w:color="auto" w:fill="FFFF00"/>
        </w:rPr>
        <w:t>)</w:t>
      </w:r>
    </w:p>
    <w:p w14:paraId="419BDB8B" w14:textId="77777777" w:rsidR="008F68B3" w:rsidRDefault="008F68B3">
      <w:pPr>
        <w:pStyle w:val="Standard"/>
        <w:spacing w:line="278" w:lineRule="auto"/>
        <w:jc w:val="both"/>
        <w:rPr>
          <w:rFonts w:ascii="Arial" w:eastAsia="Arial" w:hAnsi="Arial" w:cs="Arial"/>
          <w:sz w:val="22"/>
          <w:szCs w:val="22"/>
        </w:rPr>
      </w:pPr>
    </w:p>
    <w:p w14:paraId="13422E5A" w14:textId="77777777" w:rsidR="008F68B3" w:rsidRDefault="00000000">
      <w:pPr>
        <w:pStyle w:val="Standard"/>
        <w:spacing w:line="278" w:lineRule="auto"/>
        <w:jc w:val="both"/>
      </w:pPr>
      <w:r>
        <w:rPr>
          <w:rFonts w:ascii="Arial" w:eastAsia="Arial" w:hAnsi="Arial" w:cs="Arial"/>
          <w:sz w:val="22"/>
          <w:szCs w:val="22"/>
        </w:rPr>
        <w:t>(dále jen „Prodávající“) na straně druhé</w:t>
      </w:r>
    </w:p>
    <w:p w14:paraId="6CF8F7C7" w14:textId="77777777" w:rsidR="008F68B3" w:rsidRDefault="008F68B3">
      <w:pPr>
        <w:pStyle w:val="Standard"/>
        <w:jc w:val="both"/>
        <w:rPr>
          <w:rFonts w:ascii="Arial" w:eastAsia="Arial" w:hAnsi="Arial" w:cs="Arial"/>
          <w:sz w:val="22"/>
          <w:szCs w:val="22"/>
        </w:rPr>
      </w:pPr>
    </w:p>
    <w:p w14:paraId="26467944" w14:textId="77777777" w:rsidR="008F68B3" w:rsidRDefault="00000000">
      <w:pPr>
        <w:pStyle w:val="Standard"/>
        <w:widowControl/>
        <w:jc w:val="both"/>
      </w:pPr>
      <w:r>
        <w:rPr>
          <w:rFonts w:ascii="Arial" w:eastAsia="Arial" w:hAnsi="Arial" w:cs="Arial"/>
          <w:color w:val="000000"/>
          <w:sz w:val="22"/>
          <w:szCs w:val="22"/>
        </w:rPr>
        <w:t xml:space="preserve">uzavírají níže uvedeného dne, měsíce a roku podle </w:t>
      </w:r>
      <w:proofErr w:type="spellStart"/>
      <w:r>
        <w:rPr>
          <w:rFonts w:ascii="Arial" w:eastAsia="Arial" w:hAnsi="Arial" w:cs="Arial"/>
          <w:color w:val="000000"/>
          <w:sz w:val="22"/>
          <w:szCs w:val="22"/>
        </w:rPr>
        <w:t>ust</w:t>
      </w:r>
      <w:proofErr w:type="spellEnd"/>
      <w:r>
        <w:rPr>
          <w:rFonts w:ascii="Arial" w:eastAsia="Arial" w:hAnsi="Arial" w:cs="Arial"/>
          <w:color w:val="000000"/>
          <w:sz w:val="22"/>
          <w:szCs w:val="22"/>
        </w:rPr>
        <w:t>. § 2079 a násl. zákona č. 89/2012 Sb., občanského zákoníku, ve znění pozdějších předpisů (dále jen „občanský zákoník“), tuto kupní smlouvu (dále jen „Smlouva“) v rámci projektu „</w:t>
      </w:r>
      <w:r>
        <w:rPr>
          <w:rFonts w:ascii="Arial" w:eastAsia="Arial" w:hAnsi="Arial" w:cs="Arial"/>
          <w:i/>
          <w:color w:val="000000"/>
          <w:sz w:val="22"/>
          <w:szCs w:val="22"/>
        </w:rPr>
        <w:t xml:space="preserve">VIP UP: Rozvoj vzdělávací infrastruktury a inovativních přístupů k výuce na Univerzitě Palackého v Olomouci“, </w:t>
      </w:r>
      <w:proofErr w:type="spellStart"/>
      <w:r>
        <w:rPr>
          <w:rFonts w:ascii="Arial" w:eastAsia="Arial" w:hAnsi="Arial" w:cs="Arial"/>
          <w:i/>
          <w:color w:val="000000"/>
          <w:sz w:val="22"/>
          <w:szCs w:val="22"/>
        </w:rPr>
        <w:t>reg</w:t>
      </w:r>
      <w:proofErr w:type="spellEnd"/>
      <w:r>
        <w:rPr>
          <w:rFonts w:ascii="Arial" w:eastAsia="Arial" w:hAnsi="Arial" w:cs="Arial"/>
          <w:i/>
          <w:color w:val="000000"/>
          <w:sz w:val="22"/>
          <w:szCs w:val="22"/>
        </w:rPr>
        <w:t>. č. CZ.02.02.01/00/23_023/0009111, v rámci Operačního programu Jan Amos Komenský</w:t>
      </w:r>
      <w:r>
        <w:rPr>
          <w:rFonts w:ascii="Arial" w:eastAsia="Arial" w:hAnsi="Arial" w:cs="Arial"/>
          <w:color w:val="000000"/>
          <w:sz w:val="22"/>
          <w:szCs w:val="22"/>
        </w:rPr>
        <w:t>.</w:t>
      </w:r>
    </w:p>
    <w:p w14:paraId="78A6F5CC" w14:textId="77777777" w:rsidR="008F68B3" w:rsidRDefault="008F68B3">
      <w:pPr>
        <w:pStyle w:val="Standard"/>
        <w:widowControl/>
        <w:jc w:val="both"/>
        <w:rPr>
          <w:rFonts w:ascii="Arial" w:eastAsia="Arial" w:hAnsi="Arial" w:cs="Arial"/>
          <w:color w:val="000000"/>
          <w:sz w:val="22"/>
          <w:szCs w:val="22"/>
        </w:rPr>
      </w:pPr>
    </w:p>
    <w:p w14:paraId="383099FB" w14:textId="77777777" w:rsidR="008F68B3" w:rsidRDefault="00000000">
      <w:pPr>
        <w:pStyle w:val="Standard"/>
        <w:widowControl/>
        <w:jc w:val="both"/>
      </w:pPr>
      <w:r>
        <w:rPr>
          <w:rFonts w:ascii="Arial" w:eastAsia="Arial" w:hAnsi="Arial" w:cs="Arial"/>
          <w:color w:val="000000"/>
          <w:sz w:val="22"/>
          <w:szCs w:val="22"/>
        </w:rPr>
        <w:lastRenderedPageBreak/>
        <w:t xml:space="preserve">Kupující a Prodávající tuto Smlouvu uzavírají v důsledku skutečnosti, že Prodávající byl Kupujícím jakožto zadavatelem veřejné zakázky malého rozsahu na dodávky s názvem </w:t>
      </w:r>
      <w:r>
        <w:rPr>
          <w:rFonts w:ascii="Arial" w:eastAsia="Arial" w:hAnsi="Arial" w:cs="Arial"/>
          <w:b/>
          <w:color w:val="000000"/>
          <w:sz w:val="22"/>
          <w:szCs w:val="22"/>
        </w:rPr>
        <w:t>„FTK/UPOL – Horská kola“</w:t>
      </w:r>
      <w:r>
        <w:rPr>
          <w:rFonts w:ascii="Arial" w:eastAsia="Arial" w:hAnsi="Arial" w:cs="Arial"/>
          <w:color w:val="000000"/>
          <w:sz w:val="22"/>
          <w:szCs w:val="22"/>
        </w:rPr>
        <w:t xml:space="preserve"> vybrán jako dodavatel pro tuto veřejnou zakázku.</w:t>
      </w:r>
    </w:p>
    <w:p w14:paraId="3B900A3A" w14:textId="77777777" w:rsidR="008F68B3" w:rsidRDefault="008F68B3">
      <w:pPr>
        <w:pStyle w:val="Standard"/>
        <w:widowControl/>
        <w:jc w:val="both"/>
        <w:rPr>
          <w:rFonts w:ascii="Arial" w:eastAsia="Arial" w:hAnsi="Arial" w:cs="Arial"/>
          <w:color w:val="FF0000"/>
          <w:sz w:val="22"/>
          <w:szCs w:val="22"/>
        </w:rPr>
      </w:pPr>
    </w:p>
    <w:p w14:paraId="1FE516F5" w14:textId="77777777" w:rsidR="008F68B3" w:rsidRDefault="00000000">
      <w:pPr>
        <w:pStyle w:val="Standard"/>
        <w:keepNext/>
        <w:widowControl/>
        <w:numPr>
          <w:ilvl w:val="0"/>
          <w:numId w:val="81"/>
        </w:numPr>
      </w:pPr>
      <w:r>
        <w:rPr>
          <w:rFonts w:ascii="Arial" w:eastAsia="Arial" w:hAnsi="Arial" w:cs="Arial"/>
          <w:b/>
          <w:sz w:val="22"/>
          <w:szCs w:val="22"/>
        </w:rPr>
        <w:t>Předmět plnění</w:t>
      </w:r>
    </w:p>
    <w:p w14:paraId="32AE7E36" w14:textId="77777777" w:rsidR="008F68B3" w:rsidRDefault="008F68B3">
      <w:pPr>
        <w:pStyle w:val="Standard"/>
        <w:widowControl/>
        <w:jc w:val="both"/>
        <w:rPr>
          <w:rFonts w:ascii="Arial" w:eastAsia="Arial" w:hAnsi="Arial" w:cs="Arial"/>
          <w:sz w:val="22"/>
          <w:szCs w:val="22"/>
        </w:rPr>
      </w:pPr>
    </w:p>
    <w:p w14:paraId="6B2CA2D9" w14:textId="77777777" w:rsidR="008F68B3" w:rsidRDefault="00000000">
      <w:pPr>
        <w:pStyle w:val="Standard"/>
        <w:widowControl/>
        <w:tabs>
          <w:tab w:val="left" w:pos="0"/>
          <w:tab w:val="right" w:pos="5103"/>
        </w:tabs>
        <w:jc w:val="both"/>
      </w:pPr>
      <w:r>
        <w:rPr>
          <w:rFonts w:ascii="Arial" w:eastAsia="Arial" w:hAnsi="Arial" w:cs="Arial"/>
          <w:sz w:val="22"/>
          <w:szCs w:val="22"/>
        </w:rPr>
        <w:t>1. Předmětem závazku podle této Smlouvy je dodávka zboží uvedeného v příloze č. 1 této Smlouvy, v rozsahu dle přílohy č. 1 této Smlouvy (dále jen „Zboží“), vč. jeho dopravy do níže sjednaného místa plnění a zajištění záručního servisu dodaného Zboží. Prodávající není oprávněn odevzdat Kupujícímu větší množství Zboží ve smyslu § 2093 občanského zákoníku. Smluvní strany si ujednaly, že § 2099 odst. 2 občanského zákoníku se nepoužije.</w:t>
      </w:r>
    </w:p>
    <w:p w14:paraId="2A7058BE" w14:textId="77777777" w:rsidR="008F68B3" w:rsidRDefault="008F68B3">
      <w:pPr>
        <w:pStyle w:val="Standard"/>
        <w:widowControl/>
        <w:tabs>
          <w:tab w:val="left" w:pos="0"/>
          <w:tab w:val="right" w:pos="5103"/>
        </w:tabs>
        <w:jc w:val="both"/>
        <w:rPr>
          <w:rFonts w:ascii="Arial" w:eastAsia="Arial" w:hAnsi="Arial" w:cs="Arial"/>
          <w:color w:val="FF0000"/>
          <w:sz w:val="22"/>
          <w:szCs w:val="22"/>
        </w:rPr>
      </w:pPr>
    </w:p>
    <w:p w14:paraId="330938E1" w14:textId="77777777" w:rsidR="008F68B3" w:rsidRDefault="00000000">
      <w:pPr>
        <w:pStyle w:val="Standard"/>
        <w:widowControl/>
        <w:tabs>
          <w:tab w:val="left" w:pos="0"/>
          <w:tab w:val="right" w:pos="5103"/>
        </w:tabs>
        <w:jc w:val="both"/>
      </w:pPr>
      <w:r>
        <w:rPr>
          <w:rFonts w:ascii="Arial" w:eastAsia="Arial" w:hAnsi="Arial" w:cs="Arial"/>
          <w:sz w:val="22"/>
          <w:szCs w:val="22"/>
        </w:rPr>
        <w:t>2. Prodávající se zavazuje odevzdat za touto Smlouvou sjednaných podmínek Kupujícímu Zboží specifikované v příloze č. 1 této Smlouvy a umožnit mu nabýt vlastnické právo k tomuto Zboží a poskytovat záruční servis Zboží za podmínek stanovených dále touto Smlouvou.</w:t>
      </w:r>
    </w:p>
    <w:p w14:paraId="03D7F100" w14:textId="77777777" w:rsidR="008F68B3" w:rsidRDefault="008F68B3">
      <w:pPr>
        <w:pStyle w:val="Standard"/>
        <w:widowControl/>
        <w:tabs>
          <w:tab w:val="left" w:pos="0"/>
          <w:tab w:val="right" w:pos="5103"/>
        </w:tabs>
        <w:jc w:val="both"/>
        <w:rPr>
          <w:rFonts w:ascii="Arial" w:eastAsia="Arial" w:hAnsi="Arial" w:cs="Arial"/>
          <w:sz w:val="22"/>
          <w:szCs w:val="22"/>
        </w:rPr>
      </w:pPr>
    </w:p>
    <w:p w14:paraId="0E4537A3" w14:textId="77777777" w:rsidR="008F68B3" w:rsidRDefault="00000000">
      <w:pPr>
        <w:pStyle w:val="Standard"/>
        <w:widowControl/>
        <w:tabs>
          <w:tab w:val="left" w:pos="0"/>
          <w:tab w:val="right" w:pos="5103"/>
        </w:tabs>
        <w:jc w:val="both"/>
      </w:pPr>
      <w:r>
        <w:rPr>
          <w:rFonts w:ascii="Arial" w:eastAsia="Arial" w:hAnsi="Arial" w:cs="Arial"/>
          <w:sz w:val="22"/>
          <w:szCs w:val="22"/>
        </w:rPr>
        <w:t>3. Kupující se zavazuje Zboží převzít a zaplatit za něj sjednanou kupní cenu způsobem a v termínu sjednanými touto Smlouvou.</w:t>
      </w:r>
    </w:p>
    <w:p w14:paraId="10742941" w14:textId="77777777" w:rsidR="008F68B3" w:rsidRDefault="008F68B3">
      <w:pPr>
        <w:pStyle w:val="Standard"/>
        <w:widowControl/>
        <w:tabs>
          <w:tab w:val="left" w:pos="0"/>
          <w:tab w:val="right" w:pos="5103"/>
        </w:tabs>
        <w:jc w:val="both"/>
        <w:rPr>
          <w:rFonts w:ascii="Arial" w:eastAsia="Arial" w:hAnsi="Arial" w:cs="Arial"/>
          <w:sz w:val="22"/>
          <w:szCs w:val="22"/>
        </w:rPr>
      </w:pPr>
    </w:p>
    <w:p w14:paraId="535F6F90" w14:textId="77777777" w:rsidR="008F68B3" w:rsidRDefault="00000000">
      <w:pPr>
        <w:pStyle w:val="Standard"/>
        <w:widowControl/>
        <w:tabs>
          <w:tab w:val="left" w:pos="0"/>
        </w:tabs>
        <w:jc w:val="both"/>
      </w:pPr>
      <w:r>
        <w:rPr>
          <w:rFonts w:ascii="Arial" w:eastAsia="Arial" w:hAnsi="Arial" w:cs="Arial"/>
          <w:sz w:val="22"/>
          <w:szCs w:val="22"/>
        </w:rPr>
        <w:t>4. Součástí dodání předmětu Smlouvy je i doprava a dodání zákonných dokladů (Prohlášení o shodě nebo CE certifikát, uživatelský manuál v českém nebo v anglickém jazyce).</w:t>
      </w:r>
    </w:p>
    <w:p w14:paraId="0F47D60F" w14:textId="77777777" w:rsidR="008F68B3" w:rsidRDefault="008F68B3">
      <w:pPr>
        <w:pStyle w:val="Standard"/>
        <w:widowControl/>
        <w:tabs>
          <w:tab w:val="left" w:pos="0"/>
        </w:tabs>
        <w:jc w:val="both"/>
        <w:rPr>
          <w:rFonts w:ascii="Arial" w:eastAsia="Arial" w:hAnsi="Arial" w:cs="Arial"/>
          <w:sz w:val="22"/>
          <w:szCs w:val="22"/>
        </w:rPr>
      </w:pPr>
    </w:p>
    <w:p w14:paraId="51EBC2C2" w14:textId="77777777" w:rsidR="008F68B3" w:rsidRDefault="00000000">
      <w:pPr>
        <w:pStyle w:val="Standard"/>
        <w:widowControl/>
        <w:tabs>
          <w:tab w:val="left" w:pos="0"/>
        </w:tabs>
        <w:jc w:val="both"/>
      </w:pPr>
      <w:r>
        <w:rPr>
          <w:rFonts w:ascii="Arial" w:eastAsia="Arial" w:hAnsi="Arial" w:cs="Arial"/>
          <w:sz w:val="22"/>
          <w:szCs w:val="22"/>
        </w:rPr>
        <w:t>5. Prodávající ve smyslu § 2103 občanského zákoníku ujišťuje, že Zboží je bez vad.</w:t>
      </w:r>
    </w:p>
    <w:p w14:paraId="5C9B66FD" w14:textId="77777777" w:rsidR="008F68B3" w:rsidRDefault="008F68B3">
      <w:pPr>
        <w:pStyle w:val="Standard"/>
        <w:widowControl/>
        <w:tabs>
          <w:tab w:val="left" w:pos="0"/>
        </w:tabs>
        <w:jc w:val="both"/>
        <w:rPr>
          <w:rFonts w:ascii="Arial" w:eastAsia="Arial" w:hAnsi="Arial" w:cs="Arial"/>
          <w:sz w:val="22"/>
          <w:szCs w:val="22"/>
        </w:rPr>
      </w:pPr>
    </w:p>
    <w:p w14:paraId="50CAE1EF" w14:textId="77777777" w:rsidR="008F68B3" w:rsidRDefault="00000000">
      <w:pPr>
        <w:pStyle w:val="Standard"/>
        <w:widowControl/>
        <w:tabs>
          <w:tab w:val="left" w:pos="0"/>
        </w:tabs>
        <w:jc w:val="both"/>
      </w:pPr>
      <w:r>
        <w:rPr>
          <w:rFonts w:ascii="Arial" w:eastAsia="Arial" w:hAnsi="Arial" w:cs="Arial"/>
          <w:sz w:val="22"/>
          <w:szCs w:val="22"/>
        </w:rPr>
        <w:t>6.  Zboží musí být plně funkční, nové, nerepasované, bez dalších dodatečných nákladů ze strany Kupujícího.</w:t>
      </w:r>
    </w:p>
    <w:p w14:paraId="124A687E" w14:textId="77777777" w:rsidR="008F68B3" w:rsidRDefault="008F68B3">
      <w:pPr>
        <w:pStyle w:val="Standard"/>
        <w:widowControl/>
        <w:tabs>
          <w:tab w:val="left" w:pos="0"/>
        </w:tabs>
        <w:jc w:val="both"/>
        <w:rPr>
          <w:rFonts w:ascii="Arial" w:eastAsia="Arial" w:hAnsi="Arial" w:cs="Arial"/>
          <w:color w:val="FF0000"/>
          <w:sz w:val="22"/>
          <w:szCs w:val="22"/>
        </w:rPr>
      </w:pPr>
    </w:p>
    <w:p w14:paraId="4B975502" w14:textId="77777777" w:rsidR="008F68B3" w:rsidRDefault="00000000">
      <w:pPr>
        <w:pStyle w:val="Standard"/>
        <w:widowControl/>
        <w:numPr>
          <w:ilvl w:val="0"/>
          <w:numId w:val="63"/>
        </w:numPr>
        <w:jc w:val="both"/>
      </w:pPr>
      <w:r>
        <w:rPr>
          <w:rFonts w:ascii="Arial" w:eastAsia="Arial" w:hAnsi="Arial" w:cs="Arial"/>
          <w:b/>
          <w:sz w:val="22"/>
          <w:szCs w:val="22"/>
        </w:rPr>
        <w:t>Čas a místo dodání</w:t>
      </w:r>
    </w:p>
    <w:p w14:paraId="07A50027" w14:textId="77777777" w:rsidR="008F68B3" w:rsidRDefault="008F68B3">
      <w:pPr>
        <w:pStyle w:val="Standard"/>
        <w:widowControl/>
        <w:jc w:val="both"/>
        <w:rPr>
          <w:rFonts w:ascii="Arial" w:eastAsia="Arial" w:hAnsi="Arial" w:cs="Arial"/>
          <w:color w:val="FF0000"/>
          <w:sz w:val="22"/>
          <w:szCs w:val="22"/>
        </w:rPr>
      </w:pPr>
    </w:p>
    <w:p w14:paraId="60038426" w14:textId="77777777" w:rsidR="008F68B3" w:rsidRDefault="00000000">
      <w:pPr>
        <w:pStyle w:val="Standard"/>
        <w:widowControl/>
        <w:jc w:val="both"/>
      </w:pPr>
      <w:r>
        <w:rPr>
          <w:rFonts w:ascii="Arial" w:eastAsia="Arial" w:hAnsi="Arial" w:cs="Arial"/>
          <w:sz w:val="22"/>
          <w:szCs w:val="22"/>
        </w:rPr>
        <w:t>1. Prodávající se zavazuje dodat Zboží v místě dodání, dodat všechny zákonné podklady ke Zboží nejpozději do 30 kalendářních dnů ode dne nabytí účinnosti této Smlouvy.</w:t>
      </w:r>
    </w:p>
    <w:p w14:paraId="01F1978D" w14:textId="77777777" w:rsidR="008F68B3" w:rsidRDefault="008F68B3">
      <w:pPr>
        <w:pStyle w:val="Standard"/>
        <w:widowControl/>
        <w:jc w:val="both"/>
        <w:rPr>
          <w:rFonts w:ascii="Arial" w:eastAsia="Arial" w:hAnsi="Arial" w:cs="Arial"/>
          <w:sz w:val="22"/>
          <w:szCs w:val="22"/>
        </w:rPr>
      </w:pPr>
    </w:p>
    <w:p w14:paraId="2C4FA55C" w14:textId="77777777" w:rsidR="008F68B3" w:rsidRDefault="00000000">
      <w:pPr>
        <w:pStyle w:val="Standard"/>
        <w:jc w:val="both"/>
      </w:pPr>
      <w:r>
        <w:rPr>
          <w:rFonts w:ascii="Arial" w:eastAsia="Arial" w:hAnsi="Arial" w:cs="Arial"/>
          <w:sz w:val="22"/>
          <w:szCs w:val="22"/>
        </w:rPr>
        <w:t xml:space="preserve">2. Místo dodání: Univerzita Palackého v Olomouci, Fakulta tělesné kultury, Katedra sportu, třída Míru 671/117, 779 00 Olomouc, Česká republika. Osoba oprávněná k převzetí Zboží za Kupujícího: </w:t>
      </w:r>
      <w:r>
        <w:rPr>
          <w:rFonts w:ascii="Arial" w:eastAsia="Arial" w:hAnsi="Arial" w:cs="Arial"/>
          <w:i/>
          <w:sz w:val="22"/>
          <w:szCs w:val="22"/>
        </w:rPr>
        <w:t>(bude doplněno před podpisem této Smlouvy)</w:t>
      </w:r>
      <w:r>
        <w:rPr>
          <w:rFonts w:ascii="Arial" w:eastAsia="Arial" w:hAnsi="Arial" w:cs="Arial"/>
          <w:sz w:val="22"/>
          <w:szCs w:val="22"/>
        </w:rPr>
        <w:t xml:space="preserve"> nebo jím pověřená osoba.</w:t>
      </w:r>
    </w:p>
    <w:p w14:paraId="0687898D" w14:textId="77777777" w:rsidR="008F68B3" w:rsidRDefault="008F68B3">
      <w:pPr>
        <w:pStyle w:val="Standard"/>
        <w:widowControl/>
        <w:jc w:val="both"/>
        <w:rPr>
          <w:rFonts w:ascii="Arial" w:eastAsia="Arial" w:hAnsi="Arial" w:cs="Arial"/>
          <w:sz w:val="22"/>
          <w:szCs w:val="22"/>
        </w:rPr>
      </w:pPr>
    </w:p>
    <w:p w14:paraId="18B4A983" w14:textId="77777777" w:rsidR="008F68B3" w:rsidRDefault="00000000">
      <w:pPr>
        <w:pStyle w:val="Standard"/>
        <w:widowControl/>
        <w:jc w:val="both"/>
      </w:pPr>
      <w:r>
        <w:rPr>
          <w:rFonts w:ascii="Arial" w:eastAsia="Arial" w:hAnsi="Arial" w:cs="Arial"/>
          <w:sz w:val="22"/>
          <w:szCs w:val="22"/>
        </w:rPr>
        <w:t>3. Smluvní strany si ujednaly, že ustanovení § 2126 a § 2127 občanského zákoníku o svépomocném prodeji se v případě prodlení Kupujícího s převzetím Zboží nepoužije.</w:t>
      </w:r>
    </w:p>
    <w:p w14:paraId="65D7BE69" w14:textId="77777777" w:rsidR="008F68B3" w:rsidRDefault="008F68B3">
      <w:pPr>
        <w:pStyle w:val="Standard"/>
        <w:widowControl/>
        <w:tabs>
          <w:tab w:val="left" w:pos="1276"/>
        </w:tabs>
        <w:jc w:val="both"/>
        <w:rPr>
          <w:rFonts w:ascii="Arial" w:eastAsia="Arial" w:hAnsi="Arial" w:cs="Arial"/>
          <w:color w:val="FF0000"/>
          <w:sz w:val="22"/>
          <w:szCs w:val="22"/>
        </w:rPr>
      </w:pPr>
    </w:p>
    <w:p w14:paraId="20B0A859" w14:textId="77777777" w:rsidR="008F68B3" w:rsidRDefault="008F68B3">
      <w:pPr>
        <w:pStyle w:val="Standard"/>
        <w:widowControl/>
        <w:tabs>
          <w:tab w:val="left" w:pos="1276"/>
        </w:tabs>
        <w:jc w:val="both"/>
        <w:rPr>
          <w:rFonts w:ascii="Arial" w:eastAsia="Arial" w:hAnsi="Arial" w:cs="Arial"/>
          <w:color w:val="FF0000"/>
          <w:sz w:val="22"/>
          <w:szCs w:val="22"/>
        </w:rPr>
      </w:pPr>
    </w:p>
    <w:p w14:paraId="34372EE2" w14:textId="77777777" w:rsidR="008F68B3" w:rsidRDefault="00000000">
      <w:pPr>
        <w:pStyle w:val="Standard"/>
        <w:widowControl/>
        <w:numPr>
          <w:ilvl w:val="0"/>
          <w:numId w:val="63"/>
        </w:numPr>
        <w:tabs>
          <w:tab w:val="left" w:pos="-820"/>
        </w:tabs>
      </w:pPr>
      <w:r>
        <w:rPr>
          <w:rFonts w:ascii="Arial" w:eastAsia="Arial" w:hAnsi="Arial" w:cs="Arial"/>
          <w:b/>
          <w:sz w:val="22"/>
          <w:szCs w:val="22"/>
        </w:rPr>
        <w:t>Kupní cena</w:t>
      </w:r>
    </w:p>
    <w:p w14:paraId="440E51B1" w14:textId="77777777" w:rsidR="008F68B3" w:rsidRDefault="008F68B3">
      <w:pPr>
        <w:pStyle w:val="Standard"/>
        <w:keepNext/>
        <w:widowControl/>
        <w:ind w:firstLine="360"/>
        <w:jc w:val="both"/>
        <w:rPr>
          <w:rFonts w:ascii="Arial" w:eastAsia="Arial" w:hAnsi="Arial" w:cs="Arial"/>
          <w:b/>
          <w:sz w:val="22"/>
          <w:szCs w:val="22"/>
        </w:rPr>
      </w:pPr>
    </w:p>
    <w:p w14:paraId="7460D8FA" w14:textId="77777777" w:rsidR="008F68B3" w:rsidRDefault="00000000">
      <w:pPr>
        <w:pStyle w:val="Standard"/>
        <w:widowControl/>
        <w:jc w:val="both"/>
      </w:pPr>
      <w:r>
        <w:rPr>
          <w:rFonts w:ascii="Arial" w:eastAsia="Arial" w:hAnsi="Arial" w:cs="Arial"/>
          <w:sz w:val="22"/>
          <w:szCs w:val="22"/>
        </w:rPr>
        <w:t>1.</w:t>
      </w:r>
      <w:r>
        <w:rPr>
          <w:rFonts w:ascii="Arial" w:eastAsia="Arial" w:hAnsi="Arial" w:cs="Arial"/>
          <w:b/>
          <w:sz w:val="22"/>
          <w:szCs w:val="22"/>
        </w:rPr>
        <w:t xml:space="preserve"> </w:t>
      </w:r>
      <w:r>
        <w:rPr>
          <w:rFonts w:ascii="Arial" w:eastAsia="Arial" w:hAnsi="Arial" w:cs="Arial"/>
          <w:sz w:val="22"/>
          <w:szCs w:val="22"/>
        </w:rPr>
        <w:t xml:space="preserve">Celková kupní cena Zboží činí </w:t>
      </w:r>
      <w:r>
        <w:rPr>
          <w:rFonts w:ascii="Arial" w:eastAsia="Arial" w:hAnsi="Arial" w:cs="Arial"/>
          <w:b/>
          <w:i/>
          <w:sz w:val="22"/>
          <w:szCs w:val="22"/>
          <w:shd w:val="clear" w:color="auto" w:fill="FFFF00"/>
        </w:rPr>
        <w:t>(doplní Dodavatel)</w:t>
      </w:r>
      <w:r>
        <w:rPr>
          <w:rFonts w:ascii="Arial" w:eastAsia="Arial" w:hAnsi="Arial" w:cs="Arial"/>
          <w:b/>
          <w:sz w:val="22"/>
          <w:szCs w:val="22"/>
        </w:rPr>
        <w:t xml:space="preserve"> Kč bez DPH</w:t>
      </w:r>
      <w:r>
        <w:rPr>
          <w:rFonts w:ascii="Arial" w:eastAsia="Arial" w:hAnsi="Arial" w:cs="Arial"/>
          <w:sz w:val="22"/>
          <w:szCs w:val="22"/>
        </w:rPr>
        <w:t xml:space="preserve">. Prodávající </w:t>
      </w:r>
      <w:r>
        <w:rPr>
          <w:rFonts w:ascii="Arial" w:eastAsia="Arial" w:hAnsi="Arial" w:cs="Arial"/>
          <w:b/>
          <w:i/>
          <w:sz w:val="22"/>
          <w:szCs w:val="22"/>
          <w:shd w:val="clear" w:color="auto" w:fill="FFFF00"/>
        </w:rPr>
        <w:t>(</w:t>
      </w:r>
      <w:r>
        <w:rPr>
          <w:rFonts w:ascii="Arial" w:eastAsia="Arial" w:hAnsi="Arial" w:cs="Arial"/>
          <w:sz w:val="22"/>
          <w:szCs w:val="22"/>
          <w:shd w:val="clear" w:color="auto" w:fill="FFFF00"/>
        </w:rPr>
        <w:t>je/není</w:t>
      </w:r>
      <w:r>
        <w:rPr>
          <w:rFonts w:ascii="Arial" w:eastAsia="Arial" w:hAnsi="Arial" w:cs="Arial"/>
          <w:b/>
          <w:i/>
          <w:sz w:val="22"/>
          <w:szCs w:val="22"/>
          <w:shd w:val="clear" w:color="auto" w:fill="FFFF00"/>
        </w:rPr>
        <w:t xml:space="preserve"> – doplní Dodavatel)</w:t>
      </w:r>
      <w:r>
        <w:rPr>
          <w:rFonts w:ascii="Arial" w:eastAsia="Arial" w:hAnsi="Arial" w:cs="Arial"/>
          <w:sz w:val="22"/>
          <w:szCs w:val="22"/>
        </w:rPr>
        <w:t xml:space="preserve"> plátce DPH.</w:t>
      </w:r>
    </w:p>
    <w:p w14:paraId="4270DB51" w14:textId="77777777" w:rsidR="008F68B3" w:rsidRDefault="008F68B3">
      <w:pPr>
        <w:pStyle w:val="Standard"/>
        <w:widowControl/>
        <w:rPr>
          <w:rFonts w:ascii="Arial" w:eastAsia="Arial" w:hAnsi="Arial" w:cs="Arial"/>
          <w:color w:val="FF0000"/>
          <w:sz w:val="22"/>
          <w:szCs w:val="22"/>
        </w:rPr>
      </w:pPr>
    </w:p>
    <w:p w14:paraId="7E9A8CDC" w14:textId="77777777" w:rsidR="008F68B3" w:rsidRDefault="00000000">
      <w:pPr>
        <w:pStyle w:val="Standard"/>
        <w:keepNext/>
        <w:widowControl/>
        <w:jc w:val="both"/>
      </w:pPr>
      <w:r>
        <w:rPr>
          <w:rFonts w:ascii="Arial" w:eastAsia="Arial" w:hAnsi="Arial" w:cs="Arial"/>
          <w:sz w:val="22"/>
          <w:szCs w:val="22"/>
        </w:rPr>
        <w:t xml:space="preserve">2. V kupní ceně jsou zahrnuty veškeré náklady spojené s dodáním Zboží a zisk Prodávajícího (zejména doprava Zboží na místo dodání, clo, pojištění, dodání všech zákonných podkladů ke Zboží, kompletní zajištění záručního servisu).  </w:t>
      </w:r>
    </w:p>
    <w:p w14:paraId="0A1ADD58" w14:textId="77777777" w:rsidR="008F68B3" w:rsidRDefault="008F68B3">
      <w:pPr>
        <w:pStyle w:val="Standard"/>
        <w:widowControl/>
        <w:rPr>
          <w:rFonts w:ascii="Arial" w:eastAsia="Arial" w:hAnsi="Arial" w:cs="Arial"/>
          <w:sz w:val="22"/>
          <w:szCs w:val="22"/>
        </w:rPr>
      </w:pPr>
    </w:p>
    <w:p w14:paraId="43AA318A" w14:textId="77777777" w:rsidR="008F68B3" w:rsidRDefault="00000000">
      <w:pPr>
        <w:pStyle w:val="Standard"/>
        <w:widowControl/>
        <w:tabs>
          <w:tab w:val="left" w:pos="426"/>
        </w:tabs>
        <w:jc w:val="both"/>
      </w:pPr>
      <w:r>
        <w:rPr>
          <w:rFonts w:ascii="Arial" w:eastAsia="Arial" w:hAnsi="Arial" w:cs="Arial"/>
          <w:sz w:val="22"/>
          <w:szCs w:val="22"/>
        </w:rPr>
        <w:t>3. Kupní cena je sjednána jako cena pevná, nejvýše přípustná a maximální, zahrnuje veškeré náklady spojené s dodáním Zboží.</w:t>
      </w:r>
    </w:p>
    <w:p w14:paraId="733B5A4A" w14:textId="77777777" w:rsidR="008F68B3" w:rsidRDefault="008F68B3">
      <w:pPr>
        <w:pStyle w:val="Standard"/>
        <w:widowControl/>
        <w:tabs>
          <w:tab w:val="left" w:pos="426"/>
        </w:tabs>
        <w:jc w:val="both"/>
        <w:rPr>
          <w:rFonts w:ascii="Arial" w:eastAsia="Arial" w:hAnsi="Arial" w:cs="Arial"/>
          <w:sz w:val="22"/>
          <w:szCs w:val="22"/>
        </w:rPr>
      </w:pPr>
    </w:p>
    <w:p w14:paraId="4703BCF2" w14:textId="77777777" w:rsidR="008F68B3" w:rsidRDefault="00000000">
      <w:pPr>
        <w:pStyle w:val="Standard"/>
        <w:widowControl/>
        <w:tabs>
          <w:tab w:val="left" w:pos="426"/>
        </w:tabs>
        <w:jc w:val="both"/>
      </w:pPr>
      <w:r>
        <w:rPr>
          <w:rFonts w:ascii="Arial" w:eastAsia="Arial" w:hAnsi="Arial" w:cs="Arial"/>
          <w:sz w:val="22"/>
          <w:szCs w:val="22"/>
        </w:rPr>
        <w:t>4. Prodávající odpovídá za to, že sazba daně z přidané hodnoty v okamžiku fakturace je stanovena v souladu s účinnými právními předpisy.</w:t>
      </w:r>
    </w:p>
    <w:p w14:paraId="757477B0" w14:textId="77777777" w:rsidR="008F68B3" w:rsidRDefault="008F68B3">
      <w:pPr>
        <w:pStyle w:val="Standard"/>
        <w:widowControl/>
        <w:jc w:val="both"/>
        <w:rPr>
          <w:rFonts w:ascii="Arial" w:eastAsia="Arial" w:hAnsi="Arial" w:cs="Arial"/>
          <w:b/>
          <w:color w:val="FF0000"/>
          <w:sz w:val="22"/>
          <w:szCs w:val="22"/>
        </w:rPr>
      </w:pPr>
    </w:p>
    <w:p w14:paraId="10208ABC" w14:textId="77777777" w:rsidR="008F68B3" w:rsidRDefault="00000000">
      <w:pPr>
        <w:pStyle w:val="Standard"/>
        <w:widowControl/>
        <w:numPr>
          <w:ilvl w:val="0"/>
          <w:numId w:val="63"/>
        </w:numPr>
        <w:jc w:val="both"/>
      </w:pPr>
      <w:r>
        <w:rPr>
          <w:rFonts w:ascii="Arial" w:eastAsia="Arial" w:hAnsi="Arial" w:cs="Arial"/>
          <w:b/>
          <w:sz w:val="22"/>
          <w:szCs w:val="22"/>
        </w:rPr>
        <w:t>Platební podmínky</w:t>
      </w:r>
    </w:p>
    <w:p w14:paraId="4B770212" w14:textId="77777777" w:rsidR="008F68B3" w:rsidRDefault="008F68B3">
      <w:pPr>
        <w:pStyle w:val="Standard"/>
        <w:widowControl/>
        <w:ind w:firstLine="360"/>
        <w:jc w:val="both"/>
        <w:rPr>
          <w:rFonts w:ascii="Arial" w:eastAsia="Arial" w:hAnsi="Arial" w:cs="Arial"/>
          <w:b/>
          <w:color w:val="FF0000"/>
          <w:sz w:val="22"/>
          <w:szCs w:val="22"/>
        </w:rPr>
      </w:pPr>
    </w:p>
    <w:p w14:paraId="2F975A16" w14:textId="77777777" w:rsidR="008F68B3" w:rsidRDefault="00000000">
      <w:pPr>
        <w:pStyle w:val="Standard"/>
        <w:widowControl/>
        <w:jc w:val="both"/>
      </w:pPr>
      <w:bookmarkStart w:id="4" w:name="_heading=h.ftv8uachlnot"/>
      <w:bookmarkEnd w:id="4"/>
      <w:r>
        <w:rPr>
          <w:rFonts w:ascii="Arial" w:eastAsia="Arial" w:hAnsi="Arial" w:cs="Arial"/>
          <w:sz w:val="22"/>
          <w:szCs w:val="22"/>
        </w:rPr>
        <w:t xml:space="preserve">1. Platba za dodávku Zboží proběhne na základě řádně vystaveného daňového dokladu (faktury), obsahujícího všechny náležitosti, ve lhůtě splatnosti do 30 kalendářních dnů ode dne jejího prokazatelného doručení Kupujícímu. Elektronické faktury budou zasílány na e-mail osoby oprávněné jednat za kupujícího ve věcech technických dle záhlaví této smlouvy nebo na e-mail faktury@upol.cz.  </w:t>
      </w:r>
      <w:r>
        <w:rPr>
          <w:rFonts w:ascii="Arial" w:eastAsia="Arial" w:hAnsi="Arial" w:cs="Arial"/>
          <w:sz w:val="22"/>
          <w:szCs w:val="22"/>
          <w:u w:val="single"/>
        </w:rPr>
        <w:t>Faktura bude vystavena Prodávajícím nejdříve po dodání Zboží, což bude potvrzeno písemným protokolem o dodání Zboží.</w:t>
      </w:r>
      <w:r>
        <w:rPr>
          <w:rFonts w:ascii="Arial" w:eastAsia="Arial" w:hAnsi="Arial" w:cs="Arial"/>
          <w:sz w:val="22"/>
          <w:szCs w:val="22"/>
        </w:rPr>
        <w:t xml:space="preserve"> Dokladem o řádném splnění závazků uvedených v předchozí větě Prodávajícím je písemný datovaný předávací protokol opatřený podpisy oprávněných osob obou smluvních stran jednat ve věcech technických.</w:t>
      </w:r>
    </w:p>
    <w:p w14:paraId="5C67C6E5" w14:textId="77777777" w:rsidR="008F68B3" w:rsidRDefault="008F68B3">
      <w:pPr>
        <w:pStyle w:val="Standard"/>
        <w:widowControl/>
        <w:jc w:val="both"/>
        <w:rPr>
          <w:rFonts w:ascii="Arial" w:eastAsia="Arial" w:hAnsi="Arial" w:cs="Arial"/>
          <w:sz w:val="22"/>
          <w:szCs w:val="22"/>
        </w:rPr>
      </w:pPr>
    </w:p>
    <w:p w14:paraId="14463548" w14:textId="77777777" w:rsidR="008F68B3" w:rsidRDefault="00000000">
      <w:pPr>
        <w:pStyle w:val="Standard"/>
        <w:widowControl/>
        <w:jc w:val="both"/>
      </w:pPr>
      <w:r>
        <w:rPr>
          <w:rFonts w:ascii="Arial" w:eastAsia="Arial" w:hAnsi="Arial" w:cs="Arial"/>
          <w:sz w:val="22"/>
          <w:szCs w:val="22"/>
        </w:rPr>
        <w:t xml:space="preserve">2. Prodávajícím vystavená faktura musí obsahovat všechny náležitosti daňového dokladu v souladu se zákonem č. 235/2004 Sb., o dani z přidané hodnoty, ve znění pozdějších předpisů a náležitosti obchodní listiny dle § 435 občanského zákoníku a současně identifikaci Smlouvy, na jejímž základě bylo plněno. Fakturu Prodávající opatří podpisem osoby oprávněné ji vystavit. </w:t>
      </w:r>
      <w:r>
        <w:rPr>
          <w:rFonts w:ascii="Arial" w:eastAsia="Arial" w:hAnsi="Arial" w:cs="Arial"/>
          <w:sz w:val="22"/>
          <w:szCs w:val="22"/>
          <w:u w:val="single"/>
        </w:rPr>
        <w:t>Na vystavené faktuře bude vyznačeno číslo této Smlouvy a číslo projektu dle záhlaví této Smlouvy.</w:t>
      </w:r>
    </w:p>
    <w:p w14:paraId="6476C8D2" w14:textId="77777777" w:rsidR="008F68B3" w:rsidRDefault="008F68B3">
      <w:pPr>
        <w:pStyle w:val="Standard"/>
        <w:widowControl/>
        <w:ind w:left="360"/>
        <w:jc w:val="both"/>
        <w:rPr>
          <w:rFonts w:ascii="Arial" w:eastAsia="Arial" w:hAnsi="Arial" w:cs="Arial"/>
          <w:sz w:val="22"/>
          <w:szCs w:val="22"/>
        </w:rPr>
      </w:pPr>
    </w:p>
    <w:p w14:paraId="3C030CF0" w14:textId="77777777" w:rsidR="008F68B3" w:rsidRDefault="00000000">
      <w:pPr>
        <w:pStyle w:val="Standard"/>
        <w:widowControl/>
        <w:jc w:val="both"/>
      </w:pPr>
      <w:r>
        <w:rPr>
          <w:rFonts w:ascii="Arial" w:eastAsia="Arial" w:hAnsi="Arial" w:cs="Arial"/>
          <w:sz w:val="22"/>
          <w:szCs w:val="22"/>
        </w:rPr>
        <w:t>3. Nebude-li faktura vystavená Prodávajícím obsahovat některou povinnou náležitost nebo Prodávající chybně vyúčtuje cenu nebo DPH, je Kupující oprávněn před uplynutím lhůty splatnosti vrátit fakturu Prodávajícími k provedení opravy s vyznačením důvodu vrácení. Prodávající provede opravu vystavením nové faktury. Dnem odeslání vadné faktury Prodávajícímu přestává běžet původní lhůta splatnosti a nová lhůta splatnosti běží znovu ode dne doručení nové faktury Kupujícím.</w:t>
      </w:r>
    </w:p>
    <w:p w14:paraId="5C141533" w14:textId="77777777" w:rsidR="008F68B3" w:rsidRDefault="008F68B3">
      <w:pPr>
        <w:pStyle w:val="Standard"/>
        <w:widowControl/>
        <w:jc w:val="both"/>
        <w:rPr>
          <w:rFonts w:ascii="Arial" w:eastAsia="Arial" w:hAnsi="Arial" w:cs="Arial"/>
          <w:sz w:val="22"/>
          <w:szCs w:val="22"/>
        </w:rPr>
      </w:pPr>
    </w:p>
    <w:p w14:paraId="097E2058" w14:textId="77777777" w:rsidR="008F68B3" w:rsidRDefault="00000000">
      <w:pPr>
        <w:pStyle w:val="Standard"/>
        <w:widowControl/>
        <w:jc w:val="both"/>
      </w:pPr>
      <w:r>
        <w:rPr>
          <w:rFonts w:ascii="Arial" w:eastAsia="Arial" w:hAnsi="Arial" w:cs="Arial"/>
          <w:sz w:val="22"/>
          <w:szCs w:val="22"/>
        </w:rPr>
        <w:t>4. Smluvní strany se dohodly na tom, že závazek zaplatit kupní cenu je splněn dnem odepsání příslušné částky z účtu Kupujícího ve prospěch účtu Prodávajícího uvedeného v záhlaví této Smlouvy.</w:t>
      </w:r>
    </w:p>
    <w:p w14:paraId="46AB8924" w14:textId="77777777" w:rsidR="008F68B3" w:rsidRDefault="008F68B3">
      <w:pPr>
        <w:pStyle w:val="Standard"/>
        <w:widowControl/>
        <w:jc w:val="both"/>
        <w:rPr>
          <w:rFonts w:ascii="Arial" w:eastAsia="Arial" w:hAnsi="Arial" w:cs="Arial"/>
          <w:sz w:val="22"/>
          <w:szCs w:val="22"/>
        </w:rPr>
      </w:pPr>
    </w:p>
    <w:p w14:paraId="3DB8F442" w14:textId="77777777" w:rsidR="008F68B3" w:rsidRDefault="00000000">
      <w:pPr>
        <w:pStyle w:val="Standard"/>
        <w:widowControl/>
        <w:jc w:val="both"/>
      </w:pPr>
      <w:r>
        <w:rPr>
          <w:rFonts w:ascii="Arial" w:eastAsia="Arial" w:hAnsi="Arial" w:cs="Arial"/>
          <w:sz w:val="22"/>
          <w:szCs w:val="22"/>
        </w:rPr>
        <w:t>5. Prodávající zajistí řádné a včasné plnění finančních závazků svým poddodavatelům, kdy za řádné a včasné plnění se považuje plné uhrazení poddodavatelem vystavených faktur za plnění poskytnutá prodávajícímu k provedení závazků vyplývajících ze smlouvy, a to vždy nejpozději do 15 kalendářních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Nesplnění povinností prodávajícího dle tohoto ujednání smlouvy se považuje za podstatné porušení smlouvy s možností odstoupení kupujícím od této smlouvy. Odstoupení od této smlouvy je v takovém případě účinné doručením písemného oznámení o odstoupení od smlouvy druhé smluvní straně</w:t>
      </w:r>
      <w:r>
        <w:rPr>
          <w:rFonts w:ascii="Arial" w:eastAsia="Arial" w:hAnsi="Arial" w:cs="Arial"/>
          <w:color w:val="FF0000"/>
          <w:sz w:val="22"/>
          <w:szCs w:val="22"/>
        </w:rPr>
        <w:t>.</w:t>
      </w:r>
    </w:p>
    <w:p w14:paraId="7B7F5B12" w14:textId="77777777" w:rsidR="008F68B3" w:rsidRDefault="008F68B3">
      <w:pPr>
        <w:pStyle w:val="Standard"/>
        <w:widowControl/>
        <w:jc w:val="both"/>
        <w:rPr>
          <w:rFonts w:ascii="Arial" w:eastAsia="Arial" w:hAnsi="Arial" w:cs="Arial"/>
          <w:sz w:val="22"/>
          <w:szCs w:val="22"/>
        </w:rPr>
      </w:pPr>
    </w:p>
    <w:p w14:paraId="5FD5AC3C" w14:textId="77777777" w:rsidR="008F68B3" w:rsidRDefault="00000000">
      <w:pPr>
        <w:pStyle w:val="Standard"/>
        <w:widowControl/>
        <w:numPr>
          <w:ilvl w:val="0"/>
          <w:numId w:val="63"/>
        </w:numPr>
        <w:jc w:val="both"/>
      </w:pPr>
      <w:r>
        <w:rPr>
          <w:rFonts w:ascii="Arial" w:eastAsia="Arial" w:hAnsi="Arial" w:cs="Arial"/>
          <w:b/>
          <w:sz w:val="22"/>
          <w:szCs w:val="22"/>
        </w:rPr>
        <w:t>Odpovědnost Prodávajícího za vady a záruka za jakost</w:t>
      </w:r>
    </w:p>
    <w:p w14:paraId="233D6CD0" w14:textId="77777777" w:rsidR="008F68B3" w:rsidRDefault="008F68B3">
      <w:pPr>
        <w:pStyle w:val="Standard"/>
        <w:widowControl/>
        <w:jc w:val="both"/>
        <w:rPr>
          <w:rFonts w:ascii="Arial" w:eastAsia="Arial" w:hAnsi="Arial" w:cs="Arial"/>
          <w:sz w:val="22"/>
          <w:szCs w:val="22"/>
        </w:rPr>
      </w:pPr>
    </w:p>
    <w:p w14:paraId="06843A70" w14:textId="77777777" w:rsidR="008F68B3" w:rsidRDefault="00000000">
      <w:pPr>
        <w:pStyle w:val="Standard"/>
        <w:widowControl/>
        <w:jc w:val="both"/>
      </w:pPr>
      <w:r>
        <w:rPr>
          <w:rFonts w:ascii="Arial" w:eastAsia="Arial" w:hAnsi="Arial" w:cs="Arial"/>
          <w:sz w:val="22"/>
          <w:szCs w:val="22"/>
        </w:rPr>
        <w:t>1.</w:t>
      </w:r>
      <w:r>
        <w:rPr>
          <w:rFonts w:ascii="Arial" w:eastAsia="Arial" w:hAnsi="Arial" w:cs="Arial"/>
          <w:sz w:val="22"/>
          <w:szCs w:val="22"/>
        </w:rPr>
        <w:tab/>
        <w:t xml:space="preserve">Prodávající poskytuje na Zboží záruku za jakost podle § 2113 a násl. občanského zákoníku v délce 24 měsíců ode dne podpisu předávacího protokolu dle čl. IV. odst. 1 této Smlouvy. Kontaktní místo Prodávajícího pro nahlášení vad, na kterém je Prodávající povinen </w:t>
      </w:r>
      <w:r>
        <w:rPr>
          <w:rFonts w:ascii="Arial" w:eastAsia="Arial" w:hAnsi="Arial" w:cs="Arial"/>
          <w:sz w:val="22"/>
          <w:szCs w:val="22"/>
        </w:rPr>
        <w:lastRenderedPageBreak/>
        <w:t xml:space="preserve">přijímat oznamování vad a volby nároků Kupujícího z vadného plnění v pracovní dny v době od </w:t>
      </w:r>
      <w:proofErr w:type="gramStart"/>
      <w:r>
        <w:rPr>
          <w:rFonts w:ascii="Arial" w:eastAsia="Arial" w:hAnsi="Arial" w:cs="Arial"/>
          <w:sz w:val="22"/>
          <w:szCs w:val="22"/>
        </w:rPr>
        <w:t>8 – 16</w:t>
      </w:r>
      <w:proofErr w:type="gramEnd"/>
      <w:r>
        <w:rPr>
          <w:rFonts w:ascii="Arial" w:eastAsia="Arial" w:hAnsi="Arial" w:cs="Arial"/>
          <w:sz w:val="22"/>
          <w:szCs w:val="22"/>
        </w:rPr>
        <w:t xml:space="preserve"> hod. se nachází na adrese: </w:t>
      </w:r>
      <w:r>
        <w:rPr>
          <w:rFonts w:ascii="Arial" w:eastAsia="Arial" w:hAnsi="Arial" w:cs="Arial"/>
          <w:b/>
          <w:i/>
          <w:sz w:val="22"/>
          <w:szCs w:val="22"/>
          <w:shd w:val="clear" w:color="auto" w:fill="FFFF00"/>
        </w:rPr>
        <w:t>(doplní Dodavatel)</w:t>
      </w:r>
      <w:r>
        <w:rPr>
          <w:rFonts w:ascii="Arial" w:eastAsia="Arial" w:hAnsi="Arial" w:cs="Arial"/>
          <w:sz w:val="22"/>
          <w:szCs w:val="22"/>
        </w:rPr>
        <w:t xml:space="preserve">, tel.: </w:t>
      </w:r>
      <w:r>
        <w:rPr>
          <w:rFonts w:ascii="Arial" w:eastAsia="Arial" w:hAnsi="Arial" w:cs="Arial"/>
          <w:b/>
          <w:i/>
          <w:sz w:val="22"/>
          <w:szCs w:val="22"/>
          <w:shd w:val="clear" w:color="auto" w:fill="FFFF00"/>
        </w:rPr>
        <w:t>(doplní Dodavatel)</w:t>
      </w:r>
      <w:r>
        <w:rPr>
          <w:rFonts w:ascii="Arial" w:eastAsia="Arial" w:hAnsi="Arial" w:cs="Arial"/>
          <w:sz w:val="22"/>
          <w:szCs w:val="22"/>
        </w:rPr>
        <w:t xml:space="preserve">, e-mail: </w:t>
      </w:r>
      <w:r>
        <w:rPr>
          <w:rFonts w:ascii="Arial" w:eastAsia="Arial" w:hAnsi="Arial" w:cs="Arial"/>
          <w:b/>
          <w:i/>
          <w:sz w:val="22"/>
          <w:szCs w:val="22"/>
          <w:shd w:val="clear" w:color="auto" w:fill="FFFF00"/>
        </w:rPr>
        <w:t>(doplní Dodavatel)</w:t>
      </w:r>
    </w:p>
    <w:p w14:paraId="19C28A1F" w14:textId="77777777" w:rsidR="008F68B3" w:rsidRDefault="008F68B3">
      <w:pPr>
        <w:pStyle w:val="Standard"/>
        <w:widowControl/>
        <w:jc w:val="both"/>
        <w:rPr>
          <w:rFonts w:ascii="Arial" w:eastAsia="Arial" w:hAnsi="Arial" w:cs="Arial"/>
          <w:sz w:val="22"/>
          <w:szCs w:val="22"/>
        </w:rPr>
      </w:pPr>
    </w:p>
    <w:p w14:paraId="573979EA" w14:textId="77777777" w:rsidR="008F68B3" w:rsidRDefault="00000000">
      <w:pPr>
        <w:pStyle w:val="Standard"/>
        <w:jc w:val="both"/>
      </w:pPr>
      <w:r>
        <w:rPr>
          <w:rFonts w:ascii="Arial" w:eastAsia="Arial" w:hAnsi="Arial" w:cs="Arial"/>
          <w:sz w:val="22"/>
          <w:szCs w:val="22"/>
        </w:rPr>
        <w:t>2.</w:t>
      </w:r>
      <w:r>
        <w:rPr>
          <w:rFonts w:ascii="Arial" w:eastAsia="Arial" w:hAnsi="Arial" w:cs="Arial"/>
          <w:sz w:val="22"/>
          <w:szCs w:val="22"/>
        </w:rPr>
        <w:tab/>
        <w:t>Prodávající garantuje rychlost servisního zásahu, tj. dojezd do místa instalace zboží, detekce vady a projednání nutných servisních úkonů s osobou oprávněnou ve věcech technických za kupujícího, v záruční době nejpozději do 2 pracovních dnů ode dne ohlášení vady kupujícím, a to návštěvou servisního technika. Jednotlivé vady v záruční době musí být odstraněny nejpozději do 10 pracovních dnů ode dne zahájení odstraňování vad, přičemž dnem zahájení odstraňování vad je den servisního zásahu, nedohodnou-li se osoby oprávněné ve věcech technických za smluvní strany písemně jinak. Prodávající je povinen odstraňovat jednotlivé vady v místě plnění, není-li to prokazatelně technicky možné, vadnou část zboží prodávající protokolárně převezme do opravy po písemném odsouhlasení navrženého postupu osobou oprávněnou ve věcech technických za kupujícího. Smluvní strany si ujednaly, že § 2110 občanského zákoníku se nepoužije; kupující je tedy oprávněn pro vady odstoupit od smlouvy nebo požadovat dodání nového zboží bez ohledu na skutečnost, zda může zboží vrátit, popř. vrátit je ve stavu, v jakém je obdržel.</w:t>
      </w:r>
    </w:p>
    <w:p w14:paraId="5306D7C1" w14:textId="77777777" w:rsidR="008F68B3" w:rsidRDefault="008F68B3">
      <w:pPr>
        <w:pStyle w:val="Standard"/>
        <w:spacing w:line="278" w:lineRule="auto"/>
        <w:jc w:val="both"/>
        <w:rPr>
          <w:rFonts w:ascii="Arial" w:eastAsia="Arial" w:hAnsi="Arial" w:cs="Arial"/>
          <w:sz w:val="22"/>
          <w:szCs w:val="22"/>
        </w:rPr>
      </w:pPr>
    </w:p>
    <w:p w14:paraId="488FE779" w14:textId="77777777" w:rsidR="008F68B3" w:rsidRDefault="00000000">
      <w:pPr>
        <w:pStyle w:val="Standard"/>
        <w:widowControl/>
        <w:jc w:val="both"/>
      </w:pPr>
      <w:r>
        <w:rPr>
          <w:rFonts w:ascii="Arial" w:eastAsia="Arial" w:hAnsi="Arial" w:cs="Arial"/>
          <w:sz w:val="22"/>
          <w:szCs w:val="22"/>
        </w:rPr>
        <w:t>3. Prodávající se po dobu záruky zavazuje k provádění bezplatného plného servisu odevzdaného zboží (zahrnuje seřízení převodů, seřízení brzd a jejich čištění, kontrola vůlí, kontrola tlaku pneu, tlumičů a vidlic, seřízení a promazání středů a ložisek, čištění převodů a řetězu, mazání řetězu a řazení, konzervace, včetně tlumičů). Náklady na provádění záručního plného servisu dodaného zboží tvoří součást kupní ceny dle této smlouvy.</w:t>
      </w:r>
    </w:p>
    <w:p w14:paraId="53AFD70F" w14:textId="77777777" w:rsidR="008F68B3" w:rsidRDefault="008F68B3">
      <w:pPr>
        <w:pStyle w:val="Standard"/>
        <w:widowControl/>
        <w:jc w:val="both"/>
        <w:rPr>
          <w:rFonts w:ascii="Arial" w:eastAsia="Arial" w:hAnsi="Arial" w:cs="Arial"/>
          <w:sz w:val="22"/>
          <w:szCs w:val="22"/>
        </w:rPr>
      </w:pPr>
    </w:p>
    <w:p w14:paraId="1BDA4CF1" w14:textId="77777777" w:rsidR="008F68B3" w:rsidRDefault="00000000">
      <w:pPr>
        <w:pStyle w:val="Standard"/>
        <w:widowControl/>
        <w:numPr>
          <w:ilvl w:val="0"/>
          <w:numId w:val="63"/>
        </w:numPr>
        <w:jc w:val="both"/>
      </w:pPr>
      <w:r>
        <w:rPr>
          <w:rFonts w:ascii="Arial" w:eastAsia="Arial" w:hAnsi="Arial" w:cs="Arial"/>
          <w:b/>
          <w:sz w:val="22"/>
          <w:szCs w:val="22"/>
        </w:rPr>
        <w:t>Utvrzení závazku</w:t>
      </w:r>
    </w:p>
    <w:p w14:paraId="20C68202" w14:textId="77777777" w:rsidR="008F68B3" w:rsidRDefault="008F68B3">
      <w:pPr>
        <w:pStyle w:val="Standard"/>
        <w:keepNext/>
        <w:widowControl/>
        <w:ind w:left="3240"/>
        <w:jc w:val="both"/>
        <w:rPr>
          <w:rFonts w:ascii="Arial" w:eastAsia="Arial" w:hAnsi="Arial" w:cs="Arial"/>
          <w:b/>
          <w:sz w:val="22"/>
          <w:szCs w:val="22"/>
        </w:rPr>
      </w:pPr>
    </w:p>
    <w:p w14:paraId="7A765300" w14:textId="77777777" w:rsidR="008F68B3" w:rsidRDefault="00000000">
      <w:pPr>
        <w:pStyle w:val="Standard"/>
        <w:widowControl/>
        <w:jc w:val="both"/>
      </w:pPr>
      <w:r>
        <w:rPr>
          <w:rFonts w:ascii="Arial" w:eastAsia="Arial" w:hAnsi="Arial" w:cs="Arial"/>
          <w:sz w:val="22"/>
          <w:szCs w:val="22"/>
        </w:rPr>
        <w:t>1. Smluvní strany si pro případ porušení smluvené povinnosti ujednávají smluvní pokuty v podobě, jak je upravují následující odstavce Smlouvy. Ani jedna ze smluvních stran ujednané smluvní pokuty nepovažuje za nepřiměřené s ohledem na hodnotu jednotlivých utvrzovaných smluvních povinností.</w:t>
      </w:r>
    </w:p>
    <w:p w14:paraId="285B23C2" w14:textId="77777777" w:rsidR="008F68B3" w:rsidRDefault="008F68B3">
      <w:pPr>
        <w:pStyle w:val="Standard"/>
        <w:widowControl/>
        <w:jc w:val="both"/>
        <w:rPr>
          <w:rFonts w:ascii="Arial" w:eastAsia="Arial" w:hAnsi="Arial" w:cs="Arial"/>
          <w:sz w:val="22"/>
          <w:szCs w:val="22"/>
        </w:rPr>
      </w:pPr>
    </w:p>
    <w:p w14:paraId="4B778D96" w14:textId="77777777" w:rsidR="008F68B3" w:rsidRDefault="00000000">
      <w:pPr>
        <w:pStyle w:val="Standard"/>
        <w:widowControl/>
        <w:jc w:val="both"/>
      </w:pPr>
      <w:r>
        <w:rPr>
          <w:rFonts w:ascii="Arial" w:eastAsia="Arial" w:hAnsi="Arial" w:cs="Arial"/>
          <w:sz w:val="22"/>
          <w:szCs w:val="22"/>
        </w:rPr>
        <w:t>2. Prodávající se zavazuje uhradit Kupujícímu smluvní pokutu ve výši 0,2 % z celkové kupní ceny bez DPH za každý i započatý den prodlení se smluvně stanoveným termínem dodání Zboží ve smyslu čl. II. odst. 1 této Smlouvy.</w:t>
      </w:r>
    </w:p>
    <w:p w14:paraId="447F919A" w14:textId="77777777" w:rsidR="008F68B3" w:rsidRDefault="008F68B3">
      <w:pPr>
        <w:pStyle w:val="Standard"/>
        <w:widowControl/>
        <w:jc w:val="both"/>
        <w:rPr>
          <w:rFonts w:ascii="Arial" w:eastAsia="Arial" w:hAnsi="Arial" w:cs="Arial"/>
          <w:sz w:val="22"/>
          <w:szCs w:val="22"/>
        </w:rPr>
      </w:pPr>
    </w:p>
    <w:p w14:paraId="6D01A02D" w14:textId="77777777" w:rsidR="008F68B3" w:rsidRDefault="00000000">
      <w:pPr>
        <w:pStyle w:val="Standard"/>
        <w:widowControl/>
        <w:jc w:val="both"/>
      </w:pPr>
      <w:r>
        <w:rPr>
          <w:rFonts w:ascii="Arial" w:eastAsia="Arial" w:hAnsi="Arial" w:cs="Arial"/>
          <w:sz w:val="22"/>
          <w:szCs w:val="22"/>
        </w:rPr>
        <w:t>3.  Prodávající se zavazuje uhradit Kupujícímu smluvní pokutu ve výši 0,2 % z celkové kupní ceny bez DPH za každý i započatý den prodlení po marném uplynutí lhůty k nastoupení k opravě vad nebo lhůty k opravě vad v době záruky v souladu s čl. V. této Smlouvy, a to za každý jednotlivý případ.</w:t>
      </w:r>
    </w:p>
    <w:p w14:paraId="726AD961" w14:textId="77777777" w:rsidR="008F68B3" w:rsidRDefault="008F68B3">
      <w:pPr>
        <w:pStyle w:val="Standard"/>
        <w:widowControl/>
        <w:jc w:val="both"/>
        <w:rPr>
          <w:rFonts w:ascii="Arial" w:eastAsia="Arial" w:hAnsi="Arial" w:cs="Arial"/>
          <w:sz w:val="22"/>
          <w:szCs w:val="22"/>
        </w:rPr>
      </w:pPr>
    </w:p>
    <w:p w14:paraId="082241F9" w14:textId="77777777" w:rsidR="008F68B3" w:rsidRDefault="00000000">
      <w:pPr>
        <w:pStyle w:val="Standard"/>
        <w:widowControl/>
        <w:jc w:val="both"/>
      </w:pPr>
      <w:r>
        <w:rPr>
          <w:rFonts w:ascii="Arial" w:eastAsia="Arial" w:hAnsi="Arial" w:cs="Arial"/>
          <w:sz w:val="22"/>
          <w:szCs w:val="22"/>
        </w:rPr>
        <w:t>4. Smluvní strany se dohodly, že § 2050 občanského zákoníku se nepoužije, tj. že se smluvní pokuty se nezapočítávají na náhradu případně vzniklé škody, kterou lze vymáhat samostatně v plné výši vedle smluvní pokuty.</w:t>
      </w:r>
    </w:p>
    <w:p w14:paraId="254997F1" w14:textId="77777777" w:rsidR="008F68B3" w:rsidRDefault="008F68B3">
      <w:pPr>
        <w:pStyle w:val="Standard"/>
        <w:widowControl/>
        <w:jc w:val="both"/>
        <w:rPr>
          <w:rFonts w:ascii="Arial" w:eastAsia="Arial" w:hAnsi="Arial" w:cs="Arial"/>
          <w:sz w:val="22"/>
          <w:szCs w:val="22"/>
        </w:rPr>
      </w:pPr>
    </w:p>
    <w:p w14:paraId="1356D205" w14:textId="77777777" w:rsidR="008F68B3" w:rsidRDefault="00000000">
      <w:pPr>
        <w:pStyle w:val="Standard"/>
        <w:widowControl/>
        <w:jc w:val="both"/>
      </w:pPr>
      <w:r>
        <w:rPr>
          <w:rFonts w:ascii="Arial" w:eastAsia="Arial" w:hAnsi="Arial" w:cs="Arial"/>
          <w:sz w:val="22"/>
          <w:szCs w:val="22"/>
        </w:rPr>
        <w:t>5. Splatnost vyúčtovaných smluvních pokut je 30 kalendářních dnů od data doručení písemného vyúčtování příslušné smluvní straně a za den zaplacení bude považován den odepsání částky smluvní pokuty z účtu příslušné smluvní strany ve prospěch účtu, který bude uveden ve vyúčtování smluvní pokuty.</w:t>
      </w:r>
    </w:p>
    <w:p w14:paraId="04C3B8A7" w14:textId="77777777" w:rsidR="008F68B3" w:rsidRDefault="008F68B3">
      <w:pPr>
        <w:pStyle w:val="Standard"/>
        <w:widowControl/>
        <w:jc w:val="both"/>
        <w:rPr>
          <w:rFonts w:ascii="Arial" w:eastAsia="Arial" w:hAnsi="Arial" w:cs="Arial"/>
          <w:sz w:val="22"/>
          <w:szCs w:val="22"/>
        </w:rPr>
      </w:pPr>
    </w:p>
    <w:p w14:paraId="638F7FEF" w14:textId="77777777" w:rsidR="008F68B3" w:rsidRDefault="00000000">
      <w:pPr>
        <w:pStyle w:val="Standard"/>
        <w:widowControl/>
        <w:jc w:val="both"/>
      </w:pPr>
      <w:r>
        <w:rPr>
          <w:rFonts w:ascii="Arial" w:eastAsia="Arial" w:hAnsi="Arial" w:cs="Arial"/>
          <w:sz w:val="22"/>
          <w:szCs w:val="22"/>
        </w:rPr>
        <w:t xml:space="preserve">6. Smluvní pokuty je Kupující oprávněn započíst ve smyslu </w:t>
      </w:r>
      <w:proofErr w:type="spellStart"/>
      <w:r>
        <w:rPr>
          <w:rFonts w:ascii="Arial" w:eastAsia="Arial" w:hAnsi="Arial" w:cs="Arial"/>
          <w:sz w:val="22"/>
          <w:szCs w:val="22"/>
        </w:rPr>
        <w:t>ust</w:t>
      </w:r>
      <w:proofErr w:type="spellEnd"/>
      <w:r>
        <w:rPr>
          <w:rFonts w:ascii="Arial" w:eastAsia="Arial" w:hAnsi="Arial" w:cs="Arial"/>
          <w:sz w:val="22"/>
          <w:szCs w:val="22"/>
        </w:rPr>
        <w:t>. § 1982 a násl. občanského zákoníku proti i nesplatné pohledávce Prodávajícího na úhradu kupní ceny dle této Smlouvy.</w:t>
      </w:r>
    </w:p>
    <w:p w14:paraId="132BE68B" w14:textId="77777777" w:rsidR="008F68B3" w:rsidRDefault="008F68B3">
      <w:pPr>
        <w:pStyle w:val="Standard"/>
        <w:widowControl/>
        <w:jc w:val="both"/>
        <w:rPr>
          <w:rFonts w:ascii="Arial" w:eastAsia="Arial" w:hAnsi="Arial" w:cs="Arial"/>
          <w:color w:val="FF0000"/>
          <w:sz w:val="22"/>
          <w:szCs w:val="22"/>
        </w:rPr>
      </w:pPr>
    </w:p>
    <w:p w14:paraId="1638197F" w14:textId="77777777" w:rsidR="008F68B3" w:rsidRDefault="00000000">
      <w:pPr>
        <w:pStyle w:val="Standard"/>
        <w:widowControl/>
        <w:numPr>
          <w:ilvl w:val="0"/>
          <w:numId w:val="63"/>
        </w:numPr>
        <w:jc w:val="both"/>
      </w:pPr>
      <w:r>
        <w:rPr>
          <w:rFonts w:ascii="Arial" w:eastAsia="Arial" w:hAnsi="Arial" w:cs="Arial"/>
          <w:b/>
          <w:sz w:val="22"/>
          <w:szCs w:val="22"/>
        </w:rPr>
        <w:t>Závěrečná ujednání</w:t>
      </w:r>
    </w:p>
    <w:p w14:paraId="0136DD0E" w14:textId="77777777" w:rsidR="008F68B3" w:rsidRDefault="008F68B3">
      <w:pPr>
        <w:pStyle w:val="Standard"/>
        <w:widowControl/>
        <w:ind w:firstLine="360"/>
        <w:jc w:val="both"/>
        <w:rPr>
          <w:rFonts w:ascii="Arial" w:eastAsia="Arial" w:hAnsi="Arial" w:cs="Arial"/>
          <w:color w:val="FF0000"/>
          <w:sz w:val="22"/>
          <w:szCs w:val="22"/>
        </w:rPr>
      </w:pPr>
    </w:p>
    <w:p w14:paraId="30CB133D" w14:textId="77777777" w:rsidR="008F68B3" w:rsidRDefault="00000000">
      <w:pPr>
        <w:pStyle w:val="Standard"/>
        <w:widowControl/>
        <w:jc w:val="both"/>
      </w:pPr>
      <w:r>
        <w:rPr>
          <w:rFonts w:ascii="Arial" w:eastAsia="Arial" w:hAnsi="Arial" w:cs="Arial"/>
          <w:sz w:val="22"/>
          <w:szCs w:val="22"/>
        </w:rPr>
        <w:t>1. Prodávající je osobou povinnou spolupůsobit při výkonu finanční kontroly ve smyslu ustanovení § 2 písm. e) zákona č. 320/2001 Sb., o finanční kontrole ve veřejné správě, ve znění pozdějších předpisů. Tyto závazky Prodávajícího se vztahují i na jeho smluvní partnery, podílející se na plnění této Smlouvy.</w:t>
      </w:r>
    </w:p>
    <w:p w14:paraId="79ADEAFE" w14:textId="77777777" w:rsidR="008F68B3" w:rsidRDefault="008F68B3">
      <w:pPr>
        <w:pStyle w:val="Standard"/>
        <w:widowControl/>
        <w:jc w:val="both"/>
        <w:rPr>
          <w:rFonts w:ascii="Arial" w:eastAsia="Arial" w:hAnsi="Arial" w:cs="Arial"/>
          <w:sz w:val="22"/>
          <w:szCs w:val="22"/>
        </w:rPr>
      </w:pPr>
    </w:p>
    <w:p w14:paraId="201D03D4" w14:textId="77777777" w:rsidR="008F68B3" w:rsidRDefault="00000000">
      <w:pPr>
        <w:pStyle w:val="Standard"/>
        <w:widowControl/>
        <w:spacing w:line="278" w:lineRule="auto"/>
        <w:jc w:val="both"/>
      </w:pPr>
      <w:r>
        <w:rPr>
          <w:rFonts w:ascii="Arial" w:eastAsia="Arial" w:hAnsi="Arial" w:cs="Arial"/>
          <w:sz w:val="22"/>
          <w:szCs w:val="22"/>
        </w:rPr>
        <w:t>2. Prodávající se zavazuje zajistit v rámci plnění této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ujednání Smlouvy se považuje za podstatné porušení Smlouvy s možností odstoupení Kupujícím od této Smlouvy.</w:t>
      </w:r>
      <w:r>
        <w:rPr>
          <w:rFonts w:ascii="Calibri" w:eastAsia="Calibri" w:hAnsi="Calibri" w:cs="Calibri"/>
        </w:rPr>
        <w:t xml:space="preserve"> </w:t>
      </w:r>
      <w:r>
        <w:rPr>
          <w:rFonts w:ascii="Arial" w:eastAsia="Arial" w:hAnsi="Arial" w:cs="Arial"/>
          <w:sz w:val="22"/>
          <w:szCs w:val="22"/>
        </w:rPr>
        <w:t>Odstoupení od této Smlouvy je v takovém případě účinné doručením písemného oznámení o odstoupení od Smlouvy druhé smluvní straně.</w:t>
      </w:r>
    </w:p>
    <w:p w14:paraId="1428AD51" w14:textId="77777777" w:rsidR="008F68B3" w:rsidRDefault="008F68B3">
      <w:pPr>
        <w:pStyle w:val="Standard"/>
        <w:widowControl/>
        <w:jc w:val="both"/>
        <w:rPr>
          <w:rFonts w:ascii="Arial" w:eastAsia="Arial" w:hAnsi="Arial" w:cs="Arial"/>
          <w:sz w:val="22"/>
          <w:szCs w:val="22"/>
        </w:rPr>
      </w:pPr>
    </w:p>
    <w:p w14:paraId="778DB2F8" w14:textId="77777777" w:rsidR="008F68B3" w:rsidRDefault="00000000">
      <w:pPr>
        <w:pStyle w:val="Standard"/>
        <w:widowControl/>
        <w:jc w:val="both"/>
      </w:pPr>
      <w:r>
        <w:rPr>
          <w:rFonts w:ascii="Arial" w:eastAsia="Arial" w:hAnsi="Arial" w:cs="Arial"/>
          <w:sz w:val="22"/>
          <w:szCs w:val="22"/>
        </w:rPr>
        <w:t>3.  Kupující si vyhrazuje právo zveřejnit obsah uzavřené Smlouvy.</w:t>
      </w:r>
    </w:p>
    <w:p w14:paraId="1217DD4A" w14:textId="77777777" w:rsidR="008F68B3" w:rsidRDefault="008F68B3">
      <w:pPr>
        <w:pStyle w:val="Standard"/>
        <w:widowControl/>
        <w:ind w:left="720"/>
        <w:rPr>
          <w:rFonts w:ascii="Arial" w:eastAsia="Arial" w:hAnsi="Arial" w:cs="Arial"/>
          <w:sz w:val="22"/>
          <w:szCs w:val="22"/>
        </w:rPr>
      </w:pPr>
    </w:p>
    <w:p w14:paraId="389129D6" w14:textId="77777777" w:rsidR="008F68B3" w:rsidRDefault="00000000">
      <w:pPr>
        <w:pStyle w:val="Standard"/>
        <w:widowControl/>
        <w:jc w:val="both"/>
      </w:pPr>
      <w:r>
        <w:rPr>
          <w:rFonts w:ascii="Arial" w:eastAsia="Arial" w:hAnsi="Arial" w:cs="Arial"/>
          <w:sz w:val="22"/>
          <w:szCs w:val="22"/>
        </w:rPr>
        <w:t>4. Tato Smlouva se v otázkách v ní výslovně neupravených řídí občanským zákoníkem a právním řádem České republiky.</w:t>
      </w:r>
    </w:p>
    <w:p w14:paraId="33FEDB4C" w14:textId="77777777" w:rsidR="008F68B3" w:rsidRDefault="008F68B3">
      <w:pPr>
        <w:pStyle w:val="Standard"/>
        <w:widowControl/>
        <w:jc w:val="both"/>
        <w:rPr>
          <w:rFonts w:ascii="Arial" w:eastAsia="Arial" w:hAnsi="Arial" w:cs="Arial"/>
          <w:i/>
          <w:sz w:val="22"/>
          <w:szCs w:val="22"/>
        </w:rPr>
      </w:pPr>
    </w:p>
    <w:p w14:paraId="532FC34E" w14:textId="77777777" w:rsidR="008F68B3" w:rsidRDefault="00000000">
      <w:pPr>
        <w:pStyle w:val="Standard"/>
        <w:widowControl/>
        <w:jc w:val="both"/>
      </w:pPr>
      <w:r>
        <w:rPr>
          <w:rFonts w:ascii="Arial" w:eastAsia="Arial" w:hAnsi="Arial" w:cs="Arial"/>
          <w:sz w:val="22"/>
          <w:szCs w:val="22"/>
        </w:rPr>
        <w:t>5. 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smluvní strany učiní vše pro to, aby takové ujednání bylo do Smlouvy doplněno.</w:t>
      </w:r>
    </w:p>
    <w:p w14:paraId="6A64793A" w14:textId="77777777" w:rsidR="008F68B3" w:rsidRDefault="008F68B3">
      <w:pPr>
        <w:pStyle w:val="Standard"/>
        <w:widowControl/>
        <w:jc w:val="both"/>
        <w:rPr>
          <w:rFonts w:ascii="Arial" w:eastAsia="Arial" w:hAnsi="Arial" w:cs="Arial"/>
          <w:sz w:val="22"/>
          <w:szCs w:val="22"/>
        </w:rPr>
      </w:pPr>
    </w:p>
    <w:p w14:paraId="2B8B8382" w14:textId="77777777" w:rsidR="008F68B3" w:rsidRDefault="00000000">
      <w:pPr>
        <w:pStyle w:val="Standard"/>
        <w:widowControl/>
        <w:jc w:val="both"/>
      </w:pPr>
      <w:r>
        <w:rPr>
          <w:rFonts w:ascii="Arial" w:eastAsia="Arial" w:hAnsi="Arial" w:cs="Arial"/>
          <w:sz w:val="22"/>
          <w:szCs w:val="22"/>
        </w:rPr>
        <w:t>6. Změnit nebo doplnit tuto Smlouvu mohou smluvní strany pouze formou písemných dodatků, které budou vzestupně číslovány, výslovně prohlášeny za dodatek této Smlouvy a podepsány oprávněnými osobami smluvních stran.</w:t>
      </w:r>
    </w:p>
    <w:p w14:paraId="2240D91C" w14:textId="77777777" w:rsidR="008F68B3" w:rsidRDefault="008F68B3">
      <w:pPr>
        <w:pStyle w:val="Standard"/>
        <w:widowControl/>
        <w:jc w:val="both"/>
        <w:rPr>
          <w:rFonts w:ascii="Arial" w:eastAsia="Arial" w:hAnsi="Arial" w:cs="Arial"/>
          <w:sz w:val="22"/>
          <w:szCs w:val="22"/>
        </w:rPr>
      </w:pPr>
    </w:p>
    <w:p w14:paraId="2CD5DA92" w14:textId="77777777" w:rsidR="008F68B3" w:rsidRDefault="00000000">
      <w:pPr>
        <w:pStyle w:val="Standard"/>
        <w:widowControl/>
        <w:tabs>
          <w:tab w:val="left" w:pos="426"/>
        </w:tabs>
        <w:jc w:val="both"/>
      </w:pPr>
      <w:r>
        <w:rPr>
          <w:rFonts w:ascii="Arial" w:eastAsia="Arial" w:hAnsi="Arial" w:cs="Arial"/>
          <w:sz w:val="22"/>
          <w:szCs w:val="22"/>
        </w:rPr>
        <w:t>7. Kupující je oprávněn v souladu s </w:t>
      </w:r>
      <w:proofErr w:type="spellStart"/>
      <w:r>
        <w:rPr>
          <w:rFonts w:ascii="Arial" w:eastAsia="Arial" w:hAnsi="Arial" w:cs="Arial"/>
          <w:sz w:val="22"/>
          <w:szCs w:val="22"/>
        </w:rPr>
        <w:t>ust</w:t>
      </w:r>
      <w:proofErr w:type="spellEnd"/>
      <w:r>
        <w:rPr>
          <w:rFonts w:ascii="Arial" w:eastAsia="Arial" w:hAnsi="Arial" w:cs="Arial"/>
          <w:sz w:val="22"/>
          <w:szCs w:val="22"/>
        </w:rPr>
        <w:t>. § 2001 občanského zákoníku odstoupit od této Smlouvy v případě:</w:t>
      </w:r>
    </w:p>
    <w:p w14:paraId="232ECCE3" w14:textId="77777777" w:rsidR="008F68B3" w:rsidRDefault="00000000">
      <w:pPr>
        <w:pStyle w:val="Standard"/>
        <w:widowControl/>
        <w:numPr>
          <w:ilvl w:val="0"/>
          <w:numId w:val="82"/>
        </w:numPr>
        <w:spacing w:line="278" w:lineRule="auto"/>
        <w:jc w:val="both"/>
      </w:pPr>
      <w:r>
        <w:rPr>
          <w:rFonts w:ascii="Arial" w:eastAsia="Arial" w:hAnsi="Arial" w:cs="Arial"/>
          <w:color w:val="000000"/>
          <w:sz w:val="22"/>
          <w:szCs w:val="22"/>
        </w:rPr>
        <w:t>prodlení prodávajícího s dodáním zboží delším než 10 kalendářních dnů,</w:t>
      </w:r>
    </w:p>
    <w:p w14:paraId="5576DCA2" w14:textId="77777777" w:rsidR="008F68B3" w:rsidRDefault="00000000">
      <w:pPr>
        <w:pStyle w:val="Standard"/>
        <w:widowControl/>
        <w:numPr>
          <w:ilvl w:val="0"/>
          <w:numId w:val="73"/>
        </w:numPr>
        <w:spacing w:line="278" w:lineRule="auto"/>
        <w:jc w:val="both"/>
      </w:pPr>
      <w:r>
        <w:rPr>
          <w:rFonts w:ascii="Arial" w:eastAsia="Arial" w:hAnsi="Arial" w:cs="Arial"/>
          <w:color w:val="000000"/>
          <w:sz w:val="22"/>
          <w:szCs w:val="22"/>
        </w:rPr>
        <w:t>nedodržení technické specifikace zboží uvedené v nabídce prodávajícího nebo v případě, že prodávající v nabídce podané ve výběrovém řízení, jenž předcházelo uzavření této smlouvy, uvedl informace nebo předložil doklady, které neodpovídají skutečnosti a měly nebo mohly mít vliv na výběr prodávajícího ke splnění veřejné zakázky,</w:t>
      </w:r>
    </w:p>
    <w:p w14:paraId="4BFB0738" w14:textId="77777777" w:rsidR="008F68B3" w:rsidRDefault="00000000">
      <w:pPr>
        <w:pStyle w:val="Standard"/>
        <w:widowControl/>
        <w:numPr>
          <w:ilvl w:val="0"/>
          <w:numId w:val="73"/>
        </w:numPr>
        <w:spacing w:line="278" w:lineRule="auto"/>
        <w:jc w:val="both"/>
      </w:pPr>
      <w:r>
        <w:rPr>
          <w:rFonts w:ascii="Arial" w:eastAsia="Arial" w:hAnsi="Arial" w:cs="Arial"/>
          <w:color w:val="000000"/>
          <w:sz w:val="22"/>
          <w:szCs w:val="22"/>
        </w:rPr>
        <w:t>prodlení prodávajícího se zahájením odstraňování vad o více než 10 kalendářních dnů.</w:t>
      </w:r>
    </w:p>
    <w:p w14:paraId="7850DD69" w14:textId="77777777" w:rsidR="008F68B3" w:rsidRDefault="00000000">
      <w:pPr>
        <w:pStyle w:val="Standard"/>
        <w:widowControl/>
        <w:tabs>
          <w:tab w:val="left" w:pos="360"/>
          <w:tab w:val="left" w:pos="900"/>
        </w:tabs>
        <w:jc w:val="both"/>
      </w:pPr>
      <w:r>
        <w:rPr>
          <w:rFonts w:ascii="Arial" w:eastAsia="Arial" w:hAnsi="Arial" w:cs="Arial"/>
          <w:sz w:val="22"/>
          <w:szCs w:val="22"/>
        </w:rPr>
        <w:t>Odstoupení od Smlouvy musí být učiněno písemně a nabývá účinnosti dnem doručení písemného oznámení druhé smluvní straně.</w:t>
      </w:r>
    </w:p>
    <w:p w14:paraId="514AFED4" w14:textId="77777777" w:rsidR="008F68B3" w:rsidRDefault="008F68B3">
      <w:pPr>
        <w:pStyle w:val="Standard"/>
        <w:widowControl/>
        <w:tabs>
          <w:tab w:val="left" w:pos="360"/>
          <w:tab w:val="left" w:pos="1875"/>
        </w:tabs>
        <w:jc w:val="both"/>
        <w:rPr>
          <w:rFonts w:ascii="Arial" w:eastAsia="Arial" w:hAnsi="Arial" w:cs="Arial"/>
          <w:sz w:val="22"/>
          <w:szCs w:val="22"/>
        </w:rPr>
      </w:pPr>
    </w:p>
    <w:p w14:paraId="451EE441" w14:textId="77777777" w:rsidR="008F68B3" w:rsidRDefault="00000000">
      <w:pPr>
        <w:pStyle w:val="Standard"/>
        <w:widowControl/>
        <w:tabs>
          <w:tab w:val="left" w:pos="360"/>
          <w:tab w:val="left" w:pos="1875"/>
        </w:tabs>
        <w:jc w:val="both"/>
      </w:pPr>
      <w:r>
        <w:rPr>
          <w:rFonts w:ascii="Arial" w:eastAsia="Arial" w:hAnsi="Arial" w:cs="Arial"/>
          <w:sz w:val="22"/>
          <w:szCs w:val="22"/>
        </w:rPr>
        <w:lastRenderedPageBreak/>
        <w:t>8. Prodávající není oprávněn bez souhlasu kupujícího postoupit svá práva a povinnosti plynoucí z této Smlouvy třetí osobě.</w:t>
      </w:r>
    </w:p>
    <w:p w14:paraId="4D277844" w14:textId="77777777" w:rsidR="008F68B3" w:rsidRDefault="008F68B3">
      <w:pPr>
        <w:pStyle w:val="Standard"/>
        <w:widowControl/>
        <w:tabs>
          <w:tab w:val="left" w:pos="360"/>
          <w:tab w:val="left" w:pos="1875"/>
        </w:tabs>
        <w:jc w:val="both"/>
        <w:rPr>
          <w:rFonts w:ascii="Arial" w:eastAsia="Arial" w:hAnsi="Arial" w:cs="Arial"/>
          <w:sz w:val="22"/>
          <w:szCs w:val="22"/>
        </w:rPr>
      </w:pPr>
    </w:p>
    <w:p w14:paraId="7E3D9CB2" w14:textId="77777777" w:rsidR="008F68B3" w:rsidRDefault="00000000">
      <w:pPr>
        <w:pStyle w:val="Standard"/>
        <w:widowControl/>
        <w:tabs>
          <w:tab w:val="left" w:pos="360"/>
          <w:tab w:val="left" w:pos="1875"/>
        </w:tabs>
        <w:jc w:val="both"/>
      </w:pPr>
      <w:r>
        <w:rPr>
          <w:rFonts w:ascii="Arial" w:eastAsia="Arial" w:hAnsi="Arial" w:cs="Arial"/>
          <w:sz w:val="22"/>
          <w:szCs w:val="22"/>
        </w:rPr>
        <w:t>9. Ohledně doručování zásilek týkajících se plnění této Smlouvy odesílaných Prodávajícím s využitím provozovatele poštovních služeb se § 573 občanského zákoníku nepoužije.</w:t>
      </w:r>
    </w:p>
    <w:p w14:paraId="1CB14A42" w14:textId="77777777" w:rsidR="008F68B3" w:rsidRDefault="008F68B3">
      <w:pPr>
        <w:pStyle w:val="Standard"/>
        <w:widowControl/>
        <w:tabs>
          <w:tab w:val="left" w:pos="360"/>
          <w:tab w:val="left" w:pos="1875"/>
        </w:tabs>
        <w:jc w:val="both"/>
        <w:rPr>
          <w:rFonts w:ascii="Arial" w:eastAsia="Arial" w:hAnsi="Arial" w:cs="Arial"/>
          <w:sz w:val="22"/>
          <w:szCs w:val="22"/>
        </w:rPr>
      </w:pPr>
    </w:p>
    <w:p w14:paraId="587A878A" w14:textId="77777777" w:rsidR="008F68B3" w:rsidRDefault="00000000">
      <w:pPr>
        <w:pStyle w:val="Standard"/>
        <w:widowControl/>
        <w:tabs>
          <w:tab w:val="left" w:pos="360"/>
          <w:tab w:val="left" w:pos="1875"/>
        </w:tabs>
        <w:jc w:val="both"/>
      </w:pPr>
      <w:r>
        <w:rPr>
          <w:rFonts w:ascii="Arial" w:eastAsia="Arial" w:hAnsi="Arial" w:cs="Arial"/>
          <w:sz w:val="22"/>
          <w:szCs w:val="22"/>
        </w:rPr>
        <w:t>10. Prodávající bere na vědomí, že tato Smlouva včetně všech jejích příloh podléhá povinnému uveřejnění podle zákona č. 340/2015 Sb., o zvláštních podmínkách účinnosti některých smluv, uveřejňování těchto smluv a o registru smluv, v účinném znění.</w:t>
      </w:r>
    </w:p>
    <w:p w14:paraId="6FAE907F" w14:textId="77777777" w:rsidR="008F68B3" w:rsidRDefault="008F68B3">
      <w:pPr>
        <w:pStyle w:val="Standard"/>
        <w:widowControl/>
        <w:tabs>
          <w:tab w:val="left" w:pos="360"/>
          <w:tab w:val="left" w:pos="1875"/>
        </w:tabs>
        <w:jc w:val="both"/>
        <w:rPr>
          <w:rFonts w:ascii="Arial" w:eastAsia="Arial" w:hAnsi="Arial" w:cs="Arial"/>
          <w:sz w:val="22"/>
          <w:szCs w:val="22"/>
        </w:rPr>
      </w:pPr>
    </w:p>
    <w:p w14:paraId="16EA5066" w14:textId="77777777" w:rsidR="008F68B3" w:rsidRDefault="00000000">
      <w:pPr>
        <w:pStyle w:val="Standard"/>
        <w:widowControl/>
        <w:numPr>
          <w:ilvl w:val="0"/>
          <w:numId w:val="83"/>
        </w:numPr>
        <w:tabs>
          <w:tab w:val="left" w:pos="0"/>
        </w:tabs>
        <w:ind w:left="0" w:firstLine="0"/>
        <w:jc w:val="both"/>
      </w:pPr>
      <w:r>
        <w:rPr>
          <w:rFonts w:ascii="Arial" w:eastAsia="Arial" w:hAnsi="Arial" w:cs="Arial"/>
          <w:sz w:val="22"/>
          <w:szCs w:val="22"/>
        </w:rPr>
        <w:t>Tato Smlouva nabývá platnosti dnem jejího podpisu posledním účastníkem této Smlouvy a účinnosti dnem uveřejnění této Smlouvy Kupujícím v registru smluv dle zákona č. 340/2015 Sb., o zvláštních podmínkách účinnosti některých smluv, uveřejňování těchto smluv a o registru smluv, v účinném znění.</w:t>
      </w:r>
    </w:p>
    <w:p w14:paraId="361B2110" w14:textId="77777777" w:rsidR="008F68B3" w:rsidRDefault="008F68B3">
      <w:pPr>
        <w:pStyle w:val="Standard"/>
        <w:widowControl/>
        <w:tabs>
          <w:tab w:val="left" w:pos="0"/>
        </w:tabs>
        <w:jc w:val="both"/>
        <w:rPr>
          <w:rFonts w:ascii="Arial" w:eastAsia="Arial" w:hAnsi="Arial" w:cs="Arial"/>
          <w:sz w:val="22"/>
          <w:szCs w:val="22"/>
        </w:rPr>
      </w:pPr>
    </w:p>
    <w:p w14:paraId="49D02BA4" w14:textId="77777777" w:rsidR="008F68B3" w:rsidRDefault="00000000">
      <w:pPr>
        <w:pStyle w:val="Standard"/>
        <w:widowControl/>
        <w:numPr>
          <w:ilvl w:val="0"/>
          <w:numId w:val="64"/>
        </w:numPr>
        <w:tabs>
          <w:tab w:val="left" w:pos="0"/>
        </w:tabs>
        <w:ind w:left="0" w:firstLine="0"/>
        <w:jc w:val="both"/>
      </w:pPr>
      <w:r>
        <w:rPr>
          <w:rFonts w:ascii="Arial" w:eastAsia="Arial" w:hAnsi="Arial" w:cs="Arial"/>
          <w:color w:val="000000"/>
          <w:sz w:val="22"/>
          <w:szCs w:val="22"/>
        </w:rPr>
        <w:t>Prodávající se zavazuje, že umožní všem subjektům oprávněným k výkonu kontroly projektu, z jehož prostředků je plnění dle této smlouvy hrazeno, provést kontrolu dokladů souvisejících s tímto plněním, a to po dobu danou právními předpisy ČR k jejich archivaci (zákon č. 563/1991 Sb., o účetnictví, ve znění pozdějších předpisů a zákon č. 235/2004 Sb., o dani z přidané hodnoty, ve znění pozdějších předpisů).</w:t>
      </w:r>
    </w:p>
    <w:p w14:paraId="522721B2" w14:textId="77777777" w:rsidR="008F68B3" w:rsidRDefault="00000000">
      <w:pPr>
        <w:pStyle w:val="Standard"/>
        <w:widowControl/>
        <w:tabs>
          <w:tab w:val="left" w:pos="0"/>
        </w:tabs>
        <w:jc w:val="both"/>
      </w:pPr>
      <w:r>
        <w:rPr>
          <w:rFonts w:ascii="Arial" w:eastAsia="Arial" w:hAnsi="Arial" w:cs="Arial"/>
          <w:sz w:val="22"/>
          <w:szCs w:val="22"/>
        </w:rPr>
        <w:t xml:space="preserve">   </w:t>
      </w:r>
    </w:p>
    <w:p w14:paraId="424491D1" w14:textId="77777777" w:rsidR="008F68B3" w:rsidRDefault="00000000">
      <w:pPr>
        <w:pStyle w:val="Standard"/>
        <w:numPr>
          <w:ilvl w:val="0"/>
          <w:numId w:val="64"/>
        </w:numPr>
        <w:ind w:left="0" w:firstLine="0"/>
        <w:jc w:val="both"/>
      </w:pPr>
      <w:r>
        <w:rPr>
          <w:rFonts w:ascii="Arial" w:eastAsia="Arial" w:hAnsi="Arial" w:cs="Arial"/>
          <w:sz w:val="22"/>
          <w:szCs w:val="22"/>
        </w:rPr>
        <w:t>Prodávající je povinen informovat Kupujícího v případě, že zjistí, že se na něho či jeho poddodavatele či na plnění, které je předmětem této Smlouvy, vztahují mezinárodní sankce.</w:t>
      </w:r>
    </w:p>
    <w:p w14:paraId="5B9AC4D5" w14:textId="77777777" w:rsidR="008F68B3" w:rsidRDefault="008F68B3">
      <w:pPr>
        <w:pStyle w:val="Standard"/>
        <w:jc w:val="both"/>
        <w:rPr>
          <w:rFonts w:ascii="Arial" w:eastAsia="Arial" w:hAnsi="Arial" w:cs="Arial"/>
          <w:sz w:val="22"/>
          <w:szCs w:val="22"/>
        </w:rPr>
      </w:pPr>
    </w:p>
    <w:p w14:paraId="5B7E0B46" w14:textId="77777777" w:rsidR="008F68B3" w:rsidRDefault="00000000">
      <w:pPr>
        <w:pStyle w:val="Standard"/>
        <w:widowControl/>
        <w:numPr>
          <w:ilvl w:val="0"/>
          <w:numId w:val="64"/>
        </w:numPr>
        <w:tabs>
          <w:tab w:val="left" w:pos="360"/>
          <w:tab w:val="left" w:pos="2235"/>
        </w:tabs>
        <w:jc w:val="both"/>
      </w:pPr>
      <w:r>
        <w:rPr>
          <w:rFonts w:ascii="Arial" w:eastAsia="Arial" w:hAnsi="Arial" w:cs="Arial"/>
          <w:color w:val="000000"/>
          <w:sz w:val="22"/>
          <w:szCs w:val="22"/>
        </w:rPr>
        <w:t>Tato Smlouva je vyhotovena v elektronické podobě.</w:t>
      </w:r>
    </w:p>
    <w:p w14:paraId="0D836BDA" w14:textId="77777777" w:rsidR="008F68B3" w:rsidRDefault="008F68B3">
      <w:pPr>
        <w:pStyle w:val="Standard"/>
        <w:widowControl/>
        <w:ind w:left="708"/>
        <w:rPr>
          <w:rFonts w:ascii="Arial" w:eastAsia="Arial" w:hAnsi="Arial" w:cs="Arial"/>
          <w:color w:val="000000"/>
          <w:sz w:val="22"/>
          <w:szCs w:val="22"/>
        </w:rPr>
      </w:pPr>
    </w:p>
    <w:p w14:paraId="05CD417F" w14:textId="77777777" w:rsidR="008F68B3" w:rsidRDefault="00000000">
      <w:pPr>
        <w:pStyle w:val="Standard"/>
        <w:widowControl/>
        <w:numPr>
          <w:ilvl w:val="0"/>
          <w:numId w:val="64"/>
        </w:numPr>
        <w:tabs>
          <w:tab w:val="left" w:pos="360"/>
          <w:tab w:val="left" w:pos="2235"/>
        </w:tabs>
        <w:jc w:val="both"/>
      </w:pPr>
      <w:r>
        <w:rPr>
          <w:rFonts w:ascii="Arial" w:eastAsia="Arial" w:hAnsi="Arial" w:cs="Arial"/>
          <w:color w:val="000000"/>
          <w:sz w:val="22"/>
          <w:szCs w:val="22"/>
        </w:rPr>
        <w:t>Smluvní strany sjednávají, že v případě nesrovnalostí či kontradikcí mají ustanovení této kmenové části smlouvy přednost před ustanoveními přílohy smlouvy.</w:t>
      </w:r>
    </w:p>
    <w:p w14:paraId="2E565A90" w14:textId="77777777" w:rsidR="008F68B3" w:rsidRDefault="008F68B3">
      <w:pPr>
        <w:pStyle w:val="Standard"/>
        <w:widowControl/>
        <w:tabs>
          <w:tab w:val="left" w:pos="0"/>
          <w:tab w:val="left" w:pos="1875"/>
        </w:tabs>
        <w:jc w:val="both"/>
        <w:rPr>
          <w:rFonts w:ascii="Arial" w:eastAsia="Arial" w:hAnsi="Arial" w:cs="Arial"/>
          <w:sz w:val="22"/>
          <w:szCs w:val="22"/>
        </w:rPr>
      </w:pPr>
    </w:p>
    <w:p w14:paraId="41DD0D58" w14:textId="77777777" w:rsidR="008F68B3" w:rsidRDefault="00000000">
      <w:pPr>
        <w:pStyle w:val="Standard"/>
        <w:widowControl/>
        <w:tabs>
          <w:tab w:val="left" w:pos="0"/>
          <w:tab w:val="left" w:pos="1875"/>
        </w:tabs>
        <w:jc w:val="both"/>
      </w:pPr>
      <w:r>
        <w:rPr>
          <w:rFonts w:ascii="Arial" w:eastAsia="Arial" w:hAnsi="Arial" w:cs="Arial"/>
          <w:sz w:val="22"/>
          <w:szCs w:val="22"/>
        </w:rPr>
        <w:t>16. Nedílnou součást této Smlouvy tvoří přílohy:</w:t>
      </w:r>
    </w:p>
    <w:p w14:paraId="5855CA4D" w14:textId="77777777" w:rsidR="008F68B3" w:rsidRDefault="00000000">
      <w:pPr>
        <w:pStyle w:val="Standard"/>
        <w:widowControl/>
        <w:tabs>
          <w:tab w:val="left" w:pos="360"/>
          <w:tab w:val="left" w:pos="1875"/>
        </w:tabs>
        <w:jc w:val="both"/>
      </w:pPr>
      <w:r>
        <w:rPr>
          <w:rFonts w:ascii="Arial" w:eastAsia="Arial" w:hAnsi="Arial" w:cs="Arial"/>
          <w:sz w:val="22"/>
          <w:szCs w:val="22"/>
        </w:rPr>
        <w:tab/>
        <w:t xml:space="preserve">Příloha č. 1 – Nabídka Prodávajícího ze dne </w:t>
      </w:r>
      <w:r>
        <w:rPr>
          <w:rFonts w:ascii="Arial" w:eastAsia="Arial" w:hAnsi="Arial" w:cs="Arial"/>
          <w:b/>
          <w:i/>
          <w:sz w:val="22"/>
          <w:szCs w:val="22"/>
          <w:shd w:val="clear" w:color="auto" w:fill="FFFF00"/>
        </w:rPr>
        <w:t>(doplní Dodavatel)</w:t>
      </w:r>
    </w:p>
    <w:p w14:paraId="6E3EC3F0" w14:textId="77777777" w:rsidR="008F68B3" w:rsidRDefault="008F68B3">
      <w:pPr>
        <w:pStyle w:val="Standard"/>
        <w:widowControl/>
        <w:tabs>
          <w:tab w:val="left" w:pos="717"/>
          <w:tab w:val="left" w:pos="2232"/>
        </w:tabs>
        <w:ind w:left="357" w:firstLine="360"/>
        <w:jc w:val="both"/>
        <w:rPr>
          <w:rFonts w:ascii="Arial" w:eastAsia="Arial" w:hAnsi="Arial" w:cs="Arial"/>
          <w:color w:val="FF0000"/>
          <w:sz w:val="22"/>
          <w:szCs w:val="22"/>
        </w:rPr>
      </w:pPr>
    </w:p>
    <w:p w14:paraId="78EFB177" w14:textId="77777777" w:rsidR="008F68B3" w:rsidRDefault="008F68B3">
      <w:pPr>
        <w:pStyle w:val="Standard"/>
        <w:widowControl/>
        <w:jc w:val="both"/>
        <w:rPr>
          <w:rFonts w:ascii="Arial" w:eastAsia="Arial" w:hAnsi="Arial" w:cs="Arial"/>
          <w:sz w:val="22"/>
          <w:szCs w:val="22"/>
        </w:rPr>
      </w:pPr>
    </w:p>
    <w:p w14:paraId="1E7815FF" w14:textId="77777777" w:rsidR="008F68B3" w:rsidRDefault="00000000">
      <w:pPr>
        <w:pStyle w:val="Standard"/>
        <w:widowControl/>
        <w:jc w:val="both"/>
      </w:pPr>
      <w:r>
        <w:rPr>
          <w:rFonts w:ascii="Arial" w:eastAsia="Arial" w:hAnsi="Arial" w:cs="Arial"/>
          <w:sz w:val="22"/>
          <w:szCs w:val="22"/>
        </w:rPr>
        <w:t>V Olomouci, dne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V </w:t>
      </w:r>
      <w:r>
        <w:rPr>
          <w:rFonts w:ascii="Arial" w:eastAsia="Arial" w:hAnsi="Arial" w:cs="Arial"/>
          <w:b/>
          <w:i/>
          <w:sz w:val="22"/>
          <w:szCs w:val="22"/>
          <w:shd w:val="clear" w:color="auto" w:fill="FFFF00"/>
        </w:rPr>
        <w:t>(doplní Dodavatel)</w:t>
      </w:r>
      <w:r>
        <w:rPr>
          <w:rFonts w:ascii="Arial" w:eastAsia="Arial" w:hAnsi="Arial" w:cs="Arial"/>
          <w:sz w:val="22"/>
          <w:szCs w:val="22"/>
        </w:rPr>
        <w:t>,</w:t>
      </w:r>
      <w:r>
        <w:rPr>
          <w:rFonts w:ascii="Arial" w:eastAsia="Arial" w:hAnsi="Arial" w:cs="Arial"/>
          <w:b/>
          <w:sz w:val="22"/>
          <w:szCs w:val="22"/>
        </w:rPr>
        <w:t xml:space="preserve"> </w:t>
      </w:r>
      <w:r>
        <w:rPr>
          <w:rFonts w:ascii="Arial" w:eastAsia="Arial" w:hAnsi="Arial" w:cs="Arial"/>
          <w:sz w:val="22"/>
          <w:szCs w:val="22"/>
        </w:rPr>
        <w:t xml:space="preserve">dne </w:t>
      </w:r>
      <w:r>
        <w:rPr>
          <w:rFonts w:ascii="Arial" w:eastAsia="Arial" w:hAnsi="Arial" w:cs="Arial"/>
          <w:b/>
          <w:i/>
          <w:sz w:val="22"/>
          <w:szCs w:val="22"/>
          <w:shd w:val="clear" w:color="auto" w:fill="FFFF00"/>
        </w:rPr>
        <w:t>(doplní Dodavatel)</w:t>
      </w:r>
    </w:p>
    <w:p w14:paraId="7FF0A389" w14:textId="77777777" w:rsidR="008F68B3" w:rsidRDefault="008F68B3">
      <w:pPr>
        <w:pStyle w:val="Standard"/>
        <w:widowControl/>
        <w:jc w:val="both"/>
        <w:rPr>
          <w:rFonts w:ascii="Arial" w:eastAsia="Arial" w:hAnsi="Arial" w:cs="Arial"/>
          <w:sz w:val="22"/>
          <w:szCs w:val="22"/>
        </w:rPr>
      </w:pPr>
    </w:p>
    <w:p w14:paraId="4DBEBF0C" w14:textId="77777777" w:rsidR="008F68B3" w:rsidRDefault="008F68B3">
      <w:pPr>
        <w:pStyle w:val="Standard"/>
        <w:widowControl/>
        <w:jc w:val="both"/>
        <w:rPr>
          <w:rFonts w:ascii="Arial" w:eastAsia="Arial" w:hAnsi="Arial" w:cs="Arial"/>
          <w:sz w:val="22"/>
          <w:szCs w:val="22"/>
        </w:rPr>
      </w:pPr>
    </w:p>
    <w:p w14:paraId="29B40800" w14:textId="77777777" w:rsidR="008F68B3" w:rsidRDefault="008F68B3">
      <w:pPr>
        <w:pStyle w:val="Standard"/>
        <w:widowControl/>
        <w:jc w:val="both"/>
        <w:rPr>
          <w:rFonts w:ascii="Arial" w:eastAsia="Arial" w:hAnsi="Arial" w:cs="Arial"/>
          <w:sz w:val="22"/>
          <w:szCs w:val="22"/>
        </w:rPr>
      </w:pPr>
    </w:p>
    <w:p w14:paraId="7AA3BD44" w14:textId="77777777" w:rsidR="008F68B3" w:rsidRDefault="008F68B3">
      <w:pPr>
        <w:pStyle w:val="Standard"/>
        <w:widowControl/>
        <w:jc w:val="both"/>
        <w:rPr>
          <w:rFonts w:ascii="Arial" w:eastAsia="Arial" w:hAnsi="Arial" w:cs="Arial"/>
          <w:sz w:val="22"/>
          <w:szCs w:val="22"/>
        </w:rPr>
      </w:pPr>
    </w:p>
    <w:p w14:paraId="76A0CEAA" w14:textId="77777777" w:rsidR="008F68B3" w:rsidRDefault="00000000">
      <w:pPr>
        <w:pStyle w:val="Standard"/>
        <w:widowControl/>
        <w:jc w:val="both"/>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b/>
          <w:i/>
          <w:sz w:val="22"/>
          <w:szCs w:val="22"/>
          <w:shd w:val="clear" w:color="auto" w:fill="FFFF00"/>
        </w:rPr>
        <w:t>(doplní Dodavatel)</w:t>
      </w:r>
    </w:p>
    <w:p w14:paraId="12253E6E" w14:textId="77777777" w:rsidR="008F68B3" w:rsidRDefault="00000000">
      <w:pPr>
        <w:pStyle w:val="Standard"/>
        <w:widowControl/>
        <w:jc w:val="both"/>
      </w:pPr>
      <w:r>
        <w:rPr>
          <w:rFonts w:ascii="Arial" w:eastAsia="Arial" w:hAnsi="Arial" w:cs="Arial"/>
          <w:sz w:val="22"/>
          <w:szCs w:val="22"/>
        </w:rPr>
        <w:t>…………………………………………                       ……………………………………………..</w:t>
      </w:r>
    </w:p>
    <w:p w14:paraId="39D8C060" w14:textId="49DBE007" w:rsidR="008F68B3" w:rsidRDefault="00DF4E80">
      <w:pPr>
        <w:pStyle w:val="Standard"/>
        <w:widowControl/>
        <w:jc w:val="both"/>
      </w:pPr>
      <w:r>
        <w:rPr>
          <w:rFonts w:ascii="Arial" w:eastAsia="Arial" w:hAnsi="Arial" w:cs="Arial"/>
          <w:color w:val="000000"/>
          <w:sz w:val="22"/>
          <w:szCs w:val="22"/>
        </w:rPr>
        <w:t>doc. JUDr. Michael Kohajda, Ph.D.</w:t>
      </w:r>
      <w:r w:rsidR="00000000">
        <w:rPr>
          <w:rFonts w:ascii="Arial" w:eastAsia="Arial" w:hAnsi="Arial" w:cs="Arial"/>
          <w:sz w:val="22"/>
          <w:szCs w:val="22"/>
        </w:rPr>
        <w:tab/>
      </w:r>
      <w:r w:rsidR="00000000">
        <w:rPr>
          <w:rFonts w:ascii="Arial" w:eastAsia="Arial" w:hAnsi="Arial" w:cs="Arial"/>
          <w:i/>
          <w:sz w:val="22"/>
          <w:szCs w:val="22"/>
        </w:rPr>
        <w:t xml:space="preserve">      </w:t>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t xml:space="preserve">     </w:t>
      </w:r>
      <w:r w:rsidR="00000000">
        <w:rPr>
          <w:rFonts w:ascii="Arial" w:eastAsia="Arial" w:hAnsi="Arial" w:cs="Arial"/>
          <w:b/>
          <w:i/>
          <w:sz w:val="22"/>
          <w:szCs w:val="22"/>
          <w:shd w:val="clear" w:color="auto" w:fill="FFFF00"/>
        </w:rPr>
        <w:t>(doplní Dodavatel)</w:t>
      </w:r>
    </w:p>
    <w:p w14:paraId="4B59087A" w14:textId="77777777" w:rsidR="008F68B3" w:rsidRDefault="00000000">
      <w:pPr>
        <w:pStyle w:val="Standard"/>
        <w:jc w:val="both"/>
      </w:pPr>
      <w:r>
        <w:rPr>
          <w:rFonts w:ascii="Arial" w:eastAsia="Arial" w:hAnsi="Arial" w:cs="Arial"/>
          <w:sz w:val="22"/>
          <w:szCs w:val="22"/>
        </w:rPr>
        <w:t>rektor Univerzity Palackého v Olomouci</w:t>
      </w:r>
    </w:p>
    <w:sectPr w:rsidR="008F68B3">
      <w:headerReference w:type="default" r:id="rId15"/>
      <w:footerReference w:type="default" r:id="rId16"/>
      <w:headerReference w:type="first" r:id="rId17"/>
      <w:footerReference w:type="first" r:id="rId18"/>
      <w:pgSz w:w="11906" w:h="16838"/>
      <w:pgMar w:top="1134" w:right="1418" w:bottom="1418" w:left="1418" w:header="567" w:footer="5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E4771" w14:textId="77777777" w:rsidR="00707688" w:rsidRDefault="00707688">
      <w:r>
        <w:separator/>
      </w:r>
    </w:p>
  </w:endnote>
  <w:endnote w:type="continuationSeparator" w:id="0">
    <w:p w14:paraId="194F16B7" w14:textId="77777777" w:rsidR="00707688" w:rsidRDefault="0070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font361">
    <w:altName w:val="Times New Roman"/>
    <w:charset w:val="EE"/>
    <w:family w:val="auto"/>
    <w:pitch w:val="variable"/>
  </w:font>
  <w:font w:name="Times New Roman Bold">
    <w:charset w:val="EE"/>
    <w:family w:val="roman"/>
    <w:pitch w:val="variable"/>
  </w:font>
  <w:font w:name="TimesNewRomanPSMT">
    <w:altName w:val="Times New Roman"/>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TimesNewRomanPSMT, ">
    <w:charset w:val="00"/>
    <w:family w:val="auto"/>
    <w:pitch w:val="variable"/>
  </w:font>
  <w:font w:name="Symbol">
    <w:panose1 w:val="05050102010706020507"/>
    <w:charset w:val="02"/>
    <w:family w:val="roman"/>
    <w:pitch w:val="variable"/>
    <w:sig w:usb0="00000000" w:usb1="10000000" w:usb2="00000000" w:usb3="00000000" w:csb0="80000000" w:csb1="00000000"/>
  </w:font>
  <w:font w:name="Arial-ItalicMT, Arial">
    <w:altName w:val="Aria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3FFE" w14:textId="77777777" w:rsidR="00000000" w:rsidRDefault="00000000">
    <w:pPr>
      <w:pStyle w:val="Standard"/>
      <w:widowControl/>
      <w:tabs>
        <w:tab w:val="center" w:pos="4536"/>
        <w:tab w:val="right" w:pos="9072"/>
      </w:tabs>
    </w:pPr>
    <w:r>
      <w:rPr>
        <w:rFonts w:ascii="Arial" w:eastAsia="Arial" w:hAnsi="Arial" w:cs="Arial"/>
        <w:color w:val="808080"/>
        <w:sz w:val="22"/>
        <w:szCs w:val="22"/>
      </w:rPr>
      <w:t xml:space="preserve"> Univerzita Palackého v Olomouci | Křížkovského 511/8 | 771 47 Olomouc</w:t>
    </w:r>
    <w:r>
      <w:rPr>
        <w:rFonts w:ascii="Arial" w:eastAsia="Arial" w:hAnsi="Arial" w:cs="Arial"/>
        <w:color w:val="808080"/>
        <w:sz w:val="22"/>
        <w:szCs w:val="22"/>
      </w:rPr>
      <w:tab/>
    </w:r>
    <w:r>
      <w:rPr>
        <w:rFonts w:ascii="Arial" w:eastAsia="Arial" w:hAnsi="Arial" w:cs="Arial"/>
        <w:color w:val="808080"/>
        <w:sz w:val="22"/>
        <w:szCs w:val="22"/>
      </w:rPr>
      <w:tab/>
      <w:t xml:space="preserve">Strana </w:t>
    </w:r>
    <w:r>
      <w:fldChar w:fldCharType="begin"/>
    </w:r>
    <w:r>
      <w:instrText xml:space="preserve"> PAGE </w:instrText>
    </w:r>
    <w:r>
      <w:fldChar w:fldCharType="separate"/>
    </w:r>
    <w:r>
      <w:t>26</w:t>
    </w:r>
    <w:r>
      <w:fldChar w:fldCharType="end"/>
    </w:r>
  </w:p>
  <w:p w14:paraId="2304B4B1" w14:textId="77777777" w:rsidR="00000000" w:rsidRDefault="00000000">
    <w:pPr>
      <w:pStyle w:val="Standard"/>
      <w:widowControl/>
      <w:tabs>
        <w:tab w:val="center" w:pos="4536"/>
        <w:tab w:val="right" w:pos="9072"/>
      </w:tabs>
    </w:pPr>
    <w:r>
      <w:rPr>
        <w:rFonts w:ascii="Arial" w:eastAsia="Arial" w:hAnsi="Arial" w:cs="Arial"/>
        <w:b/>
        <w:color w:val="808080"/>
        <w:sz w:val="22"/>
        <w:szCs w:val="22"/>
      </w:rPr>
      <w:t>www.upol.cz</w:t>
    </w:r>
  </w:p>
  <w:p w14:paraId="0694A460" w14:textId="77777777" w:rsidR="00000000" w:rsidRDefault="00000000">
    <w:pPr>
      <w:pStyle w:val="Standard"/>
      <w:widowControl/>
      <w:tabs>
        <w:tab w:val="center" w:pos="4536"/>
        <w:tab w:val="right" w:pos="9072"/>
      </w:tabs>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E37A2" w14:textId="77777777" w:rsidR="00000000" w:rsidRDefault="00000000">
    <w:pPr>
      <w:pStyle w:val="Standard"/>
      <w:widowControl/>
      <w:tabs>
        <w:tab w:val="center" w:pos="4536"/>
        <w:tab w:val="right" w:pos="9072"/>
      </w:tabs>
    </w:pPr>
    <w:r>
      <w:rPr>
        <w:rFonts w:ascii="Arial" w:eastAsia="Arial" w:hAnsi="Arial" w:cs="Arial"/>
        <w:color w:val="808080"/>
        <w:sz w:val="22"/>
        <w:szCs w:val="22"/>
      </w:rPr>
      <w:t>Univerzita Palackého v Olomouci | Křížkovského 511/8 | 771 47 Olomouc</w:t>
    </w:r>
    <w:r>
      <w:rPr>
        <w:rFonts w:ascii="Arial" w:eastAsia="Arial" w:hAnsi="Arial" w:cs="Arial"/>
        <w:color w:val="808080"/>
        <w:sz w:val="22"/>
        <w:szCs w:val="22"/>
      </w:rPr>
      <w:tab/>
    </w:r>
    <w:r>
      <w:rPr>
        <w:rFonts w:ascii="Arial" w:eastAsia="Arial" w:hAnsi="Arial" w:cs="Arial"/>
        <w:color w:val="808080"/>
        <w:sz w:val="22"/>
        <w:szCs w:val="22"/>
      </w:rPr>
      <w:tab/>
      <w:t xml:space="preserve">Strana </w:t>
    </w:r>
    <w:r>
      <w:fldChar w:fldCharType="begin"/>
    </w:r>
    <w:r>
      <w:instrText xml:space="preserve"> PAGE </w:instrText>
    </w:r>
    <w:r>
      <w:fldChar w:fldCharType="separate"/>
    </w:r>
    <w:r>
      <w:t>1</w:t>
    </w:r>
    <w:r>
      <w:fldChar w:fldCharType="end"/>
    </w:r>
  </w:p>
  <w:p w14:paraId="40392A01" w14:textId="77777777" w:rsidR="00000000" w:rsidRDefault="00000000">
    <w:pPr>
      <w:pStyle w:val="Standard"/>
      <w:widowControl/>
      <w:tabs>
        <w:tab w:val="center" w:pos="4536"/>
        <w:tab w:val="right" w:pos="9072"/>
      </w:tabs>
    </w:pPr>
    <w:r>
      <w:rPr>
        <w:rFonts w:ascii="Arial" w:eastAsia="Arial" w:hAnsi="Arial" w:cs="Arial"/>
        <w:b/>
        <w:color w:val="808080"/>
        <w:sz w:val="22"/>
        <w:szCs w:val="22"/>
      </w:rPr>
      <w:t>www.upol.cz</w:t>
    </w:r>
  </w:p>
  <w:p w14:paraId="6C0D2E45" w14:textId="77777777" w:rsidR="00000000" w:rsidRDefault="00000000">
    <w:pPr>
      <w:pStyle w:val="Standard"/>
      <w:widowControl/>
      <w:tabs>
        <w:tab w:val="center" w:pos="4536"/>
        <w:tab w:val="right" w:pos="9072"/>
      </w:tabs>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BDC69" w14:textId="77777777" w:rsidR="00707688" w:rsidRDefault="00707688">
      <w:r>
        <w:rPr>
          <w:color w:val="000000"/>
        </w:rPr>
        <w:separator/>
      </w:r>
    </w:p>
  </w:footnote>
  <w:footnote w:type="continuationSeparator" w:id="0">
    <w:p w14:paraId="34B8AE3A" w14:textId="77777777" w:rsidR="00707688" w:rsidRDefault="00707688">
      <w:r>
        <w:continuationSeparator/>
      </w:r>
    </w:p>
  </w:footnote>
  <w:footnote w:id="1">
    <w:p w14:paraId="20C5D15A" w14:textId="77777777" w:rsidR="008F68B3" w:rsidRDefault="00000000">
      <w:pPr>
        <w:pStyle w:val="Standard"/>
        <w:widowControl/>
        <w:jc w:val="both"/>
      </w:pPr>
      <w:r>
        <w:rPr>
          <w:rStyle w:val="Znakapoznpodarou"/>
        </w:rPr>
        <w:footnoteRef/>
      </w:r>
      <w:r>
        <w:rPr>
          <w:rFonts w:ascii="Arial" w:eastAsia="Arial" w:hAnsi="Arial" w:cs="Arial"/>
          <w:color w:val="000000"/>
          <w:sz w:val="20"/>
          <w:szCs w:val="20"/>
        </w:rPr>
        <w:t>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0807F" w14:textId="77777777" w:rsidR="00000000" w:rsidRDefault="00000000">
    <w:pPr>
      <w:pStyle w:val="Standard"/>
      <w:widowControl/>
    </w:pPr>
    <w:r>
      <w:rPr>
        <w:noProof/>
      </w:rPr>
      <w:drawing>
        <wp:inline distT="0" distB="0" distL="0" distR="0" wp14:anchorId="61B8D0AE" wp14:editId="0A2A7F00">
          <wp:extent cx="5759256" cy="815370"/>
          <wp:effectExtent l="0" t="0" r="0" b="3780"/>
          <wp:docPr id="835899823" name="image2.png" descr="Obsah obrázku text, Písmo, Elektricky modrá, snímek obrazovky&#10;&#10;Obsah vygenerovaný umělou inteligencí může být nesprávný."/>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759256" cy="815370"/>
                  </a:xfrm>
                  <a:prstGeom prst="rect">
                    <a:avLst/>
                  </a:prstGeom>
                  <a:noFill/>
                  <a:ln>
                    <a:noFill/>
                    <a:prstDash/>
                  </a:ln>
                </pic:spPr>
              </pic:pic>
            </a:graphicData>
          </a:graphic>
        </wp:inline>
      </w:drawing>
    </w:r>
    <w:r>
      <w:rPr>
        <w:rFonts w:ascii="Arial" w:eastAsia="Arial" w:hAnsi="Arial" w:cs="Arial"/>
        <w:i/>
        <w:color w:val="C0C0C0"/>
        <w:sz w:val="18"/>
        <w:szCs w:val="18"/>
      </w:rPr>
      <w:t xml:space="preserve">     </w:t>
    </w:r>
  </w:p>
  <w:p w14:paraId="19EE5A09" w14:textId="77777777" w:rsidR="00000000" w:rsidRDefault="00000000">
    <w:pPr>
      <w:pStyle w:val="Standard"/>
      <w:widowControl/>
      <w:rPr>
        <w:rFonts w:ascii="Arial" w:eastAsia="Arial" w:hAnsi="Arial" w:cs="Arial"/>
        <w:i/>
        <w:color w:val="C0C0C0"/>
        <w:sz w:val="18"/>
        <w:szCs w:val="18"/>
      </w:rPr>
    </w:pPr>
  </w:p>
  <w:p w14:paraId="6800D333" w14:textId="77777777" w:rsidR="00000000" w:rsidRDefault="00000000">
    <w:pPr>
      <w:pStyle w:val="Standard"/>
      <w:widowControl/>
      <w:rPr>
        <w:rFonts w:ascii="Arial" w:eastAsia="Arial" w:hAnsi="Arial" w:cs="Arial"/>
        <w:i/>
        <w:color w:val="C0C0C0"/>
        <w:sz w:val="18"/>
        <w:szCs w:val="18"/>
      </w:rPr>
    </w:pPr>
    <w:r>
      <w:rPr>
        <w:rFonts w:ascii="Arial" w:eastAsia="Arial" w:hAnsi="Arial" w:cs="Arial"/>
        <w:i/>
        <w:noProof/>
        <w:color w:val="C0C0C0"/>
        <w:sz w:val="18"/>
        <w:szCs w:val="18"/>
      </w:rPr>
      <w:drawing>
        <wp:anchor distT="0" distB="0" distL="114300" distR="114300" simplePos="0" relativeHeight="251659264" behindDoc="1" locked="0" layoutInCell="1" allowOverlap="1" wp14:anchorId="1B56EA09" wp14:editId="705D163C">
          <wp:simplePos x="0" y="0"/>
          <wp:positionH relativeFrom="page">
            <wp:posOffset>7028627</wp:posOffset>
          </wp:positionH>
          <wp:positionV relativeFrom="page">
            <wp:posOffset>1592610</wp:posOffset>
          </wp:positionV>
          <wp:extent cx="291602" cy="1995129"/>
          <wp:effectExtent l="0" t="0" r="0" b="5121"/>
          <wp:wrapNone/>
          <wp:docPr id="3341930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291602" cy="1995129"/>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DBF80" w14:textId="77777777" w:rsidR="00000000" w:rsidRDefault="00000000">
    <w:pPr>
      <w:pStyle w:val="Standard"/>
      <w:widowControl/>
      <w:tabs>
        <w:tab w:val="center" w:pos="4536"/>
        <w:tab w:val="right" w:pos="9072"/>
      </w:tabs>
    </w:pPr>
    <w:r>
      <w:rPr>
        <w:noProof/>
      </w:rPr>
      <w:drawing>
        <wp:inline distT="0" distB="0" distL="0" distR="0" wp14:anchorId="3E2AFA20" wp14:editId="11CA810F">
          <wp:extent cx="5759256" cy="815370"/>
          <wp:effectExtent l="0" t="0" r="0" b="3780"/>
          <wp:docPr id="1825440822"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759256" cy="81537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300D"/>
    <w:multiLevelType w:val="multilevel"/>
    <w:tmpl w:val="24C60362"/>
    <w:styleLink w:val="WW8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827677"/>
    <w:multiLevelType w:val="multilevel"/>
    <w:tmpl w:val="E6E2E788"/>
    <w:styleLink w:val="WW8Num4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23F6CD9"/>
    <w:multiLevelType w:val="multilevel"/>
    <w:tmpl w:val="3668B690"/>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C44EDA"/>
    <w:multiLevelType w:val="multilevel"/>
    <w:tmpl w:val="910E3162"/>
    <w:styleLink w:val="WW8Num4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435224E"/>
    <w:multiLevelType w:val="multilevel"/>
    <w:tmpl w:val="650CF366"/>
    <w:styleLink w:val="WW8Num4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5A83CAA"/>
    <w:multiLevelType w:val="multilevel"/>
    <w:tmpl w:val="F7AAC56E"/>
    <w:styleLink w:val="WW8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EC41FD"/>
    <w:multiLevelType w:val="multilevel"/>
    <w:tmpl w:val="AE50AD4A"/>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7BA1E59"/>
    <w:multiLevelType w:val="multilevel"/>
    <w:tmpl w:val="CD664E56"/>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8345DB4"/>
    <w:multiLevelType w:val="multilevel"/>
    <w:tmpl w:val="3BB8719E"/>
    <w:styleLink w:val="WW8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94A7BED"/>
    <w:multiLevelType w:val="multilevel"/>
    <w:tmpl w:val="2424FABC"/>
    <w:styleLink w:val="WW8Num5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096B7F55"/>
    <w:multiLevelType w:val="multilevel"/>
    <w:tmpl w:val="54D01ABA"/>
    <w:styleLink w:val="WWNum9"/>
    <w:lvl w:ilvl="0">
      <w:start w:val="1"/>
      <w:numFmt w:val="none"/>
      <w:lvlText w:val="%1​"/>
      <w:lvlJc w:val="left"/>
    </w:lvl>
    <w:lvl w:ilvl="1">
      <w:start w:val="5"/>
      <w:numFmt w:val="decimal"/>
      <w:lvlText w:val="%1.%2"/>
      <w:lvlJc w:val="left"/>
      <w:rPr>
        <w:sz w:val="22"/>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097B75DC"/>
    <w:multiLevelType w:val="multilevel"/>
    <w:tmpl w:val="BB1CB5E0"/>
    <w:styleLink w:val="Bezseznamu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0B555E73"/>
    <w:multiLevelType w:val="multilevel"/>
    <w:tmpl w:val="78A4BEE8"/>
    <w:lvl w:ilvl="0">
      <w:start w:val="1"/>
      <w:numFmt w:val="decimal"/>
      <w:lvlText w:val="%1."/>
      <w:lvlJc w:val="left"/>
      <w:pPr>
        <w:ind w:left="360" w:hanging="360"/>
      </w:pPr>
      <w:rPr>
        <w:rFonts w:hint="default"/>
      </w:rPr>
    </w:lvl>
    <w:lvl w:ilvl="1">
      <w:start w:val="5"/>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13" w15:restartNumberingAfterBreak="0">
    <w:nsid w:val="0F393F6B"/>
    <w:multiLevelType w:val="multilevel"/>
    <w:tmpl w:val="624C834A"/>
    <w:styleLink w:val="WW8Num3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F670AB2"/>
    <w:multiLevelType w:val="multilevel"/>
    <w:tmpl w:val="EA5EB7DC"/>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8F80EF3"/>
    <w:multiLevelType w:val="multilevel"/>
    <w:tmpl w:val="748C98C4"/>
    <w:styleLink w:val="WW8Num5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B414CD4"/>
    <w:multiLevelType w:val="multilevel"/>
    <w:tmpl w:val="39A84992"/>
    <w:styleLink w:val="WWNum13"/>
    <w:lvl w:ilvl="0">
      <w:numFmt w:val="bullet"/>
      <w:lvlText w:val="●"/>
      <w:lvlJc w:val="left"/>
      <w:pPr>
        <w:ind w:left="720" w:hanging="360"/>
      </w:pPr>
      <w:rPr>
        <w:rFonts w:ascii="Noto Sans Symbols" w:eastAsia="Noto Sans Symbols" w:hAnsi="Noto Sans Symbols" w:cs="Noto Sans Symbols"/>
        <w:b w:val="0"/>
        <w:sz w:val="22"/>
      </w:rPr>
    </w:lvl>
    <w:lvl w:ilv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B9905A3"/>
    <w:multiLevelType w:val="multilevel"/>
    <w:tmpl w:val="E57682EC"/>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EDB005C"/>
    <w:multiLevelType w:val="multilevel"/>
    <w:tmpl w:val="048EF4BA"/>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1F217459"/>
    <w:multiLevelType w:val="multilevel"/>
    <w:tmpl w:val="88A83E26"/>
    <w:styleLink w:val="WWNum2"/>
    <w:lvl w:ilvl="0">
      <w:start w:val="1"/>
      <w:numFmt w:val="lowerLetter"/>
      <w:lvlText w:val="%1)"/>
      <w:lvlJc w:val="left"/>
      <w:pPr>
        <w:ind w:left="900" w:hanging="360"/>
      </w:pPr>
      <w:rPr>
        <w:rFonts w:ascii="Arial" w:eastAsia="Arial" w:hAnsi="Arial" w:cs="Arial"/>
        <w:b/>
        <w:color w:val="000000"/>
        <w:sz w:val="22"/>
        <w:szCs w:val="22"/>
      </w:rPr>
    </w:lvl>
    <w:lvl w:ilvl="1">
      <w:start w:val="10"/>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20A76D87"/>
    <w:multiLevelType w:val="multilevel"/>
    <w:tmpl w:val="35E4F67E"/>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5BD6D63"/>
    <w:multiLevelType w:val="multilevel"/>
    <w:tmpl w:val="9578A04C"/>
    <w:styleLink w:val="WW8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5DE694C"/>
    <w:multiLevelType w:val="multilevel"/>
    <w:tmpl w:val="BD04C516"/>
    <w:styleLink w:val="WW8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9654FA8"/>
    <w:multiLevelType w:val="multilevel"/>
    <w:tmpl w:val="6E74F106"/>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A123A91"/>
    <w:multiLevelType w:val="multilevel"/>
    <w:tmpl w:val="12000A28"/>
    <w:styleLink w:val="WW8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AC57CBF"/>
    <w:multiLevelType w:val="multilevel"/>
    <w:tmpl w:val="13305AB8"/>
    <w:styleLink w:val="WWNum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2AF12CDA"/>
    <w:multiLevelType w:val="multilevel"/>
    <w:tmpl w:val="EA06AE20"/>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C21231D"/>
    <w:multiLevelType w:val="multilevel"/>
    <w:tmpl w:val="6A9EBAC6"/>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F7029FD"/>
    <w:multiLevelType w:val="multilevel"/>
    <w:tmpl w:val="F326B360"/>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18859A2"/>
    <w:multiLevelType w:val="multilevel"/>
    <w:tmpl w:val="C2FCF7FA"/>
    <w:styleLink w:val="WW8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34A48B1"/>
    <w:multiLevelType w:val="multilevel"/>
    <w:tmpl w:val="C2F85F72"/>
    <w:styleLink w:val="WWNum4"/>
    <w:lvl w:ilvl="0">
      <w:start w:val="1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63419EA"/>
    <w:multiLevelType w:val="multilevel"/>
    <w:tmpl w:val="B046F7FA"/>
    <w:styleLink w:val="WWNum8"/>
    <w:lvl w:ilvl="0">
      <w:start w:val="1"/>
      <w:numFmt w:val="decimal"/>
      <w:lvlText w:val="%1."/>
      <w:lvlJc w:val="left"/>
      <w:pPr>
        <w:ind w:left="408" w:hanging="408"/>
      </w:pPr>
    </w:lvl>
    <w:lvl w:ilvl="1">
      <w:start w:val="8"/>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15:restartNumberingAfterBreak="0">
    <w:nsid w:val="36790833"/>
    <w:multiLevelType w:val="multilevel"/>
    <w:tmpl w:val="8E20D3AC"/>
    <w:styleLink w:val="WW8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3E021850"/>
    <w:multiLevelType w:val="multilevel"/>
    <w:tmpl w:val="E4DA41C4"/>
    <w:styleLink w:val="WW8Num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3ED95A93"/>
    <w:multiLevelType w:val="multilevel"/>
    <w:tmpl w:val="EC7CD526"/>
    <w:styleLink w:val="WW8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3F586737"/>
    <w:multiLevelType w:val="multilevel"/>
    <w:tmpl w:val="044C4AAC"/>
    <w:styleLink w:val="WWNum3"/>
    <w:lvl w:ilvl="0">
      <w:start w:val="1"/>
      <w:numFmt w:val="upperRoman"/>
      <w:lvlText w:val="%1."/>
      <w:lvlJc w:val="left"/>
      <w:pPr>
        <w:ind w:left="1080" w:hanging="720"/>
      </w:pPr>
    </w:lvl>
    <w:lvl w:ilvl="1">
      <w:numFmt w:val="bullet"/>
      <w:lvlText w:null="1"/>
      <w:lvlJc w:val="left"/>
    </w:lvl>
    <w:lvl w:ilvl="2">
      <w:numFmt w:val="bullet"/>
      <w:lvlText w:null="1"/>
      <w:lvlJc w:val="left"/>
    </w:lvl>
    <w:lvl w:ilvl="3">
      <w:numFmt w:val="bullet"/>
      <w:lvlText w:null="1"/>
      <w:lvlJc w:val="left"/>
    </w:lvl>
    <w:lvl w:ilvl="4">
      <w:numFmt w:val="bullet"/>
      <w:lvlText w:null="1"/>
      <w:lvlJc w:val="left"/>
    </w:lvl>
    <w:lvl w:ilvl="5">
      <w:numFmt w:val="bullet"/>
      <w:lvlText w:null="1"/>
      <w:lvlJc w:val="left"/>
    </w:lvl>
    <w:lvl w:ilvl="6">
      <w:numFmt w:val="bullet"/>
      <w:lvlText w:null="1"/>
      <w:lvlJc w:val="left"/>
    </w:lvl>
    <w:lvl w:ilvl="7">
      <w:numFmt w:val="bullet"/>
      <w:lvlText w:null="1"/>
      <w:lvlJc w:val="left"/>
    </w:lvl>
    <w:lvl w:ilvl="8">
      <w:numFmt w:val="bullet"/>
      <w:lvlText w:null="1"/>
      <w:lvlJc w:val="left"/>
    </w:lvl>
  </w:abstractNum>
  <w:abstractNum w:abstractNumId="36" w15:restartNumberingAfterBreak="0">
    <w:nsid w:val="3FB9672C"/>
    <w:multiLevelType w:val="multilevel"/>
    <w:tmpl w:val="A15CDE62"/>
    <w:styleLink w:val="WW8Num5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44320068"/>
    <w:multiLevelType w:val="multilevel"/>
    <w:tmpl w:val="73224954"/>
    <w:styleLink w:val="WW8Num5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483C6B4E"/>
    <w:multiLevelType w:val="multilevel"/>
    <w:tmpl w:val="DA6ABEB4"/>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4A0C017F"/>
    <w:multiLevelType w:val="multilevel"/>
    <w:tmpl w:val="33301ECC"/>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4A9B69ED"/>
    <w:multiLevelType w:val="multilevel"/>
    <w:tmpl w:val="13D8A8C6"/>
    <w:styleLink w:val="WW8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4AA84B58"/>
    <w:multiLevelType w:val="multilevel"/>
    <w:tmpl w:val="43F43584"/>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4C150F64"/>
    <w:multiLevelType w:val="multilevel"/>
    <w:tmpl w:val="655E613A"/>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4C68662A"/>
    <w:multiLevelType w:val="multilevel"/>
    <w:tmpl w:val="4C829338"/>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51E20D14"/>
    <w:multiLevelType w:val="multilevel"/>
    <w:tmpl w:val="B8BA5A06"/>
    <w:styleLink w:val="WW8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548F3F9F"/>
    <w:multiLevelType w:val="multilevel"/>
    <w:tmpl w:val="FBD82002"/>
    <w:styleLink w:val="WW8Num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6217E24"/>
    <w:multiLevelType w:val="multilevel"/>
    <w:tmpl w:val="10585FF0"/>
    <w:styleLink w:val="WW8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562508A4"/>
    <w:multiLevelType w:val="multilevel"/>
    <w:tmpl w:val="5B2294B2"/>
    <w:styleLink w:val="WWNum10"/>
    <w:lvl w:ilvl="0">
      <w:numFmt w:val="bullet"/>
      <w:lvlText w:val="●"/>
      <w:lvlJc w:val="left"/>
      <w:pPr>
        <w:ind w:left="720" w:hanging="360"/>
      </w:pPr>
      <w:rPr>
        <w:rFonts w:ascii="Noto Sans Symbols" w:eastAsia="Noto Sans Symbols" w:hAnsi="Noto Sans Symbols" w:cs="Noto Sans Symbols"/>
        <w:b w:val="0"/>
        <w:sz w:val="22"/>
        <w:szCs w:val="22"/>
      </w:rPr>
    </w:lvl>
    <w:lvl w:ilvl="1">
      <w:numFmt w:val="bullet"/>
      <w:lvlText w:null="1"/>
      <w:lvlJc w:val="left"/>
    </w:lvl>
    <w:lvl w:ilvl="2">
      <w:numFmt w:val="bullet"/>
      <w:lvlText w:null="1"/>
      <w:lvlJc w:val="left"/>
    </w:lvl>
    <w:lvl w:ilvl="3">
      <w:numFmt w:val="bullet"/>
      <w:lvlText w:null="1"/>
      <w:lvlJc w:val="left"/>
    </w:lvl>
    <w:lvl w:ilvl="4">
      <w:numFmt w:val="bullet"/>
      <w:lvlText w:null="1"/>
      <w:lvlJc w:val="left"/>
    </w:lvl>
    <w:lvl w:ilvl="5">
      <w:numFmt w:val="bullet"/>
      <w:lvlText w:null="1"/>
      <w:lvlJc w:val="left"/>
    </w:lvl>
    <w:lvl w:ilvl="6">
      <w:numFmt w:val="bullet"/>
      <w:lvlText w:null="1"/>
      <w:lvlJc w:val="left"/>
    </w:lvl>
    <w:lvl w:ilvl="7">
      <w:numFmt w:val="bullet"/>
      <w:lvlText w:null="1"/>
      <w:lvlJc w:val="left"/>
    </w:lvl>
    <w:lvl w:ilvl="8">
      <w:numFmt w:val="bullet"/>
      <w:lvlText w:null="1"/>
      <w:lvlJc w:val="left"/>
    </w:lvl>
  </w:abstractNum>
  <w:abstractNum w:abstractNumId="48" w15:restartNumberingAfterBreak="0">
    <w:nsid w:val="58DD4F11"/>
    <w:multiLevelType w:val="multilevel"/>
    <w:tmpl w:val="EBACD40C"/>
    <w:styleLink w:val="WWNum11"/>
    <w:lvl w:ilvl="0">
      <w:numFmt w:val="bullet"/>
      <w:lvlText w:val="●"/>
      <w:lvlJc w:val="left"/>
      <w:pPr>
        <w:ind w:left="720" w:hanging="360"/>
      </w:pPr>
      <w:rPr>
        <w:rFonts w:ascii="Noto Sans Symbols" w:eastAsia="Noto Sans Symbols" w:hAnsi="Noto Sans Symbols" w:cs="Noto Sans Symbols"/>
        <w:b w:val="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B063631"/>
    <w:multiLevelType w:val="multilevel"/>
    <w:tmpl w:val="54E400D8"/>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5C7076DE"/>
    <w:multiLevelType w:val="multilevel"/>
    <w:tmpl w:val="D1E4C0C6"/>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5F370131"/>
    <w:multiLevelType w:val="multilevel"/>
    <w:tmpl w:val="CD189090"/>
    <w:styleLink w:val="WW8Num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3CF5380"/>
    <w:multiLevelType w:val="multilevel"/>
    <w:tmpl w:val="360CE958"/>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92B5EBF"/>
    <w:multiLevelType w:val="multilevel"/>
    <w:tmpl w:val="FB64E0E2"/>
    <w:styleLink w:val="WW8Num4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69AA6D6F"/>
    <w:multiLevelType w:val="multilevel"/>
    <w:tmpl w:val="FBDE061C"/>
    <w:styleLink w:val="WWNum5"/>
    <w:lvl w:ilvl="0">
      <w:start w:val="1"/>
      <w:numFmt w:val="decimal"/>
      <w:lvlText w:val="%1."/>
      <w:lvlJc w:val="left"/>
      <w:pPr>
        <w:ind w:left="720" w:hanging="360"/>
      </w:pPr>
      <w:rPr>
        <w:rFonts w:ascii="Arial" w:hAnsi="Arial"/>
        <w:b/>
        <w:i w:val="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C106111"/>
    <w:multiLevelType w:val="multilevel"/>
    <w:tmpl w:val="13C27DCE"/>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E015D91"/>
    <w:multiLevelType w:val="multilevel"/>
    <w:tmpl w:val="903A63AC"/>
    <w:styleLink w:val="WW8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E6A25EB"/>
    <w:multiLevelType w:val="multilevel"/>
    <w:tmpl w:val="C3042180"/>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6EF218EF"/>
    <w:multiLevelType w:val="multilevel"/>
    <w:tmpl w:val="8546758C"/>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6F321136"/>
    <w:multiLevelType w:val="multilevel"/>
    <w:tmpl w:val="0F9082F8"/>
    <w:styleLink w:val="WW8Num5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70523D70"/>
    <w:multiLevelType w:val="multilevel"/>
    <w:tmpl w:val="53D8E448"/>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73A97BBF"/>
    <w:multiLevelType w:val="multilevel"/>
    <w:tmpl w:val="22E4DD74"/>
    <w:styleLink w:val="WW8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73E01B91"/>
    <w:multiLevelType w:val="multilevel"/>
    <w:tmpl w:val="8EF01770"/>
    <w:styleLink w:val="WWNum12"/>
    <w:lvl w:ilvl="0">
      <w:numFmt w:val="bullet"/>
      <w:lvlText w:val="●"/>
      <w:lvlJc w:val="left"/>
      <w:pPr>
        <w:ind w:left="720" w:hanging="360"/>
      </w:pPr>
      <w:rPr>
        <w:rFonts w:ascii="Noto Sans Symbols" w:eastAsia="Noto Sans Symbols" w:hAnsi="Noto Sans Symbols" w:cs="Noto Sans Symbols"/>
        <w:b w:val="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4582ACD"/>
    <w:multiLevelType w:val="multilevel"/>
    <w:tmpl w:val="8DB61F98"/>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796C002B"/>
    <w:multiLevelType w:val="multilevel"/>
    <w:tmpl w:val="46687892"/>
    <w:styleLink w:val="WW8Num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79810F80"/>
    <w:multiLevelType w:val="multilevel"/>
    <w:tmpl w:val="86C8502A"/>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7A8D3BDC"/>
    <w:multiLevelType w:val="multilevel"/>
    <w:tmpl w:val="68C27880"/>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7B38798B"/>
    <w:multiLevelType w:val="multilevel"/>
    <w:tmpl w:val="4314C976"/>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7C1D38AF"/>
    <w:multiLevelType w:val="multilevel"/>
    <w:tmpl w:val="C5ACE7BE"/>
    <w:styleLink w:val="WW8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7CCC6619"/>
    <w:multiLevelType w:val="multilevel"/>
    <w:tmpl w:val="1E4EFCFA"/>
    <w:styleLink w:val="WW8Num7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7CDB2DBD"/>
    <w:multiLevelType w:val="multilevel"/>
    <w:tmpl w:val="C69E3650"/>
    <w:styleLink w:val="WW8Num5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7DC25651"/>
    <w:multiLevelType w:val="multilevel"/>
    <w:tmpl w:val="4F840A3A"/>
    <w:styleLink w:val="WW8Num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7E2766BC"/>
    <w:multiLevelType w:val="multilevel"/>
    <w:tmpl w:val="143A4D0E"/>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7FA3597B"/>
    <w:multiLevelType w:val="multilevel"/>
    <w:tmpl w:val="21B6A7D2"/>
    <w:styleLink w:val="WWOutlineListStyl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665019351">
    <w:abstractNumId w:val="18"/>
  </w:num>
  <w:num w:numId="2" w16cid:durableId="1598368469">
    <w:abstractNumId w:val="73"/>
  </w:num>
  <w:num w:numId="3" w16cid:durableId="1576746851">
    <w:abstractNumId w:val="49"/>
  </w:num>
  <w:num w:numId="4" w16cid:durableId="1205289438">
    <w:abstractNumId w:val="7"/>
  </w:num>
  <w:num w:numId="5" w16cid:durableId="1914392127">
    <w:abstractNumId w:val="27"/>
  </w:num>
  <w:num w:numId="6" w16cid:durableId="489561279">
    <w:abstractNumId w:val="67"/>
  </w:num>
  <w:num w:numId="7" w16cid:durableId="1348948215">
    <w:abstractNumId w:val="6"/>
  </w:num>
  <w:num w:numId="8" w16cid:durableId="1414204318">
    <w:abstractNumId w:val="38"/>
  </w:num>
  <w:num w:numId="9" w16cid:durableId="975338010">
    <w:abstractNumId w:val="42"/>
  </w:num>
  <w:num w:numId="10" w16cid:durableId="1958293072">
    <w:abstractNumId w:val="14"/>
  </w:num>
  <w:num w:numId="11" w16cid:durableId="1864702745">
    <w:abstractNumId w:val="50"/>
  </w:num>
  <w:num w:numId="12" w16cid:durableId="721178945">
    <w:abstractNumId w:val="41"/>
  </w:num>
  <w:num w:numId="13" w16cid:durableId="827743555">
    <w:abstractNumId w:val="2"/>
  </w:num>
  <w:num w:numId="14" w16cid:durableId="928776214">
    <w:abstractNumId w:val="26"/>
  </w:num>
  <w:num w:numId="15" w16cid:durableId="767963035">
    <w:abstractNumId w:val="8"/>
  </w:num>
  <w:num w:numId="16" w16cid:durableId="2055226751">
    <w:abstractNumId w:val="65"/>
  </w:num>
  <w:num w:numId="17" w16cid:durableId="793643529">
    <w:abstractNumId w:val="43"/>
  </w:num>
  <w:num w:numId="18" w16cid:durableId="1875776280">
    <w:abstractNumId w:val="28"/>
  </w:num>
  <w:num w:numId="19" w16cid:durableId="184951006">
    <w:abstractNumId w:val="32"/>
  </w:num>
  <w:num w:numId="20" w16cid:durableId="71050320">
    <w:abstractNumId w:val="23"/>
  </w:num>
  <w:num w:numId="21" w16cid:durableId="1640725391">
    <w:abstractNumId w:val="39"/>
  </w:num>
  <w:num w:numId="22" w16cid:durableId="782384649">
    <w:abstractNumId w:val="60"/>
  </w:num>
  <w:num w:numId="23" w16cid:durableId="237791812">
    <w:abstractNumId w:val="17"/>
  </w:num>
  <w:num w:numId="24" w16cid:durableId="662583205">
    <w:abstractNumId w:val="56"/>
  </w:num>
  <w:num w:numId="25" w16cid:durableId="2011524027">
    <w:abstractNumId w:val="55"/>
  </w:num>
  <w:num w:numId="26" w16cid:durableId="7873173">
    <w:abstractNumId w:val="20"/>
  </w:num>
  <w:num w:numId="27" w16cid:durableId="58017576">
    <w:abstractNumId w:val="58"/>
  </w:num>
  <w:num w:numId="28" w16cid:durableId="313531696">
    <w:abstractNumId w:val="66"/>
  </w:num>
  <w:num w:numId="29" w16cid:durableId="620065852">
    <w:abstractNumId w:val="63"/>
  </w:num>
  <w:num w:numId="30" w16cid:durableId="1317219589">
    <w:abstractNumId w:val="72"/>
  </w:num>
  <w:num w:numId="31" w16cid:durableId="534929562">
    <w:abstractNumId w:val="40"/>
  </w:num>
  <w:num w:numId="32" w16cid:durableId="1907254176">
    <w:abstractNumId w:val="29"/>
  </w:num>
  <w:num w:numId="33" w16cid:durableId="1254243508">
    <w:abstractNumId w:val="34"/>
  </w:num>
  <w:num w:numId="34" w16cid:durableId="1296058952">
    <w:abstractNumId w:val="5"/>
  </w:num>
  <w:num w:numId="35" w16cid:durableId="2079085478">
    <w:abstractNumId w:val="68"/>
  </w:num>
  <w:num w:numId="36" w16cid:durableId="1973291471">
    <w:abstractNumId w:val="46"/>
  </w:num>
  <w:num w:numId="37" w16cid:durableId="159859148">
    <w:abstractNumId w:val="0"/>
  </w:num>
  <w:num w:numId="38" w16cid:durableId="1070155976">
    <w:abstractNumId w:val="51"/>
  </w:num>
  <w:num w:numId="39" w16cid:durableId="831138325">
    <w:abstractNumId w:val="61"/>
  </w:num>
  <w:num w:numId="40" w16cid:durableId="163861429">
    <w:abstractNumId w:val="24"/>
  </w:num>
  <w:num w:numId="41" w16cid:durableId="368839011">
    <w:abstractNumId w:val="13"/>
  </w:num>
  <w:num w:numId="42" w16cid:durableId="319963233">
    <w:abstractNumId w:val="44"/>
  </w:num>
  <w:num w:numId="43" w16cid:durableId="1201359417">
    <w:abstractNumId w:val="71"/>
  </w:num>
  <w:num w:numId="44" w16cid:durableId="1139424523">
    <w:abstractNumId w:val="22"/>
  </w:num>
  <w:num w:numId="45" w16cid:durableId="578058097">
    <w:abstractNumId w:val="4"/>
  </w:num>
  <w:num w:numId="46" w16cid:durableId="69275774">
    <w:abstractNumId w:val="64"/>
  </w:num>
  <w:num w:numId="47" w16cid:durableId="2127187243">
    <w:abstractNumId w:val="53"/>
  </w:num>
  <w:num w:numId="48" w16cid:durableId="782385939">
    <w:abstractNumId w:val="33"/>
  </w:num>
  <w:num w:numId="49" w16cid:durableId="1870297972">
    <w:abstractNumId w:val="1"/>
  </w:num>
  <w:num w:numId="50" w16cid:durableId="915935759">
    <w:abstractNumId w:val="45"/>
  </w:num>
  <w:num w:numId="51" w16cid:durableId="74397202">
    <w:abstractNumId w:val="3"/>
  </w:num>
  <w:num w:numId="52" w16cid:durableId="1199901919">
    <w:abstractNumId w:val="9"/>
  </w:num>
  <w:num w:numId="53" w16cid:durableId="304242421">
    <w:abstractNumId w:val="70"/>
  </w:num>
  <w:num w:numId="54" w16cid:durableId="425199985">
    <w:abstractNumId w:val="21"/>
  </w:num>
  <w:num w:numId="55" w16cid:durableId="2131439363">
    <w:abstractNumId w:val="59"/>
  </w:num>
  <w:num w:numId="56" w16cid:durableId="1244756133">
    <w:abstractNumId w:val="37"/>
  </w:num>
  <w:num w:numId="57" w16cid:durableId="300422670">
    <w:abstractNumId w:val="15"/>
  </w:num>
  <w:num w:numId="58" w16cid:durableId="2141730221">
    <w:abstractNumId w:val="36"/>
  </w:num>
  <w:num w:numId="59" w16cid:durableId="1155535539">
    <w:abstractNumId w:val="69"/>
  </w:num>
  <w:num w:numId="60" w16cid:durableId="1811828053">
    <w:abstractNumId w:val="11"/>
  </w:num>
  <w:num w:numId="61" w16cid:durableId="967512268">
    <w:abstractNumId w:val="57"/>
  </w:num>
  <w:num w:numId="62" w16cid:durableId="1091927173">
    <w:abstractNumId w:val="19"/>
  </w:num>
  <w:num w:numId="63" w16cid:durableId="420489896">
    <w:abstractNumId w:val="35"/>
  </w:num>
  <w:num w:numId="64" w16cid:durableId="2000225522">
    <w:abstractNumId w:val="30"/>
  </w:num>
  <w:num w:numId="65" w16cid:durableId="1666517680">
    <w:abstractNumId w:val="54"/>
  </w:num>
  <w:num w:numId="66" w16cid:durableId="1290211848">
    <w:abstractNumId w:val="25"/>
  </w:num>
  <w:num w:numId="67" w16cid:durableId="1284118854">
    <w:abstractNumId w:val="52"/>
  </w:num>
  <w:num w:numId="68" w16cid:durableId="1777745904">
    <w:abstractNumId w:val="31"/>
  </w:num>
  <w:num w:numId="69" w16cid:durableId="1490167428">
    <w:abstractNumId w:val="10"/>
  </w:num>
  <w:num w:numId="70" w16cid:durableId="184950964">
    <w:abstractNumId w:val="47"/>
  </w:num>
  <w:num w:numId="71" w16cid:durableId="661154248">
    <w:abstractNumId w:val="48"/>
  </w:num>
  <w:num w:numId="72" w16cid:durableId="893196746">
    <w:abstractNumId w:val="62"/>
  </w:num>
  <w:num w:numId="73" w16cid:durableId="1520853023">
    <w:abstractNumId w:val="16"/>
  </w:num>
  <w:num w:numId="74" w16cid:durableId="934627874">
    <w:abstractNumId w:val="19"/>
    <w:lvlOverride w:ilvl="0">
      <w:startOverride w:val="1"/>
    </w:lvlOverride>
  </w:num>
  <w:num w:numId="75" w16cid:durableId="1136340879">
    <w:abstractNumId w:val="47"/>
    <w:lvlOverride w:ilvl="0"/>
  </w:num>
  <w:num w:numId="76" w16cid:durableId="748427644">
    <w:abstractNumId w:val="48"/>
    <w:lvlOverride w:ilvl="0"/>
  </w:num>
  <w:num w:numId="77" w16cid:durableId="1504665516">
    <w:abstractNumId w:val="62"/>
    <w:lvlOverride w:ilvl="0"/>
  </w:num>
  <w:num w:numId="78" w16cid:durableId="382797557">
    <w:abstractNumId w:val="54"/>
    <w:lvlOverride w:ilvl="0">
      <w:startOverride w:val="1"/>
    </w:lvlOverride>
  </w:num>
  <w:num w:numId="79" w16cid:durableId="140737746">
    <w:abstractNumId w:val="25"/>
    <w:lvlOverride w:ilvl="0">
      <w:startOverride w:val="1"/>
    </w:lvlOverride>
  </w:num>
  <w:num w:numId="80" w16cid:durableId="1220092847">
    <w:abstractNumId w:val="52"/>
    <w:lvlOverride w:ilvl="0">
      <w:startOverride w:val="1"/>
    </w:lvlOverride>
  </w:num>
  <w:num w:numId="81" w16cid:durableId="851186483">
    <w:abstractNumId w:val="35"/>
    <w:lvlOverride w:ilvl="0">
      <w:startOverride w:val="1"/>
    </w:lvlOverride>
  </w:num>
  <w:num w:numId="82" w16cid:durableId="1000936611">
    <w:abstractNumId w:val="16"/>
    <w:lvlOverride w:ilvl="0"/>
  </w:num>
  <w:num w:numId="83" w16cid:durableId="1799452215">
    <w:abstractNumId w:val="30"/>
    <w:lvlOverride w:ilvl="0">
      <w:startOverride w:val="11"/>
    </w:lvlOverride>
  </w:num>
  <w:num w:numId="84" w16cid:durableId="5262575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F68B3"/>
    <w:rsid w:val="002B53A3"/>
    <w:rsid w:val="00575A53"/>
    <w:rsid w:val="00707688"/>
    <w:rsid w:val="008F68B3"/>
    <w:rsid w:val="00B13057"/>
    <w:rsid w:val="00DF4E80"/>
    <w:rsid w:val="00E27885"/>
    <w:rsid w:val="00F732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6715"/>
  <w15:docId w15:val="{10970AD1-47E4-40CB-9B36-2F0E52DD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Liberation Serif" w:hAnsi="Liberation Serif" w:cs="Liberation Serif"/>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pPr>
  </w:style>
  <w:style w:type="paragraph" w:styleId="Nadpis1">
    <w:name w:val="heading 1"/>
    <w:next w:val="Standard"/>
    <w:uiPriority w:val="9"/>
    <w:qFormat/>
    <w:pPr>
      <w:spacing w:before="100" w:after="100"/>
      <w:ind w:left="431" w:hanging="431"/>
      <w:jc w:val="both"/>
      <w:outlineLvl w:val="0"/>
    </w:pPr>
    <w:rPr>
      <w:rFonts w:cs="Times New Roman"/>
      <w:b/>
      <w:bCs/>
      <w:iCs/>
      <w:color w:val="000000"/>
      <w:sz w:val="28"/>
      <w:szCs w:val="28"/>
    </w:rPr>
  </w:style>
  <w:style w:type="paragraph" w:styleId="Nadpis2">
    <w:name w:val="heading 2"/>
    <w:next w:val="Standard"/>
    <w:uiPriority w:val="9"/>
    <w:unhideWhenUsed/>
    <w:qFormat/>
    <w:pPr>
      <w:keepNext/>
      <w:spacing w:before="100" w:after="100"/>
      <w:ind w:left="578" w:hanging="578"/>
      <w:outlineLvl w:val="1"/>
    </w:pPr>
    <w:rPr>
      <w:rFonts w:cs="Times New Roman"/>
      <w:b/>
      <w:color w:val="000000"/>
      <w:szCs w:val="28"/>
      <w:u w:val="single"/>
    </w:rPr>
  </w:style>
  <w:style w:type="paragraph" w:styleId="Nadpis3">
    <w:name w:val="heading 3"/>
    <w:next w:val="Standard"/>
    <w:uiPriority w:val="9"/>
    <w:unhideWhenUsed/>
    <w:qFormat/>
    <w:pPr>
      <w:keepNext/>
      <w:spacing w:before="120"/>
      <w:jc w:val="both"/>
      <w:outlineLvl w:val="2"/>
    </w:pPr>
    <w:rPr>
      <w:rFonts w:cs="Times New Roman"/>
      <w:bCs/>
      <w:color w:val="000000"/>
      <w:szCs w:val="22"/>
      <w:u w:val="single"/>
    </w:rPr>
  </w:style>
  <w:style w:type="paragraph" w:styleId="Nadpis4">
    <w:name w:val="heading 4"/>
    <w:next w:val="Standard"/>
    <w:uiPriority w:val="9"/>
    <w:semiHidden/>
    <w:unhideWhenUsed/>
    <w:qFormat/>
    <w:pPr>
      <w:keepNext/>
      <w:spacing w:before="240" w:after="60"/>
      <w:outlineLvl w:val="3"/>
    </w:pPr>
    <w:rPr>
      <w:rFonts w:ascii="Calibri" w:eastAsia="Calibri" w:hAnsi="Calibri" w:cs="Times New Roman"/>
      <w:b/>
      <w:bCs/>
      <w:sz w:val="28"/>
      <w:szCs w:val="28"/>
    </w:rPr>
  </w:style>
  <w:style w:type="paragraph" w:styleId="Nadpis5">
    <w:name w:val="heading 5"/>
    <w:next w:val="Standard"/>
    <w:uiPriority w:val="9"/>
    <w:semiHidden/>
    <w:unhideWhenUsed/>
    <w:qFormat/>
    <w:pPr>
      <w:spacing w:before="240" w:after="60"/>
      <w:outlineLvl w:val="4"/>
    </w:pPr>
    <w:rPr>
      <w:rFonts w:ascii="Calibri" w:eastAsia="Calibri" w:hAnsi="Calibri" w:cs="Times New Roman"/>
      <w:b/>
      <w:bCs/>
      <w:i/>
      <w:iCs/>
      <w:sz w:val="26"/>
      <w:szCs w:val="26"/>
    </w:rPr>
  </w:style>
  <w:style w:type="paragraph" w:styleId="Nadpis6">
    <w:name w:val="heading 6"/>
    <w:next w:val="Standard"/>
    <w:uiPriority w:val="9"/>
    <w:semiHidden/>
    <w:unhideWhenUsed/>
    <w:qFormat/>
    <w:pPr>
      <w:spacing w:before="240" w:after="60"/>
      <w:outlineLvl w:val="5"/>
    </w:pPr>
    <w:rPr>
      <w:rFonts w:cs="Times New Roman"/>
      <w:b/>
      <w:bCs/>
      <w:szCs w:val="22"/>
    </w:rPr>
  </w:style>
  <w:style w:type="paragraph" w:styleId="Nadpis7">
    <w:name w:val="heading 7"/>
    <w:pPr>
      <w:spacing w:before="240" w:after="60"/>
      <w:outlineLvl w:val="6"/>
    </w:pPr>
    <w:rPr>
      <w:rFonts w:ascii="Calibri" w:eastAsia="Calibri" w:hAnsi="Calibri" w:cs="Times New Roman"/>
    </w:rPr>
  </w:style>
  <w:style w:type="paragraph" w:styleId="Nadpis8">
    <w:name w:val="heading 8"/>
    <w:pPr>
      <w:spacing w:before="240" w:after="60"/>
      <w:outlineLvl w:val="7"/>
    </w:pPr>
    <w:rPr>
      <w:rFonts w:ascii="Calibri" w:eastAsia="Calibri" w:hAnsi="Calibri" w:cs="Times New Roman"/>
      <w:i/>
      <w:iCs/>
    </w:rPr>
  </w:style>
  <w:style w:type="paragraph" w:styleId="Nadpis9">
    <w:name w:val="heading 9"/>
    <w:pPr>
      <w:spacing w:before="240" w:after="60"/>
      <w:outlineLvl w:val="8"/>
    </w:pPr>
    <w:rPr>
      <w:rFonts w:ascii="Cambria" w:eastAsia="Cambria" w:hAnsi="Cambria" w:cs="Times New Roman"/>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Pr>
      <w:kern w:val="3"/>
    </w:rPr>
  </w:style>
  <w:style w:type="paragraph" w:customStyle="1" w:styleId="Heading">
    <w:name w:val="Heading"/>
    <w:basedOn w:val="Standarduser"/>
    <w:next w:val="Textbody"/>
    <w:pPr>
      <w:jc w:val="center"/>
    </w:pPr>
    <w:rPr>
      <w:b/>
      <w:color w:val="FF0000"/>
      <w:sz w:val="40"/>
      <w:u w:val="single"/>
    </w:rPr>
  </w:style>
  <w:style w:type="paragraph" w:customStyle="1" w:styleId="Textbody">
    <w:name w:val="Text body"/>
    <w:basedOn w:val="Standard"/>
    <w:pPr>
      <w:spacing w:after="120"/>
    </w:pPr>
    <w:rPr>
      <w:rFonts w:cs="Mangal"/>
      <w:szCs w:val="21"/>
    </w:rPr>
  </w:style>
  <w:style w:type="paragraph" w:styleId="Seznam">
    <w:name w:val="List"/>
    <w:basedOn w:val="Textbodyuser"/>
    <w:rPr>
      <w:rFonts w:cs="Mangal"/>
    </w:rPr>
  </w:style>
  <w:style w:type="paragraph" w:styleId="Titulek">
    <w:name w:val="caption"/>
    <w:basedOn w:val="Standarduser"/>
    <w:pPr>
      <w:suppressLineNumbers/>
      <w:spacing w:before="120" w:after="120"/>
    </w:pPr>
    <w:rPr>
      <w:i/>
      <w:iCs/>
    </w:rPr>
  </w:style>
  <w:style w:type="paragraph" w:customStyle="1" w:styleId="Index">
    <w:name w:val="Index"/>
    <w:basedOn w:val="Standarduser"/>
    <w:pPr>
      <w:suppressLineNumbers/>
    </w:pPr>
    <w:rPr>
      <w:rFonts w:cs="Mangal"/>
    </w:rPr>
  </w:style>
  <w:style w:type="paragraph" w:styleId="Nzev">
    <w:name w:val="Title"/>
    <w:basedOn w:val="Heading"/>
    <w:next w:val="Standard"/>
    <w:uiPriority w:val="10"/>
    <w:qFormat/>
    <w:rPr>
      <w:bCs/>
      <w:sz w:val="56"/>
      <w:szCs w:val="56"/>
    </w:rPr>
  </w:style>
  <w:style w:type="paragraph" w:customStyle="1" w:styleId="Standarduser">
    <w:name w:val="Standard (user)"/>
    <w:pPr>
      <w:widowControl/>
    </w:pPr>
    <w:rPr>
      <w:rFonts w:ascii="Times New Roman" w:eastAsia="Times New Roman" w:hAnsi="Times New Roman" w:cs="Times New Roman"/>
      <w:kern w:val="3"/>
    </w:rPr>
  </w:style>
  <w:style w:type="paragraph" w:customStyle="1" w:styleId="Textbodyuser">
    <w:name w:val="Text body (user)"/>
    <w:basedOn w:val="Standarduser"/>
    <w:rPr>
      <w:b/>
      <w:sz w:val="28"/>
      <w:u w:val="single"/>
    </w:rPr>
  </w:style>
  <w:style w:type="paragraph" w:customStyle="1" w:styleId="Titulek2">
    <w:name w:val="Titulek2"/>
    <w:basedOn w:val="Standarduser"/>
    <w:pPr>
      <w:suppressLineNumbers/>
      <w:spacing w:before="120" w:after="120"/>
    </w:pPr>
    <w:rPr>
      <w:rFonts w:cs="Mangal"/>
      <w:i/>
      <w:iCs/>
    </w:rPr>
  </w:style>
  <w:style w:type="paragraph" w:customStyle="1" w:styleId="dkanormln">
    <w:name w:val="Øádka normální"/>
    <w:basedOn w:val="Standarduser"/>
    <w:pPr>
      <w:jc w:val="both"/>
    </w:pPr>
  </w:style>
  <w:style w:type="paragraph" w:customStyle="1" w:styleId="Zkladntext21">
    <w:name w:val="Základní text 21"/>
    <w:basedOn w:val="Standarduser"/>
    <w:pPr>
      <w:jc w:val="both"/>
    </w:pPr>
  </w:style>
  <w:style w:type="paragraph" w:styleId="Zpat">
    <w:name w:val="footer"/>
    <w:basedOn w:val="Standarduser"/>
    <w:pPr>
      <w:tabs>
        <w:tab w:val="center" w:pos="4536"/>
        <w:tab w:val="right" w:pos="9072"/>
      </w:tabs>
    </w:pPr>
  </w:style>
  <w:style w:type="paragraph" w:styleId="Zhlav">
    <w:name w:val="header"/>
    <w:basedOn w:val="Standarduser"/>
    <w:pPr>
      <w:tabs>
        <w:tab w:val="center" w:pos="4536"/>
        <w:tab w:val="right" w:pos="9072"/>
      </w:tabs>
    </w:pPr>
  </w:style>
  <w:style w:type="paragraph" w:customStyle="1" w:styleId="Textkomente1">
    <w:name w:val="Text komentáře1"/>
    <w:basedOn w:val="Standarduser"/>
  </w:style>
  <w:style w:type="paragraph" w:styleId="Textbubliny">
    <w:name w:val="Balloon Text"/>
    <w:basedOn w:val="Standarduser"/>
    <w:rPr>
      <w:rFonts w:ascii="Tahoma" w:eastAsia="Tahoma" w:hAnsi="Tahoma"/>
      <w:sz w:val="16"/>
      <w:szCs w:val="16"/>
    </w:rPr>
  </w:style>
  <w:style w:type="paragraph" w:styleId="Pedmtkomente">
    <w:name w:val="annotation subject"/>
    <w:basedOn w:val="Textkomente1"/>
    <w:rPr>
      <w:b/>
      <w:bCs/>
    </w:rPr>
  </w:style>
  <w:style w:type="paragraph" w:customStyle="1" w:styleId="Prosttext1">
    <w:name w:val="Prostý text1"/>
    <w:basedOn w:val="Standarduser"/>
    <w:rPr>
      <w:rFonts w:ascii="Courier New" w:eastAsia="Courier New" w:hAnsi="Courier New" w:cs="Courier New"/>
    </w:rPr>
  </w:style>
  <w:style w:type="paragraph" w:customStyle="1" w:styleId="Textbodyindentuser">
    <w:name w:val="Text body indent (user)"/>
    <w:basedOn w:val="Standarduser"/>
    <w:pPr>
      <w:ind w:firstLine="708"/>
      <w:jc w:val="both"/>
    </w:pPr>
    <w:rPr>
      <w:b/>
      <w:szCs w:val="22"/>
    </w:rPr>
  </w:style>
  <w:style w:type="paragraph" w:customStyle="1" w:styleId="Normlnweb1">
    <w:name w:val="Normální (web)1"/>
    <w:basedOn w:val="Standarduser"/>
    <w:pPr>
      <w:spacing w:before="100"/>
    </w:pPr>
  </w:style>
  <w:style w:type="paragraph" w:customStyle="1" w:styleId="Textodstavce">
    <w:name w:val="Text odstavce"/>
    <w:basedOn w:val="Standarduser"/>
    <w:pPr>
      <w:tabs>
        <w:tab w:val="left" w:pos="851"/>
      </w:tabs>
      <w:spacing w:before="120" w:after="120"/>
      <w:jc w:val="both"/>
    </w:pPr>
  </w:style>
  <w:style w:type="paragraph" w:customStyle="1" w:styleId="Textbodu">
    <w:name w:val="Text bodu"/>
    <w:basedOn w:val="Standarduser"/>
    <w:pPr>
      <w:jc w:val="both"/>
    </w:pPr>
  </w:style>
  <w:style w:type="paragraph" w:customStyle="1" w:styleId="Textpsmene">
    <w:name w:val="Text písmene"/>
    <w:basedOn w:val="Standarduser"/>
    <w:pPr>
      <w:jc w:val="both"/>
    </w:pPr>
  </w:style>
  <w:style w:type="paragraph" w:customStyle="1" w:styleId="Nadpisparagrafu">
    <w:name w:val="Nadpis paragrafu"/>
    <w:basedOn w:val="Standarduser"/>
    <w:pPr>
      <w:keepNext/>
      <w:keepLines/>
      <w:spacing w:before="240"/>
      <w:jc w:val="center"/>
    </w:pPr>
    <w:rPr>
      <w:b/>
    </w:rPr>
  </w:style>
  <w:style w:type="paragraph" w:customStyle="1" w:styleId="Normln0">
    <w:name w:val="Normální~"/>
    <w:basedOn w:val="Standarduser"/>
    <w:pPr>
      <w:widowControl w:val="0"/>
    </w:pPr>
    <w:rPr>
      <w:lang w:eastAsia="cs-CZ"/>
    </w:rPr>
  </w:style>
  <w:style w:type="paragraph" w:customStyle="1" w:styleId="Footnote">
    <w:name w:val="Footnote"/>
    <w:basedOn w:val="Standard"/>
    <w:pPr>
      <w:widowControl/>
      <w:suppressAutoHyphens w:val="0"/>
      <w:textAlignment w:val="auto"/>
    </w:pPr>
    <w:rPr>
      <w:rFonts w:ascii="Times New Roman" w:eastAsia="Times New Roman" w:hAnsi="Times New Roman" w:cs="Times New Roman"/>
      <w:kern w:val="0"/>
      <w:sz w:val="20"/>
      <w:szCs w:val="20"/>
      <w:lang w:eastAsia="cs-CZ" w:bidi="ar-SA"/>
    </w:rPr>
  </w:style>
  <w:style w:type="paragraph" w:customStyle="1" w:styleId="Rozvrendokumentu1">
    <w:name w:val="Rozvržení dokumentu1"/>
    <w:basedOn w:val="Standarduser"/>
    <w:rPr>
      <w:rFonts w:ascii="Tahoma" w:eastAsia="Tahoma" w:hAnsi="Tahoma" w:cs="Tahoma"/>
    </w:rPr>
  </w:style>
  <w:style w:type="paragraph" w:customStyle="1" w:styleId="Zkladntextodsazen22">
    <w:name w:val="Základní text odsazený 22"/>
    <w:basedOn w:val="Standarduser"/>
    <w:pPr>
      <w:ind w:firstLine="360"/>
      <w:jc w:val="both"/>
    </w:pPr>
    <w:rPr>
      <w:bCs/>
      <w:szCs w:val="22"/>
    </w:rPr>
  </w:style>
  <w:style w:type="paragraph" w:customStyle="1" w:styleId="Zkladntext31">
    <w:name w:val="Základní text 31"/>
    <w:basedOn w:val="Standarduser"/>
    <w:pPr>
      <w:jc w:val="both"/>
    </w:pPr>
    <w:rPr>
      <w:szCs w:val="22"/>
    </w:rPr>
  </w:style>
  <w:style w:type="paragraph" w:customStyle="1" w:styleId="Zkladntextodsazen31">
    <w:name w:val="Základní text odsazený 31"/>
    <w:basedOn w:val="Standarduser"/>
    <w:pPr>
      <w:spacing w:before="120"/>
      <w:ind w:firstLine="720"/>
      <w:jc w:val="both"/>
    </w:pPr>
  </w:style>
  <w:style w:type="paragraph" w:customStyle="1" w:styleId="LO-Normal">
    <w:name w:val="LO-Normal"/>
    <w:pPr>
      <w:widowControl/>
    </w:pPr>
    <w:rPr>
      <w:rFonts w:ascii="Times New Roman" w:eastAsia="Times New Roman" w:hAnsi="Times New Roman" w:cs="Times New Roman"/>
      <w:color w:val="000000"/>
      <w:kern w:val="3"/>
    </w:rPr>
  </w:style>
  <w:style w:type="paragraph" w:styleId="Normlnweb">
    <w:name w:val="Normal (Web)"/>
    <w:basedOn w:val="Standarduser"/>
    <w:pPr>
      <w:spacing w:before="100" w:after="100"/>
    </w:pPr>
  </w:style>
  <w:style w:type="paragraph" w:customStyle="1" w:styleId="Styl">
    <w:name w:val="Styl"/>
    <w:rPr>
      <w:rFonts w:ascii="Arial" w:eastAsia="Times New Roman" w:hAnsi="Arial" w:cs="Arial"/>
      <w:kern w:val="3"/>
      <w:lang w:val="pl-PL"/>
    </w:rPr>
  </w:style>
  <w:style w:type="paragraph" w:customStyle="1" w:styleId="Odstavecseseznamem1">
    <w:name w:val="Odstavec se seznamem1"/>
    <w:basedOn w:val="Standarduser"/>
    <w:pPr>
      <w:ind w:left="708"/>
    </w:pPr>
  </w:style>
  <w:style w:type="paragraph" w:styleId="Odstavecseseznamem">
    <w:name w:val="List Paragraph"/>
    <w:basedOn w:val="Standarduser"/>
    <w:pPr>
      <w:ind w:left="708"/>
    </w:pPr>
  </w:style>
  <w:style w:type="paragraph" w:customStyle="1" w:styleId="Titulek1">
    <w:name w:val="Titulek1"/>
    <w:basedOn w:val="Standarduser"/>
    <w:next w:val="Standarduser"/>
    <w:pPr>
      <w:pBdr>
        <w:bottom w:val="single" w:sz="6" w:space="1" w:color="000000"/>
      </w:pBdr>
      <w:spacing w:line="320" w:lineRule="exact"/>
      <w:jc w:val="center"/>
    </w:pPr>
    <w:rPr>
      <w:rFonts w:ascii="Palatino" w:eastAsia="Palatino" w:hAnsi="Palatino" w:cs="Palatino"/>
      <w:sz w:val="28"/>
    </w:rPr>
  </w:style>
  <w:style w:type="paragraph" w:styleId="FormtovanvHTML">
    <w:name w:val="HTML Preformatted"/>
    <w:basedOn w:val="Standarduse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rPr>
  </w:style>
  <w:style w:type="paragraph" w:customStyle="1" w:styleId="Zkladntextodsazen21">
    <w:name w:val="Základní text odsazený 21"/>
    <w:basedOn w:val="Standarduser"/>
    <w:pPr>
      <w:ind w:firstLine="360"/>
      <w:jc w:val="both"/>
    </w:pPr>
    <w:rPr>
      <w:bCs/>
      <w:szCs w:val="22"/>
    </w:rPr>
  </w:style>
  <w:style w:type="paragraph" w:customStyle="1" w:styleId="Smlouva-eslo">
    <w:name w:val="Smlouva-eíslo"/>
    <w:basedOn w:val="Standarduser"/>
    <w:pPr>
      <w:widowControl w:val="0"/>
      <w:spacing w:before="120" w:line="240" w:lineRule="atLeast"/>
      <w:jc w:val="both"/>
    </w:pPr>
    <w:rPr>
      <w:rFonts w:eastAsia="Calibri"/>
    </w:rPr>
  </w:style>
  <w:style w:type="paragraph" w:styleId="Bezmezer">
    <w:name w:val="No Spacing"/>
    <w:pPr>
      <w:widowControl/>
    </w:pPr>
    <w:rPr>
      <w:rFonts w:ascii="Calibri" w:eastAsia="Calibri" w:hAnsi="Calibri" w:cs="Calibri"/>
      <w:kern w:val="3"/>
      <w:sz w:val="22"/>
      <w:szCs w:val="22"/>
    </w:r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user"/>
  </w:style>
  <w:style w:type="paragraph" w:customStyle="1" w:styleId="Textkomente2">
    <w:name w:val="Text komentáře2"/>
    <w:basedOn w:val="Standarduser"/>
  </w:style>
  <w:style w:type="paragraph" w:styleId="Revize">
    <w:name w:val="Revision"/>
    <w:pPr>
      <w:widowControl/>
    </w:pPr>
    <w:rPr>
      <w:rFonts w:ascii="Times New Roman" w:eastAsia="Times New Roman" w:hAnsi="Times New Roman" w:cs="Times New Roman"/>
      <w:kern w:val="3"/>
    </w:rPr>
  </w:style>
  <w:style w:type="paragraph" w:customStyle="1" w:styleId="Odstavec">
    <w:name w:val="Odstavec"/>
    <w:basedOn w:val="Standarduser"/>
    <w:pPr>
      <w:spacing w:after="120"/>
      <w:jc w:val="both"/>
    </w:pPr>
    <w:rPr>
      <w:rFonts w:ascii="Arial" w:eastAsia="Arial" w:hAnsi="Arial" w:cs="Arial"/>
      <w:sz w:val="22"/>
      <w:szCs w:val="22"/>
    </w:rPr>
  </w:style>
  <w:style w:type="paragraph" w:customStyle="1" w:styleId="Quotations">
    <w:name w:val="Quotations"/>
    <w:basedOn w:val="Standarduser"/>
    <w:pPr>
      <w:spacing w:after="283"/>
      <w:ind w:left="567" w:right="567"/>
    </w:pPr>
  </w:style>
  <w:style w:type="paragraph" w:customStyle="1" w:styleId="Podnadpis1">
    <w:name w:val="Podnadpis1"/>
    <w:basedOn w:val="Heading"/>
    <w:pPr>
      <w:spacing w:before="60" w:after="120"/>
    </w:pPr>
    <w:rPr>
      <w:sz w:val="36"/>
      <w:szCs w:val="36"/>
    </w:rPr>
  </w:style>
  <w:style w:type="paragraph" w:styleId="Textkomente">
    <w:name w:val="annotation text"/>
    <w:basedOn w:val="Standarduser"/>
    <w:rPr>
      <w:sz w:val="20"/>
    </w:rPr>
  </w:style>
  <w:style w:type="paragraph" w:styleId="Zkladntext2">
    <w:name w:val="Body Text 2"/>
    <w:basedOn w:val="Standarduser"/>
    <w:pPr>
      <w:spacing w:after="120" w:line="480" w:lineRule="auto"/>
    </w:pPr>
  </w:style>
  <w:style w:type="paragraph" w:customStyle="1" w:styleId="odrka">
    <w:name w:val="odrážka"/>
    <w:basedOn w:val="Standarduser"/>
    <w:pPr>
      <w:suppressAutoHyphens w:val="0"/>
      <w:spacing w:after="120"/>
      <w:jc w:val="both"/>
    </w:pPr>
    <w:rPr>
      <w:szCs w:val="22"/>
    </w:rPr>
  </w:style>
  <w:style w:type="paragraph" w:customStyle="1" w:styleId="Nadpis">
    <w:name w:val="Nadpis"/>
    <w:basedOn w:val="Standard"/>
    <w:pPr>
      <w:keepNext/>
      <w:widowControl/>
      <w:spacing w:before="240" w:after="120"/>
      <w:textAlignment w:val="auto"/>
    </w:pPr>
    <w:rPr>
      <w:rFonts w:ascii="Liberation Sans" w:eastAsia="Microsoft YaHei" w:hAnsi="Liberation Sans" w:cs="Liberation Sans"/>
      <w:sz w:val="28"/>
      <w:szCs w:val="28"/>
      <w:lang w:val="en-US" w:eastAsia="en-US" w:bidi="ar-SA"/>
    </w:rPr>
  </w:style>
  <w:style w:type="paragraph" w:customStyle="1" w:styleId="Rejstk">
    <w:name w:val="Rejstřík"/>
    <w:basedOn w:val="Standard"/>
    <w:pPr>
      <w:widowControl/>
      <w:suppressLineNumbers/>
      <w:textAlignment w:val="auto"/>
    </w:pPr>
    <w:rPr>
      <w:rFonts w:ascii="Calibri" w:eastAsia="Calibri" w:hAnsi="Calibri" w:cs="Calibri"/>
      <w:sz w:val="22"/>
      <w:szCs w:val="22"/>
      <w:lang w:val="en-US" w:eastAsia="en-US" w:bidi="ar-SA"/>
    </w:rPr>
  </w:style>
  <w:style w:type="paragraph" w:customStyle="1" w:styleId="ListParagraph1">
    <w:name w:val="List Paragraph1"/>
    <w:basedOn w:val="Standard"/>
    <w:pPr>
      <w:widowControl/>
      <w:textAlignment w:val="auto"/>
    </w:pPr>
    <w:rPr>
      <w:rFonts w:ascii="Calibri" w:eastAsia="Calibri" w:hAnsi="Calibri" w:cs="font361"/>
      <w:sz w:val="22"/>
      <w:szCs w:val="22"/>
      <w:lang w:val="en-US" w:eastAsia="en-US" w:bidi="ar-SA"/>
    </w:rPr>
  </w:style>
  <w:style w:type="paragraph" w:customStyle="1" w:styleId="TableParagraph">
    <w:name w:val="Table Paragraph"/>
    <w:basedOn w:val="Standard"/>
    <w:pPr>
      <w:widowControl/>
      <w:textAlignment w:val="auto"/>
    </w:pPr>
    <w:rPr>
      <w:rFonts w:ascii="Calibri" w:eastAsia="Calibri" w:hAnsi="Calibri" w:cs="font361"/>
      <w:sz w:val="22"/>
      <w:szCs w:val="22"/>
      <w:lang w:val="en-US" w:eastAsia="en-US" w:bidi="ar-SA"/>
    </w:rPr>
  </w:style>
  <w:style w:type="paragraph" w:customStyle="1" w:styleId="Obsahrmce">
    <w:name w:val="Obsah rámce"/>
    <w:basedOn w:val="Standard"/>
    <w:pPr>
      <w:widowControl/>
      <w:textAlignment w:val="auto"/>
    </w:pPr>
    <w:rPr>
      <w:rFonts w:ascii="Calibri" w:eastAsia="Calibri" w:hAnsi="Calibri" w:cs="font361"/>
      <w:sz w:val="22"/>
      <w:szCs w:val="22"/>
      <w:lang w:val="en-US" w:eastAsia="en-US" w:bidi="ar-SA"/>
    </w:rPr>
  </w:style>
  <w:style w:type="paragraph" w:customStyle="1" w:styleId="Obsahtabulky">
    <w:name w:val="Obsah tabulky"/>
    <w:basedOn w:val="Standard"/>
    <w:pPr>
      <w:widowControl/>
      <w:suppressLineNumbers/>
      <w:textAlignment w:val="auto"/>
    </w:pPr>
    <w:rPr>
      <w:rFonts w:ascii="Calibri" w:eastAsia="Calibri" w:hAnsi="Calibri" w:cs="font361"/>
      <w:sz w:val="22"/>
      <w:szCs w:val="22"/>
      <w:lang w:val="en-US" w:eastAsia="en-US" w:bidi="ar-SA"/>
    </w:rPr>
  </w:style>
  <w:style w:type="paragraph" w:customStyle="1" w:styleId="Nadpistabulky">
    <w:name w:val="Nadpis tabulky"/>
    <w:basedOn w:val="Obsahtabulky"/>
    <w:pPr>
      <w:jc w:val="center"/>
    </w:pPr>
    <w:rPr>
      <w:b/>
      <w:bCs/>
    </w:rPr>
  </w:style>
  <w:style w:type="paragraph" w:customStyle="1" w:styleId="Default">
    <w:name w:val="Default"/>
    <w:pPr>
      <w:widowControl/>
      <w:ind w:firstLine="360"/>
    </w:pPr>
    <w:rPr>
      <w:rFonts w:ascii="Calibri" w:eastAsia="Times New Roman" w:hAnsi="Calibri" w:cs="Times New Roman"/>
      <w:color w:val="000000"/>
    </w:rPr>
  </w:style>
  <w:style w:type="paragraph" w:customStyle="1" w:styleId="Legal3L1">
    <w:name w:val="Legal3_L1"/>
    <w:basedOn w:val="Standard"/>
    <w:pPr>
      <w:keepNext/>
      <w:widowControl/>
      <w:suppressAutoHyphens w:val="0"/>
      <w:spacing w:after="240"/>
      <w:jc w:val="center"/>
      <w:textAlignment w:val="auto"/>
      <w:outlineLvl w:val="0"/>
    </w:pPr>
    <w:rPr>
      <w:rFonts w:ascii="Times New Roman" w:eastAsia="Calibri" w:hAnsi="Times New Roman" w:cs="Times New Roman"/>
      <w:kern w:val="0"/>
      <w:sz w:val="22"/>
      <w:szCs w:val="20"/>
      <w:lang w:val="en-US" w:eastAsia="en-US" w:bidi="ar-SA"/>
    </w:rPr>
  </w:style>
  <w:style w:type="paragraph" w:customStyle="1" w:styleId="Legal3L2">
    <w:name w:val="Legal3_L2"/>
    <w:basedOn w:val="Legal3L1"/>
    <w:pPr>
      <w:jc w:val="both"/>
      <w:outlineLvl w:val="1"/>
    </w:pPr>
  </w:style>
  <w:style w:type="paragraph" w:customStyle="1" w:styleId="Legal3L3">
    <w:name w:val="Legal3_L3"/>
    <w:basedOn w:val="Legal3L2"/>
    <w:pPr>
      <w:keepNext w:val="0"/>
      <w:outlineLvl w:val="2"/>
    </w:pPr>
  </w:style>
  <w:style w:type="paragraph" w:customStyle="1" w:styleId="Legal3L4">
    <w:name w:val="Legal3_L4"/>
    <w:basedOn w:val="Legal3L3"/>
    <w:pPr>
      <w:spacing w:after="0"/>
      <w:outlineLvl w:val="3"/>
    </w:pPr>
  </w:style>
  <w:style w:type="paragraph" w:customStyle="1" w:styleId="Legal3L5">
    <w:name w:val="Legal3_L5"/>
    <w:basedOn w:val="Legal3L4"/>
    <w:pPr>
      <w:spacing w:after="240"/>
      <w:outlineLvl w:val="4"/>
    </w:pPr>
    <w:rPr>
      <w:sz w:val="24"/>
    </w:rPr>
  </w:style>
  <w:style w:type="paragraph" w:customStyle="1" w:styleId="Legal3L6">
    <w:name w:val="Legal3_L6"/>
    <w:basedOn w:val="Legal3L5"/>
    <w:pPr>
      <w:jc w:val="left"/>
      <w:outlineLvl w:val="5"/>
    </w:pPr>
  </w:style>
  <w:style w:type="paragraph" w:customStyle="1" w:styleId="Legal3L7">
    <w:name w:val="Legal3_L7"/>
    <w:basedOn w:val="Legal3L6"/>
    <w:pPr>
      <w:outlineLvl w:val="6"/>
    </w:pPr>
  </w:style>
  <w:style w:type="paragraph" w:customStyle="1" w:styleId="Legal3L8">
    <w:name w:val="Legal3_L8"/>
    <w:basedOn w:val="Legal3L7"/>
    <w:pPr>
      <w:outlineLvl w:val="7"/>
    </w:pPr>
  </w:style>
  <w:style w:type="paragraph" w:customStyle="1" w:styleId="Legal3L9">
    <w:name w:val="Legal3_L9"/>
    <w:basedOn w:val="Legal3L8"/>
    <w:pPr>
      <w:outlineLvl w:val="8"/>
    </w:pPr>
  </w:style>
  <w:style w:type="paragraph" w:customStyle="1" w:styleId="Rozloendokumentu1">
    <w:name w:val="Rozložení dokumentu1"/>
    <w:basedOn w:val="Standard"/>
    <w:pPr>
      <w:widowControl/>
      <w:shd w:val="clear" w:color="auto" w:fill="000080"/>
      <w:suppressAutoHyphens w:val="0"/>
      <w:spacing w:after="200" w:line="276" w:lineRule="auto"/>
      <w:textAlignment w:val="auto"/>
    </w:pPr>
    <w:rPr>
      <w:rFonts w:ascii="Tahoma" w:eastAsia="Calibri" w:hAnsi="Tahoma" w:cs="Times New Roman"/>
      <w:kern w:val="0"/>
      <w:sz w:val="20"/>
      <w:szCs w:val="20"/>
      <w:lang w:eastAsia="en-US" w:bidi="ar-SA"/>
    </w:rPr>
  </w:style>
  <w:style w:type="paragraph" w:customStyle="1" w:styleId="Schedule">
    <w:name w:val="Schedule"/>
    <w:basedOn w:val="Standard"/>
    <w:pPr>
      <w:widowControl/>
      <w:suppressAutoHyphens w:val="0"/>
      <w:spacing w:after="240"/>
      <w:jc w:val="center"/>
    </w:pPr>
    <w:rPr>
      <w:rFonts w:ascii="Times New Roman Bold" w:eastAsia="Times New Roman" w:hAnsi="Times New Roman Bold" w:cs="Times New Roman"/>
      <w:b/>
      <w:kern w:val="0"/>
      <w:sz w:val="22"/>
      <w:szCs w:val="20"/>
      <w:lang w:val="en-GB" w:eastAsia="en-US" w:bidi="ar-SA"/>
    </w:rPr>
  </w:style>
  <w:style w:type="paragraph" w:styleId="Zkladntextodsazen2">
    <w:name w:val="Body Text Indent 2"/>
    <w:basedOn w:val="Standard"/>
    <w:pPr>
      <w:widowControl/>
      <w:suppressAutoHyphens w:val="0"/>
      <w:spacing w:after="120" w:line="480" w:lineRule="auto"/>
      <w:ind w:left="283"/>
      <w:textAlignment w:val="auto"/>
    </w:pPr>
    <w:rPr>
      <w:rFonts w:ascii="Calibri" w:eastAsia="Calibri" w:hAnsi="Calibri" w:cs="Times New Roman"/>
      <w:kern w:val="0"/>
      <w:sz w:val="22"/>
      <w:szCs w:val="22"/>
      <w:lang w:eastAsia="en-US" w:bidi="ar-SA"/>
    </w:rPr>
  </w:style>
  <w:style w:type="paragraph" w:customStyle="1" w:styleId="Styl1">
    <w:name w:val="Styl1"/>
    <w:basedOn w:val="Standard"/>
    <w:pPr>
      <w:widowControl/>
      <w:suppressAutoHyphens w:val="0"/>
      <w:spacing w:after="400"/>
      <w:jc w:val="both"/>
      <w:textAlignment w:val="auto"/>
    </w:pPr>
    <w:rPr>
      <w:rFonts w:ascii="Times New Roman" w:eastAsia="TimesNewRomanPSMT" w:hAnsi="Times New Roman" w:cs="Times New Roman"/>
      <w:kern w:val="0"/>
      <w:lang w:bidi="ar-SA"/>
    </w:rPr>
  </w:style>
  <w:style w:type="paragraph" w:customStyle="1" w:styleId="Styl2">
    <w:name w:val="Styl2"/>
    <w:basedOn w:val="Standard"/>
    <w:pPr>
      <w:widowControl/>
      <w:suppressAutoHyphens w:val="0"/>
      <w:spacing w:after="400"/>
      <w:ind w:left="568" w:hanging="284"/>
      <w:jc w:val="both"/>
      <w:textAlignment w:val="auto"/>
    </w:pPr>
    <w:rPr>
      <w:rFonts w:ascii="Times New Roman" w:eastAsia="Times New Roman" w:hAnsi="Times New Roman" w:cs="Times New Roman"/>
      <w:kern w:val="0"/>
      <w:lang w:bidi="ar-SA"/>
    </w:rPr>
  </w:style>
  <w:style w:type="paragraph" w:customStyle="1" w:styleId="rove1">
    <w:name w:val="úroveň 1"/>
    <w:basedOn w:val="Standard"/>
    <w:pPr>
      <w:widowControl/>
      <w:suppressAutoHyphens w:val="0"/>
      <w:spacing w:before="480" w:after="240"/>
      <w:textAlignment w:val="auto"/>
    </w:pPr>
    <w:rPr>
      <w:rFonts w:ascii="Times New Roman" w:eastAsia="Times New Roman" w:hAnsi="Times New Roman" w:cs="Times New Roman"/>
      <w:b/>
      <w:bCs/>
      <w:kern w:val="0"/>
      <w:lang w:eastAsia="ar-SA" w:bidi="ar-SA"/>
    </w:rPr>
  </w:style>
  <w:style w:type="paragraph" w:customStyle="1" w:styleId="rove2">
    <w:name w:val="úroveň 2"/>
    <w:basedOn w:val="Standard"/>
    <w:pPr>
      <w:widowControl/>
      <w:suppressAutoHyphens w:val="0"/>
      <w:spacing w:after="120"/>
      <w:jc w:val="both"/>
      <w:textAlignment w:val="auto"/>
    </w:pPr>
    <w:rPr>
      <w:rFonts w:ascii="Times New Roman" w:eastAsia="Times New Roman" w:hAnsi="Times New Roman" w:cs="Times New Roman"/>
      <w:kern w:val="0"/>
      <w:lang w:eastAsia="ar-SA" w:bidi="ar-SA"/>
    </w:rPr>
  </w:style>
  <w:style w:type="paragraph" w:customStyle="1" w:styleId="Textbodyindent">
    <w:name w:val="Text body indent"/>
    <w:basedOn w:val="Standard"/>
    <w:pPr>
      <w:spacing w:after="120"/>
      <w:ind w:left="283"/>
    </w:pPr>
    <w:rPr>
      <w:rFonts w:cs="Mangal"/>
      <w:szCs w:val="21"/>
    </w:rPr>
  </w:style>
  <w:style w:type="paragraph" w:customStyle="1" w:styleId="zkladntextodsazen210">
    <w:name w:val="zkladntextodsazen21"/>
    <w:basedOn w:val="Standard"/>
    <w:pPr>
      <w:widowControl/>
      <w:suppressAutoHyphens w:val="0"/>
      <w:textAlignment w:val="auto"/>
    </w:pPr>
    <w:rPr>
      <w:rFonts w:ascii="Times New Roman" w:eastAsia="Calibri" w:hAnsi="Times New Roman" w:cs="Times New Roman"/>
      <w:kern w:val="0"/>
      <w:lang w:eastAsia="cs-CZ" w:bidi="ar-SA"/>
    </w:rPr>
  </w:style>
  <w:style w:type="paragraph" w:styleId="Podnadpis">
    <w:name w:val="Subtitle"/>
    <w:basedOn w:val="Normln"/>
    <w:next w:val="Standard"/>
    <w:uiPriority w:val="11"/>
    <w:qFormat/>
    <w:pPr>
      <w:keepNext/>
      <w:keepLines/>
      <w:spacing w:before="360" w:after="80"/>
    </w:pPr>
    <w:rPr>
      <w:rFonts w:ascii="Georgia" w:eastAsia="Georgia" w:hAnsi="Georgia" w:cs="Georgia"/>
      <w:i/>
      <w:color w:val="666666"/>
      <w:sz w:val="48"/>
      <w:szCs w:val="4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eastAsia="Calibri" w:hAnsi="Calibri" w:cs="Times New Roman"/>
    </w:rPr>
  </w:style>
  <w:style w:type="character" w:customStyle="1" w:styleId="WW8Num4z0">
    <w:name w:val="WW8Num4z0"/>
    <w:rPr>
      <w:rFonts w:ascii="Arial" w:eastAsia="Arial" w:hAnsi="Arial" w:cs="Arial"/>
      <w:i/>
      <w:szCs w:val="22"/>
      <w:shd w:val="clear" w:color="auto" w:fill="FFFF00"/>
    </w:rPr>
  </w:style>
  <w:style w:type="character" w:customStyle="1" w:styleId="WW8Num5z0">
    <w:name w:val="WW8Num5z0"/>
    <w:rPr>
      <w:rFonts w:ascii="Arial" w:eastAsia="TimesNewRomanPSMT, " w:hAnsi="Arial" w:cs="Arial"/>
      <w:b w:val="0"/>
      <w:bCs/>
      <w:color w:val="000000"/>
    </w:rPr>
  </w:style>
  <w:style w:type="character" w:customStyle="1" w:styleId="WW8Num6z0">
    <w:name w:val="WW8Num6z0"/>
    <w:rPr>
      <w:rFonts w:ascii="Arial" w:eastAsia="TimesNewRomanPSMT, " w:hAnsi="Arial" w:cs="Arial"/>
      <w:b w:val="0"/>
      <w:bCs/>
    </w:rPr>
  </w:style>
  <w:style w:type="character" w:customStyle="1" w:styleId="WW8Num6z1">
    <w:name w:val="WW8Num6z1"/>
    <w:rPr>
      <w:rFonts w:ascii="Arial" w:eastAsia="Arial" w:hAnsi="Arial" w:cs="Aria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Arial" w:hAnsi="Arial" w:cs="Times New Roman"/>
      <w:szCs w:val="22"/>
    </w:rPr>
  </w:style>
  <w:style w:type="character" w:customStyle="1" w:styleId="WW8Num8z0">
    <w:name w:val="WW8Num8z0"/>
    <w:rPr>
      <w:rFonts w:ascii="Symbol" w:eastAsia="Symbol" w:hAnsi="Symbol" w:cs="Symbol"/>
      <w:color w:val="000000"/>
      <w:sz w:val="22"/>
    </w:rPr>
  </w:style>
  <w:style w:type="character" w:customStyle="1" w:styleId="WW8Num9z0">
    <w:name w:val="WW8Num9z0"/>
    <w:rPr>
      <w:rFonts w:ascii="Arial" w:eastAsia="Arial" w:hAnsi="Arial" w:cs="Arial"/>
    </w:rPr>
  </w:style>
  <w:style w:type="character" w:customStyle="1" w:styleId="WW8Num10z0">
    <w:name w:val="WW8Num10z0"/>
    <w:rPr>
      <w:rFonts w:eastAsia="TimesNewRomanPSMT, "/>
      <w:b w:val="0"/>
    </w:rPr>
  </w:style>
  <w:style w:type="character" w:customStyle="1" w:styleId="WW8Num11z0">
    <w:name w:val="WW8Num11z0"/>
    <w:rPr>
      <w:rFonts w:ascii="Symbol" w:eastAsia="Symbol" w:hAnsi="Symbol" w:cs="Symbol"/>
      <w:color w:val="000000"/>
      <w:sz w:val="22"/>
      <w:szCs w:val="22"/>
    </w:rPr>
  </w:style>
  <w:style w:type="character" w:customStyle="1" w:styleId="WW8Num12z0">
    <w:name w:val="WW8Num12z0"/>
    <w:rPr>
      <w:rFonts w:ascii="Symbol" w:eastAsia="Arial" w:hAnsi="Symbol" w:cs="Symbol"/>
      <w:color w:val="000000"/>
      <w:sz w:val="22"/>
      <w:szCs w:val="22"/>
    </w:rPr>
  </w:style>
  <w:style w:type="character" w:customStyle="1" w:styleId="WW8Num13z0">
    <w:name w:val="WW8Num13z0"/>
    <w:rPr>
      <w:rFonts w:ascii="Arial" w:eastAsia="Arial" w:hAnsi="Arial" w:cs="Arial"/>
      <w:color w:val="000000"/>
      <w:sz w:val="22"/>
    </w:rPr>
  </w:style>
  <w:style w:type="character" w:customStyle="1" w:styleId="WW8Num14z0">
    <w:name w:val="WW8Num14z0"/>
    <w:rPr>
      <w:rFonts w:ascii="Arial" w:eastAsia="Arial" w:hAnsi="Arial" w:cs="Arial"/>
      <w:sz w:val="22"/>
      <w:szCs w:val="22"/>
    </w:rPr>
  </w:style>
  <w:style w:type="character" w:customStyle="1" w:styleId="WW8Num15z0">
    <w:name w:val="WW8Num15z0"/>
    <w:rPr>
      <w:rFonts w:ascii="Arial" w:eastAsia="Arial" w:hAnsi="Arial" w:cs="Arial"/>
      <w:b w:val="0"/>
      <w:szCs w:val="22"/>
      <w:lang w:val="en-US" w:eastAsia="en-US"/>
    </w:rPr>
  </w:style>
  <w:style w:type="character" w:customStyle="1" w:styleId="WW8Num15z1">
    <w:name w:val="WW8Num15z1"/>
    <w:rPr>
      <w:rFonts w:ascii="Arial" w:eastAsia="Arial" w:hAnsi="Arial" w:cs="Arial"/>
      <w:b w:val="0"/>
      <w:szCs w:val="22"/>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7z0">
    <w:name w:val="WW8Num17z0"/>
    <w:rPr>
      <w:rFonts w:ascii="Symbol" w:eastAsia="Symbol" w:hAnsi="Symbol" w:cs="Symbol"/>
      <w:color w:val="000000"/>
    </w:rPr>
  </w:style>
  <w:style w:type="character" w:customStyle="1" w:styleId="WW8Num18z0">
    <w:name w:val="WW8Num18z0"/>
    <w:rPr>
      <w:rFonts w:ascii="Symbol" w:eastAsia="Symbol" w:hAnsi="Symbol" w:cs="Symbo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eastAsia="Arial" w:hAnsi="Arial" w:cs="Arial"/>
    </w:rPr>
  </w:style>
  <w:style w:type="character" w:customStyle="1" w:styleId="WW8Num20z0">
    <w:name w:val="WW8Num20z0"/>
    <w:rPr>
      <w:rFonts w:ascii="Arial" w:eastAsia="TimesNewRomanPSMT, " w:hAnsi="Arial" w:cs="Arial"/>
    </w:rPr>
  </w:style>
  <w:style w:type="character" w:customStyle="1" w:styleId="WW8Num21z0">
    <w:name w:val="WW8Num21z0"/>
    <w:rPr>
      <w:rFonts w:ascii="Arial" w:eastAsia="Arial" w:hAnsi="Arial" w:cs="Arial-ItalicMT, Arial"/>
      <w:color w:val="000000"/>
      <w:sz w:val="22"/>
      <w:szCs w:val="2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eastAsia="Symbol" w:hAnsi="Symbol" w:cs="Symbol"/>
    </w:rPr>
  </w:style>
  <w:style w:type="character" w:customStyle="1" w:styleId="WW8Num23z0">
    <w:name w:val="WW8Num23z0"/>
  </w:style>
  <w:style w:type="character" w:customStyle="1" w:styleId="WW8Num23z1">
    <w:name w:val="WW8Num23z1"/>
    <w:rPr>
      <w:rFonts w:ascii="Arial" w:eastAsia="Arial" w:hAnsi="Arial" w:cs="Arial"/>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eastAsia="Arial" w:hAnsi="Arial" w:cs="Arial"/>
      <w:b/>
      <w:sz w:val="22"/>
      <w:szCs w:val="22"/>
    </w:rPr>
  </w:style>
  <w:style w:type="character" w:customStyle="1" w:styleId="WW8Num25z0">
    <w:name w:val="WW8Num25z0"/>
    <w:rPr>
      <w:rFonts w:ascii="Arial" w:eastAsia="Arial" w:hAnsi="Arial" w:cs="Arial"/>
      <w:b/>
      <w:sz w:val="22"/>
      <w:szCs w:val="22"/>
    </w:rPr>
  </w:style>
  <w:style w:type="character" w:customStyle="1" w:styleId="WW8Num26z0">
    <w:name w:val="WW8Num26z0"/>
  </w:style>
  <w:style w:type="character" w:customStyle="1" w:styleId="WW8Num27z0">
    <w:name w:val="WW8Num27z0"/>
    <w:rPr>
      <w:rFonts w:ascii="Arial" w:eastAsia="Arial" w:hAnsi="Arial" w:cs="Arial"/>
      <w:sz w:val="22"/>
      <w:szCs w:val="22"/>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ourier New" w:eastAsia="Courier New" w:hAnsi="Courier New" w:cs="Courier New"/>
      <w:color w:val="000000"/>
      <w:sz w:val="22"/>
      <w:szCs w:val="22"/>
    </w:rPr>
  </w:style>
  <w:style w:type="character" w:customStyle="1" w:styleId="WW8Num29z2">
    <w:name w:val="WW8Num29z2"/>
    <w:rPr>
      <w:rFonts w:ascii="Wingdings" w:eastAsia="Wingdings" w:hAnsi="Wingdings" w:cs="Wingdings"/>
    </w:rPr>
  </w:style>
  <w:style w:type="character" w:customStyle="1" w:styleId="WW8Num29z3">
    <w:name w:val="WW8Num29z3"/>
    <w:rPr>
      <w:rFonts w:ascii="Symbol" w:eastAsia="Symbol" w:hAnsi="Symbol" w:cs="Symbol"/>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eastAsia="Courier New" w:hAnsi="Courier New" w:cs="Courier New"/>
      <w:color w:val="000000"/>
      <w:sz w:val="22"/>
      <w:szCs w:val="22"/>
    </w:rPr>
  </w:style>
  <w:style w:type="character" w:customStyle="1" w:styleId="WW8Num31z2">
    <w:name w:val="WW8Num31z2"/>
    <w:rPr>
      <w:rFonts w:ascii="Wingdings" w:eastAsia="Wingdings" w:hAnsi="Wingdings" w:cs="Wingdings"/>
    </w:rPr>
  </w:style>
  <w:style w:type="character" w:customStyle="1" w:styleId="WW8Num31z3">
    <w:name w:val="WW8Num31z3"/>
    <w:rPr>
      <w:rFonts w:ascii="Symbol" w:eastAsia="Symbol" w:hAnsi="Symbol" w:cs="Symbol"/>
    </w:rPr>
  </w:style>
  <w:style w:type="character" w:customStyle="1" w:styleId="WW8Num32z0">
    <w:name w:val="WW8Num32z0"/>
    <w:rPr>
      <w:rFonts w:ascii="Arial" w:eastAsia="TimesNewRomanPSMT, " w:hAnsi="Arial" w:cs="Arial"/>
      <w:b w:val="0"/>
      <w:bCs/>
    </w:rPr>
  </w:style>
  <w:style w:type="character" w:customStyle="1" w:styleId="WW8Num32z1">
    <w:name w:val="WW8Num32z1"/>
    <w:rPr>
      <w:rFonts w:ascii="Arial" w:eastAsia="Arial" w:hAnsi="Arial" w:cs="Aria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Arial"/>
      <w:b w:val="0"/>
      <w:szCs w:val="22"/>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eastAsia="Symbol" w:hAnsi="Symbol" w:cs="Symbol"/>
    </w:rPr>
  </w:style>
  <w:style w:type="character" w:customStyle="1" w:styleId="WW8Num34z1">
    <w:name w:val="WW8Num34z1"/>
    <w:rPr>
      <w:rFonts w:ascii="Courier New" w:eastAsia="Courier New" w:hAnsi="Courier New" w:cs="Courier New"/>
    </w:rPr>
  </w:style>
  <w:style w:type="character" w:customStyle="1" w:styleId="WW8Num34z2">
    <w:name w:val="WW8Num34z2"/>
    <w:rPr>
      <w:rFonts w:ascii="Wingdings" w:eastAsia="Wingdings" w:hAnsi="Wingdings" w:cs="Wingdings"/>
    </w:rPr>
  </w:style>
  <w:style w:type="character" w:customStyle="1" w:styleId="WW8Num35z0">
    <w:name w:val="WW8Num35z0"/>
  </w:style>
  <w:style w:type="character" w:customStyle="1" w:styleId="WW8Num35z1">
    <w:name w:val="WW8Num35z1"/>
    <w:rPr>
      <w:rFonts w:cs="Arial"/>
      <w:szCs w:val="22"/>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Courier New" w:eastAsia="Courier New" w:hAnsi="Courier New" w:cs="Courier New"/>
    </w:rPr>
  </w:style>
  <w:style w:type="character" w:customStyle="1" w:styleId="WW8Num36z2">
    <w:name w:val="WW8Num36z2"/>
    <w:rPr>
      <w:rFonts w:ascii="Wingdings" w:eastAsia="Wingdings" w:hAnsi="Wingdings" w:cs="Wingdings"/>
    </w:rPr>
  </w:style>
  <w:style w:type="character" w:customStyle="1" w:styleId="WW8Num36z3">
    <w:name w:val="WW8Num36z3"/>
    <w:rPr>
      <w:rFonts w:ascii="Symbol" w:eastAsia="Symbol" w:hAnsi="Symbol" w:cs="Symbol"/>
    </w:rPr>
  </w:style>
  <w:style w:type="character" w:customStyle="1" w:styleId="WW8Num37z0">
    <w:name w:val="WW8Num37z0"/>
    <w:rPr>
      <w:szCs w:val="22"/>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Wingdings" w:eastAsia="Wingdings" w:hAnsi="Wingdings" w:cs="Wingdings"/>
    </w:rPr>
  </w:style>
  <w:style w:type="character" w:customStyle="1" w:styleId="WW8Num38z1">
    <w:name w:val="WW8Num38z1"/>
    <w:rPr>
      <w:rFonts w:ascii="Courier New" w:eastAsia="Courier New" w:hAnsi="Courier New" w:cs="Courier New"/>
    </w:rPr>
  </w:style>
  <w:style w:type="character" w:customStyle="1" w:styleId="WW8Num38z3">
    <w:name w:val="WW8Num38z3"/>
    <w:rPr>
      <w:rFonts w:ascii="Symbol" w:eastAsia="Symbol" w:hAnsi="Symbol" w:cs="Symbol"/>
    </w:rPr>
  </w:style>
  <w:style w:type="character" w:customStyle="1" w:styleId="WW8Num39z0">
    <w:name w:val="WW8Num39z0"/>
    <w:rPr>
      <w:rFonts w:cs="Arial"/>
      <w:b w:val="0"/>
      <w:bCs/>
      <w:szCs w:val="22"/>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Courier New" w:eastAsia="Courier New" w:hAnsi="Courier New" w:cs="Courier New"/>
    </w:rPr>
  </w:style>
  <w:style w:type="character" w:customStyle="1" w:styleId="WW8Num40z2">
    <w:name w:val="WW8Num40z2"/>
    <w:rPr>
      <w:rFonts w:ascii="Wingdings" w:eastAsia="Wingdings" w:hAnsi="Wingdings" w:cs="Wingdings"/>
    </w:rPr>
  </w:style>
  <w:style w:type="character" w:customStyle="1" w:styleId="WW8Num40z3">
    <w:name w:val="WW8Num40z3"/>
    <w:rPr>
      <w:rFonts w:ascii="Symbol" w:eastAsia="Symbol" w:hAnsi="Symbol" w:cs="Symbol"/>
    </w:rPr>
  </w:style>
  <w:style w:type="character" w:customStyle="1" w:styleId="WW8Num41z0">
    <w:name w:val="WW8Num41z0"/>
    <w:rPr>
      <w:rFonts w:ascii="Courier New" w:eastAsia="Courier New" w:hAnsi="Courier New" w:cs="Courier New"/>
      <w:b w:val="0"/>
      <w:kern w:val="3"/>
      <w:szCs w:val="22"/>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cs="Arial"/>
      <w:szCs w:val="22"/>
    </w:rPr>
  </w:style>
  <w:style w:type="character" w:customStyle="1" w:styleId="WW8Num43z1">
    <w:name w:val="WW8Num43z1"/>
    <w:rPr>
      <w:szCs w:val="22"/>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cs="Times New Roman"/>
      <w:szCs w:val="22"/>
    </w:rPr>
  </w:style>
  <w:style w:type="character" w:customStyle="1" w:styleId="WW8Num44z2">
    <w:name w:val="WW8Num44z2"/>
    <w:rPr>
      <w:rFonts w:cs="Times New Roman"/>
    </w:rPr>
  </w:style>
  <w:style w:type="character" w:customStyle="1" w:styleId="WW8Num45z0">
    <w:name w:val="WW8Num45z0"/>
    <w:rPr>
      <w:rFonts w:ascii="Symbol" w:eastAsia="Symbol" w:hAnsi="Symbol" w:cs="Symbol"/>
    </w:rPr>
  </w:style>
  <w:style w:type="character" w:customStyle="1" w:styleId="WW8Num45z1">
    <w:name w:val="WW8Num45z1"/>
    <w:rPr>
      <w:rFonts w:ascii="Courier New" w:eastAsia="Arial" w:hAnsi="Courier New" w:cs="Courier New"/>
      <w:color w:val="000000"/>
      <w:sz w:val="22"/>
      <w:szCs w:val="22"/>
      <w:shd w:val="clear" w:color="auto" w:fill="FFFF00"/>
    </w:rPr>
  </w:style>
  <w:style w:type="character" w:customStyle="1" w:styleId="WW8Num45z2">
    <w:name w:val="WW8Num45z2"/>
    <w:rPr>
      <w:rFonts w:ascii="Wingdings" w:eastAsia="Wingdings" w:hAnsi="Wingdings" w:cs="Wingdings"/>
    </w:rPr>
  </w:style>
  <w:style w:type="character" w:customStyle="1" w:styleId="WW8Num46z0">
    <w:name w:val="WW8Num46z0"/>
    <w:rPr>
      <w:rFonts w:ascii="Symbol" w:eastAsia="Symbol" w:hAnsi="Symbol" w:cs="Symbol"/>
    </w:rPr>
  </w:style>
  <w:style w:type="character" w:customStyle="1" w:styleId="WW8Num46z1">
    <w:name w:val="WW8Num46z1"/>
    <w:rPr>
      <w:rFonts w:ascii="Courier New" w:eastAsia="Arial" w:hAnsi="Courier New" w:cs="Courier New"/>
      <w:shd w:val="clear" w:color="auto" w:fill="FFFF00"/>
    </w:rPr>
  </w:style>
  <w:style w:type="character" w:customStyle="1" w:styleId="WW8Num46z2">
    <w:name w:val="WW8Num46z2"/>
    <w:rPr>
      <w:rFonts w:ascii="Wingdings" w:eastAsia="Wingdings" w:hAnsi="Wingdings" w:cs="Wingdings"/>
    </w:rPr>
  </w:style>
  <w:style w:type="character" w:customStyle="1" w:styleId="WW8Num47z0">
    <w:name w:val="WW8Num47z0"/>
    <w:rPr>
      <w:rFonts w:ascii="Symbol" w:eastAsia="Symbol" w:hAnsi="Symbol" w:cs="Symbol"/>
      <w:szCs w:val="22"/>
    </w:rPr>
  </w:style>
  <w:style w:type="character" w:customStyle="1" w:styleId="WW8Num47z1">
    <w:name w:val="WW8Num47z1"/>
    <w:rPr>
      <w:rFonts w:ascii="Courier New" w:eastAsia="Courier New" w:hAnsi="Courier New" w:cs="Courier New"/>
    </w:rPr>
  </w:style>
  <w:style w:type="character" w:customStyle="1" w:styleId="WW8Num47z2">
    <w:name w:val="WW8Num47z2"/>
    <w:rPr>
      <w:rFonts w:ascii="Wingdings" w:eastAsia="Wingdings" w:hAnsi="Wingdings" w:cs="Wingdings"/>
    </w:rPr>
  </w:style>
  <w:style w:type="character" w:customStyle="1" w:styleId="WW8Num48z0">
    <w:name w:val="WW8Num48z0"/>
    <w:rPr>
      <w:rFonts w:eastAsia="TimesNewRomanPSMT, " w:cs="Arial"/>
      <w:b w:val="0"/>
      <w:bCs/>
      <w:szCs w:val="22"/>
    </w:rPr>
  </w:style>
  <w:style w:type="character" w:customStyle="1" w:styleId="WW8Num48z1">
    <w:name w:val="WW8Num48z1"/>
    <w:rPr>
      <w:rFonts w:cs="Arial"/>
      <w:szCs w:val="22"/>
    </w:rPr>
  </w:style>
  <w:style w:type="character" w:customStyle="1" w:styleId="WW8Num48z2">
    <w:name w:val="WW8Num48z2"/>
    <w:rPr>
      <w:rFonts w:cs="Arial"/>
      <w:szCs w:val="22"/>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eastAsia="Symbol" w:hAnsi="Symbol" w:cs="Symbol"/>
      <w:color w:val="000000"/>
      <w:sz w:val="22"/>
    </w:rPr>
  </w:style>
  <w:style w:type="character" w:customStyle="1" w:styleId="WW8Num49z1">
    <w:name w:val="WW8Num49z1"/>
    <w:rPr>
      <w:rFonts w:ascii="Courier New" w:eastAsia="Courier New" w:hAnsi="Courier New" w:cs="Courier New"/>
    </w:rPr>
  </w:style>
  <w:style w:type="character" w:customStyle="1" w:styleId="WW8Num49z2">
    <w:name w:val="WW8Num49z2"/>
    <w:rPr>
      <w:rFonts w:ascii="Wingdings" w:eastAsia="Wingdings" w:hAnsi="Wingdings" w:cs="Wingdings"/>
    </w:rPr>
  </w:style>
  <w:style w:type="character" w:customStyle="1" w:styleId="WW8Num49z3">
    <w:name w:val="WW8Num49z3"/>
    <w:rPr>
      <w:rFonts w:ascii="Symbol" w:eastAsia="Symbol" w:hAnsi="Symbol" w:cs="Symbol"/>
    </w:rPr>
  </w:style>
  <w:style w:type="character" w:customStyle="1" w:styleId="WW8Num50z0">
    <w:name w:val="WW8Num50z0"/>
    <w:rPr>
      <w:szCs w:val="22"/>
    </w:rPr>
  </w:style>
  <w:style w:type="character" w:customStyle="1" w:styleId="WW8Num50z1">
    <w:name w:val="WW8Num50z1"/>
    <w:rPr>
      <w:rFonts w:eastAsia="TimesNewRomanPSMT, "/>
      <w:b w:val="0"/>
      <w:bCs/>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b w:val="0"/>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b w:val="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Symbol" w:eastAsia="Symbol" w:hAnsi="Symbol" w:cs="Symbol"/>
      <w:color w:val="000000"/>
      <w:szCs w:val="22"/>
    </w:rPr>
  </w:style>
  <w:style w:type="character" w:customStyle="1" w:styleId="WW8Num55z1">
    <w:name w:val="WW8Num55z1"/>
    <w:rPr>
      <w:rFonts w:ascii="Courier New" w:eastAsia="Courier New" w:hAnsi="Courier New" w:cs="Courier New"/>
    </w:rPr>
  </w:style>
  <w:style w:type="character" w:customStyle="1" w:styleId="WW8Num55z2">
    <w:name w:val="WW8Num55z2"/>
    <w:rPr>
      <w:rFonts w:ascii="Wingdings" w:eastAsia="Wingdings" w:hAnsi="Wingdings" w:cs="Wingdings"/>
    </w:rPr>
  </w:style>
  <w:style w:type="character" w:customStyle="1" w:styleId="WW8Num56z0">
    <w:name w:val="WW8Num56z0"/>
    <w:rPr>
      <w:rFonts w:ascii="Symbol" w:eastAsia="Symbol" w:hAnsi="Symbol" w:cs="Symbol"/>
    </w:rPr>
  </w:style>
  <w:style w:type="character" w:customStyle="1" w:styleId="WW8Num56z1">
    <w:name w:val="WW8Num56z1"/>
    <w:rPr>
      <w:rFonts w:ascii="Courier New" w:eastAsia="Courier New" w:hAnsi="Courier New" w:cs="Courier New"/>
    </w:rPr>
  </w:style>
  <w:style w:type="character" w:customStyle="1" w:styleId="WW8Num56z2">
    <w:name w:val="WW8Num56z2"/>
    <w:rPr>
      <w:rFonts w:ascii="Wingdings" w:eastAsia="Wingdings" w:hAnsi="Wingdings" w:cs="Wingdings"/>
    </w:rPr>
  </w:style>
  <w:style w:type="character" w:customStyle="1" w:styleId="WW8Num7z1">
    <w:name w:val="WW8Num7z1"/>
    <w:rPr>
      <w:rFonts w:ascii="Arial" w:eastAsia="Arial" w:hAnsi="Arial" w:cs="Arial"/>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1">
    <w:name w:val="WW8Num29z1"/>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1z1">
    <w:name w:val="WW8Num31z1"/>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rPr>
      <w:rFonts w:ascii="Courier New" w:eastAsia="Courier New" w:hAnsi="Courier New" w:cs="Courier New"/>
    </w:rPr>
  </w:style>
  <w:style w:type="character" w:customStyle="1" w:styleId="WW8Num36z1">
    <w:name w:val="WW8Num36z1"/>
    <w:rPr>
      <w:rFonts w:ascii="Arial" w:eastAsia="Arial" w:hAnsi="Arial" w:cs="Arial"/>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2">
    <w:name w:val="WW8Num38z2"/>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40z1">
    <w:name w:val="WW8Num40z1"/>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St26z0">
    <w:name w:val="WW8NumSt26z0"/>
    <w:rPr>
      <w:rFonts w:cs="Arial-ItalicMT, Arial"/>
      <w:color w:val="000000"/>
    </w:rPr>
  </w:style>
  <w:style w:type="character" w:customStyle="1" w:styleId="WW8NumSt27z1">
    <w:name w:val="WW8NumSt27z1"/>
    <w:rPr>
      <w:rFonts w:cs="Arial-ItalicMT, Arial"/>
      <w:color w:val="000000"/>
    </w:rPr>
  </w:style>
  <w:style w:type="character" w:customStyle="1" w:styleId="Standardnpsmoodstavce2">
    <w:name w:val="Standardní písmo odstavce2"/>
  </w:style>
  <w:style w:type="character" w:customStyle="1" w:styleId="WW8Num3z1">
    <w:name w:val="WW8Num3z1"/>
    <w:rPr>
      <w:rFonts w:ascii="Symbol" w:eastAsia="Symbol" w:hAnsi="Symbol" w:cs="Courier New"/>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9z2">
    <w:name w:val="WW8Num9z2"/>
    <w:rPr>
      <w:rFonts w:ascii="Symbol" w:eastAsia="TimesNewRomanPSMT, " w:hAnsi="Symbol" w:cs="Times New Roman"/>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6z3">
    <w:name w:val="WW8Num16z3"/>
    <w:rPr>
      <w:rFonts w:ascii="Symbol" w:eastAsia="Symbol" w:hAnsi="Symbol" w:cs="Symbol"/>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9z1">
    <w:name w:val="WW8Num19z1"/>
    <w:rPr>
      <w:b/>
      <w:color w:val="000000"/>
    </w:rPr>
  </w:style>
  <w:style w:type="character" w:customStyle="1" w:styleId="WW8Num24z3">
    <w:name w:val="WW8Num24z3"/>
    <w:rPr>
      <w:rFonts w:ascii="Symbol" w:eastAsia="Symbol" w:hAnsi="Symbol" w:cs="Symbol"/>
    </w:rPr>
  </w:style>
  <w:style w:type="character" w:customStyle="1" w:styleId="WW8Num34z3">
    <w:name w:val="WW8Num34z3"/>
    <w:rPr>
      <w:rFonts w:ascii="Symbol" w:eastAsia="Symbol" w:hAnsi="Symbol" w:cs="Symbol"/>
    </w:rPr>
  </w:style>
  <w:style w:type="character" w:customStyle="1" w:styleId="Standardnpsmoodstavce1">
    <w:name w:val="Standardní písmo odstavce1"/>
  </w:style>
  <w:style w:type="character" w:styleId="slostrnky">
    <w:name w:val="page number"/>
    <w:basedOn w:val="Standardnpsmoodstavce1"/>
  </w:style>
  <w:style w:type="character" w:customStyle="1" w:styleId="Internetlinkuser">
    <w:name w:val="Internet link (user)"/>
    <w:rPr>
      <w:color w:val="0000FF"/>
      <w:u w:val="single"/>
    </w:rPr>
  </w:style>
  <w:style w:type="character" w:customStyle="1" w:styleId="Odkaznakoment1">
    <w:name w:val="Odkaz na komentář1"/>
    <w:rPr>
      <w:sz w:val="16"/>
      <w:szCs w:val="16"/>
    </w:rPr>
  </w:style>
  <w:style w:type="character" w:customStyle="1" w:styleId="Hypertextovodkaz1">
    <w:name w:val="Hypertextový odkaz1"/>
    <w:rPr>
      <w:strike w:val="0"/>
      <w:dstrike w:val="0"/>
      <w:color w:val="273E7B"/>
      <w:u w:val="none"/>
    </w:rPr>
  </w:style>
  <w:style w:type="character" w:customStyle="1" w:styleId="FootnoteSymbol">
    <w:name w:val="Footnote Symbol"/>
    <w:rPr>
      <w:position w:val="0"/>
      <w:vertAlign w:val="superscript"/>
    </w:rPr>
  </w:style>
  <w:style w:type="character" w:customStyle="1" w:styleId="ZkladntextChar">
    <w:name w:val="Základní text Char"/>
    <w:rPr>
      <w:b/>
      <w:sz w:val="28"/>
      <w:u w:val="single"/>
    </w:rPr>
  </w:style>
  <w:style w:type="character" w:customStyle="1" w:styleId="ZhlavChar">
    <w:name w:val="Záhlaví Char"/>
    <w:basedOn w:val="Standardnpsmoodstavce1"/>
  </w:style>
  <w:style w:type="character" w:customStyle="1" w:styleId="FormtovanvHTMLChar">
    <w:name w:val="Formátovaný v HTML Char"/>
    <w:rPr>
      <w:rFonts w:ascii="Courier New" w:eastAsia="Courier New" w:hAnsi="Courier New" w:cs="Courier New"/>
      <w:color w:val="000000"/>
    </w:rPr>
  </w:style>
  <w:style w:type="character" w:customStyle="1" w:styleId="Odkaznakoment2">
    <w:name w:val="Odkaz na komentář2"/>
    <w:rPr>
      <w:sz w:val="16"/>
      <w:szCs w:val="16"/>
    </w:rPr>
  </w:style>
  <w:style w:type="character" w:customStyle="1" w:styleId="TextkomenteChar">
    <w:name w:val="Text komentáře Char"/>
    <w:rPr>
      <w:lang w:eastAsia="zh-CN"/>
    </w:rPr>
  </w:style>
  <w:style w:type="character" w:customStyle="1" w:styleId="tsubjname">
    <w:name w:val="tsubjname"/>
  </w:style>
  <w:style w:type="character" w:customStyle="1" w:styleId="platne1">
    <w:name w:val="platne1"/>
  </w:style>
  <w:style w:type="character" w:customStyle="1" w:styleId="OdstavecChar">
    <w:name w:val="Odstavec Char"/>
    <w:rPr>
      <w:rFonts w:ascii="Arial" w:eastAsia="Arial" w:hAnsi="Arial" w:cs="Arial"/>
      <w:kern w:val="3"/>
      <w:sz w:val="22"/>
      <w:szCs w:val="22"/>
      <w:lang w:eastAsia="zh-CN"/>
    </w:rPr>
  </w:style>
  <w:style w:type="character" w:customStyle="1" w:styleId="Nadpis4Char">
    <w:name w:val="Nadpis 4 Char"/>
    <w:rPr>
      <w:rFonts w:ascii="Calibri" w:eastAsia="Calibri" w:hAnsi="Calibri" w:cs="Calibri"/>
      <w:b/>
      <w:bCs/>
      <w:sz w:val="28"/>
      <w:szCs w:val="28"/>
      <w:lang w:eastAsia="zh-CN"/>
    </w:rPr>
  </w:style>
  <w:style w:type="character" w:customStyle="1" w:styleId="Nadpis5Char">
    <w:name w:val="Nadpis 5 Char"/>
    <w:rPr>
      <w:rFonts w:ascii="Calibri" w:eastAsia="Calibri" w:hAnsi="Calibri" w:cs="Calibri"/>
      <w:b/>
      <w:bCs/>
      <w:i/>
      <w:iCs/>
      <w:sz w:val="26"/>
      <w:szCs w:val="26"/>
      <w:lang w:eastAsia="zh-CN"/>
    </w:rPr>
  </w:style>
  <w:style w:type="character" w:customStyle="1" w:styleId="Nadpis7Char">
    <w:name w:val="Nadpis 7 Char"/>
    <w:rPr>
      <w:rFonts w:ascii="Calibri" w:eastAsia="Calibri" w:hAnsi="Calibri" w:cs="Calibri"/>
      <w:sz w:val="24"/>
      <w:szCs w:val="24"/>
      <w:lang w:eastAsia="zh-CN"/>
    </w:rPr>
  </w:style>
  <w:style w:type="character" w:customStyle="1" w:styleId="Nadpis8Char">
    <w:name w:val="Nadpis 8 Char"/>
    <w:rPr>
      <w:rFonts w:ascii="Calibri" w:eastAsia="Calibri" w:hAnsi="Calibri" w:cs="Calibri"/>
      <w:i/>
      <w:iCs/>
      <w:sz w:val="24"/>
      <w:szCs w:val="24"/>
      <w:lang w:eastAsia="zh-CN"/>
    </w:rPr>
  </w:style>
  <w:style w:type="character" w:customStyle="1" w:styleId="Nadpis9Char">
    <w:name w:val="Nadpis 9 Char"/>
    <w:rPr>
      <w:rFonts w:ascii="Cambria" w:eastAsia="Cambria" w:hAnsi="Cambria" w:cs="Cambria"/>
      <w:sz w:val="22"/>
      <w:szCs w:val="22"/>
      <w:lang w:eastAsia="zh-CN"/>
    </w:rPr>
  </w:style>
  <w:style w:type="character" w:customStyle="1" w:styleId="ZpatChar">
    <w:name w:val="Zápatí Char"/>
    <w:rPr>
      <w:rFonts w:ascii="Arial" w:eastAsia="Arial" w:hAnsi="Arial" w:cs="Arial"/>
      <w:sz w:val="22"/>
      <w:lang w:eastAsia="zh-CN"/>
    </w:rPr>
  </w:style>
  <w:style w:type="character" w:styleId="Odkaznakoment">
    <w:name w:val="annotation reference"/>
    <w:rPr>
      <w:sz w:val="16"/>
      <w:szCs w:val="16"/>
    </w:rPr>
  </w:style>
  <w:style w:type="character" w:customStyle="1" w:styleId="TextkomenteChar1">
    <w:name w:val="Text komentáře Char1"/>
    <w:rPr>
      <w:rFonts w:ascii="Arial" w:eastAsia="Arial" w:hAnsi="Arial" w:cs="Arial"/>
      <w:lang w:eastAsia="zh-CN"/>
    </w:rPr>
  </w:style>
  <w:style w:type="character" w:customStyle="1" w:styleId="Zkladntext2Char">
    <w:name w:val="Základní text 2 Char"/>
    <w:rPr>
      <w:rFonts w:ascii="Arial" w:eastAsia="Arial" w:hAnsi="Arial" w:cs="Arial"/>
      <w:sz w:val="22"/>
      <w:lang w:eastAsia="zh-CN"/>
    </w:rPr>
  </w:style>
  <w:style w:type="character" w:customStyle="1" w:styleId="Internetlink">
    <w:name w:val="Internet link"/>
    <w:rPr>
      <w:color w:val="0000FF"/>
      <w:u w:val="single"/>
    </w:rPr>
  </w:style>
  <w:style w:type="character" w:customStyle="1" w:styleId="ZkladntextChar1">
    <w:name w:val="Základní text Char1"/>
    <w:rPr>
      <w:rFonts w:cs="Mangal"/>
      <w:kern w:val="3"/>
      <w:sz w:val="24"/>
      <w:szCs w:val="21"/>
      <w:lang w:eastAsia="zh-CN" w:bidi="hi-IN"/>
    </w:rPr>
  </w:style>
  <w:style w:type="character" w:customStyle="1" w:styleId="WW8Num3z2">
    <w:name w:val="WW8Num3z2"/>
    <w:rPr>
      <w:rFonts w:ascii="Arial" w:eastAsia="Arial" w:hAnsi="Arial" w:cs="Arial"/>
      <w:spacing w:val="0"/>
      <w:sz w:val="22"/>
      <w:szCs w:val="22"/>
    </w:rPr>
  </w:style>
  <w:style w:type="character" w:customStyle="1" w:styleId="WW8Num3z3">
    <w:name w:val="WW8Num3z3"/>
    <w:rPr>
      <w:rFonts w:ascii="Symbol" w:eastAsia="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ListLabel1">
    <w:name w:val="ListLabel 1"/>
    <w:rPr>
      <w:rFonts w:eastAsia="Symbol"/>
      <w:w w:val="99"/>
      <w:sz w:val="22"/>
      <w:szCs w:val="22"/>
    </w:rPr>
  </w:style>
  <w:style w:type="character" w:customStyle="1" w:styleId="ListLabel2">
    <w:name w:val="ListLabel 2"/>
    <w:rPr>
      <w:rFonts w:eastAsia="Arial"/>
      <w:b w:val="0"/>
      <w:bCs/>
      <w:sz w:val="28"/>
      <w:szCs w:val="28"/>
    </w:rPr>
  </w:style>
  <w:style w:type="character" w:customStyle="1" w:styleId="ListLabel3">
    <w:name w:val="ListLabel 3"/>
    <w:rPr>
      <w:rFonts w:eastAsia="Arial"/>
      <w:b w:val="0"/>
      <w:bCs/>
      <w:sz w:val="24"/>
      <w:szCs w:val="24"/>
    </w:rPr>
  </w:style>
  <w:style w:type="character" w:customStyle="1" w:styleId="ListLabel4">
    <w:name w:val="ListLabel 4"/>
    <w:rPr>
      <w:rFonts w:eastAsia="Arial"/>
      <w:spacing w:val="0"/>
      <w:sz w:val="22"/>
      <w:szCs w:val="22"/>
    </w:rPr>
  </w:style>
  <w:style w:type="character" w:customStyle="1" w:styleId="Nadpis1Char">
    <w:name w:val="Nadpis 1 Char"/>
    <w:rPr>
      <w:rFonts w:ascii="Arial" w:eastAsia="Times New Roman" w:hAnsi="Arial" w:cs="Times New Roman"/>
      <w:b/>
      <w:bCs/>
      <w:iCs/>
      <w:color w:val="000000"/>
      <w:kern w:val="3"/>
      <w:sz w:val="28"/>
      <w:szCs w:val="28"/>
      <w:lang w:eastAsia="zh-CN"/>
    </w:rPr>
  </w:style>
  <w:style w:type="character" w:customStyle="1" w:styleId="Nadpis2Char">
    <w:name w:val="Nadpis 2 Char"/>
    <w:rPr>
      <w:rFonts w:ascii="Arial" w:eastAsia="Times New Roman" w:hAnsi="Arial" w:cs="Times New Roman"/>
      <w:b/>
      <w:color w:val="000000"/>
      <w:kern w:val="3"/>
      <w:sz w:val="24"/>
      <w:szCs w:val="28"/>
      <w:u w:val="single"/>
      <w:lang w:eastAsia="zh-CN"/>
    </w:rPr>
  </w:style>
  <w:style w:type="character" w:customStyle="1" w:styleId="Nadpis3Char">
    <w:name w:val="Nadpis 3 Char"/>
    <w:rPr>
      <w:rFonts w:ascii="Arial" w:eastAsia="Times New Roman" w:hAnsi="Arial" w:cs="Times New Roman"/>
      <w:bCs/>
      <w:color w:val="000000"/>
      <w:kern w:val="3"/>
      <w:sz w:val="22"/>
      <w:szCs w:val="22"/>
      <w:u w:val="single"/>
      <w:lang w:eastAsia="zh-CN"/>
    </w:rPr>
  </w:style>
  <w:style w:type="character" w:customStyle="1" w:styleId="Nadpis6Char">
    <w:name w:val="Nadpis 6 Char"/>
    <w:rPr>
      <w:rFonts w:ascii="Arial" w:eastAsia="Times New Roman" w:hAnsi="Arial" w:cs="Times New Roman"/>
      <w:b/>
      <w:bCs/>
      <w:kern w:val="3"/>
      <w:sz w:val="22"/>
      <w:szCs w:val="22"/>
      <w:lang w:eastAsia="zh-CN"/>
    </w:rPr>
  </w:style>
  <w:style w:type="character" w:customStyle="1" w:styleId="TextbublinyChar">
    <w:name w:val="Text bubliny Char"/>
    <w:rPr>
      <w:rFonts w:ascii="Tahoma" w:eastAsia="Times New Roman" w:hAnsi="Tahoma" w:cs="Tahoma"/>
      <w:kern w:val="3"/>
      <w:sz w:val="16"/>
      <w:szCs w:val="16"/>
      <w:lang w:eastAsia="zh-CN"/>
    </w:rPr>
  </w:style>
  <w:style w:type="character" w:customStyle="1" w:styleId="PedmtkomenteChar">
    <w:name w:val="Předmět komentáře Char"/>
    <w:rPr>
      <w:rFonts w:ascii="Arial" w:eastAsia="Times New Roman" w:hAnsi="Arial" w:cs="Arial"/>
      <w:b/>
      <w:bCs/>
      <w:kern w:val="3"/>
      <w:sz w:val="22"/>
      <w:lang w:eastAsia="zh-CN"/>
    </w:rPr>
  </w:style>
  <w:style w:type="character" w:customStyle="1" w:styleId="CommentTextChar">
    <w:name w:val="Comment Text Char"/>
    <w:rPr>
      <w:rFonts w:cs="Times New Roman"/>
      <w:lang w:val="cs-CZ" w:eastAsia="cs-CZ" w:bidi="ar-SA"/>
    </w:rPr>
  </w:style>
  <w:style w:type="character" w:customStyle="1" w:styleId="RozloendokumentuChar">
    <w:name w:val="Rozložení dokumentu Char"/>
    <w:rPr>
      <w:rFonts w:ascii="Tahoma" w:eastAsia="Calibri" w:hAnsi="Tahoma" w:cs="Tahoma"/>
      <w:shd w:val="clear" w:color="auto" w:fill="000080"/>
      <w:lang w:eastAsia="en-US"/>
    </w:rPr>
  </w:style>
  <w:style w:type="character" w:customStyle="1" w:styleId="Zkladntextodsazen2Char">
    <w:name w:val="Základní text odsazený 2 Char"/>
    <w:rPr>
      <w:rFonts w:ascii="Calibri" w:eastAsia="Calibri" w:hAnsi="Calibri" w:cs="Times New Roman"/>
      <w:sz w:val="22"/>
      <w:szCs w:val="22"/>
      <w:lang w:eastAsia="en-US"/>
    </w:rPr>
  </w:style>
  <w:style w:type="character" w:customStyle="1" w:styleId="Styl1Char">
    <w:name w:val="Styl1 Char"/>
    <w:rPr>
      <w:rFonts w:ascii="Times New Roman" w:eastAsia="TimesNewRomanPSMT" w:hAnsi="Times New Roman" w:cs="Times New Roman"/>
      <w:sz w:val="24"/>
      <w:szCs w:val="24"/>
      <w:lang w:eastAsia="zh-CN"/>
    </w:rPr>
  </w:style>
  <w:style w:type="character" w:customStyle="1" w:styleId="Styl2Char">
    <w:name w:val="Styl2 Char"/>
    <w:rPr>
      <w:rFonts w:ascii="Times New Roman" w:eastAsia="Times New Roman" w:hAnsi="Times New Roman" w:cs="Times New Roman"/>
      <w:sz w:val="24"/>
      <w:szCs w:val="24"/>
      <w:lang w:eastAsia="zh-CN"/>
    </w:rPr>
  </w:style>
  <w:style w:type="character" w:customStyle="1" w:styleId="ZkladntextodsazenChar">
    <w:name w:val="Základní text odsazený Char"/>
    <w:rPr>
      <w:rFonts w:cs="Mangal"/>
      <w:kern w:val="3"/>
      <w:sz w:val="24"/>
      <w:szCs w:val="21"/>
      <w:lang w:eastAsia="zh-CN" w:bidi="hi-IN"/>
    </w:rPr>
  </w:style>
  <w:style w:type="character" w:customStyle="1" w:styleId="Internetovodkaz">
    <w:name w:val="Internetový odkaz"/>
    <w:rPr>
      <w:color w:val="0000FF"/>
      <w:u w:val="single"/>
    </w:rPr>
  </w:style>
  <w:style w:type="character" w:styleId="Sledovanodkaz">
    <w:name w:val="FollowedHyperlink"/>
    <w:rPr>
      <w:color w:val="954F72"/>
      <w:u w:val="single"/>
    </w:rPr>
  </w:style>
  <w:style w:type="character" w:customStyle="1" w:styleId="ZpatChar1">
    <w:name w:val="Zápatí Char1"/>
    <w:rPr>
      <w:rFonts w:ascii="Arial" w:eastAsia="Times New Roman" w:hAnsi="Arial" w:cs="Arial"/>
      <w:kern w:val="3"/>
      <w:sz w:val="22"/>
      <w:lang w:eastAsia="zh-CN"/>
    </w:rPr>
  </w:style>
  <w:style w:type="character" w:customStyle="1" w:styleId="Nevyeenzmnka1">
    <w:name w:val="Nevyřešená zmínka1"/>
    <w:basedOn w:val="Standardnpsmoodstavce"/>
    <w:rPr>
      <w:color w:val="605E5C"/>
      <w:shd w:val="clear" w:color="auto" w:fill="E1DFDD"/>
    </w:rPr>
  </w:style>
  <w:style w:type="character" w:customStyle="1" w:styleId="TextpoznpodarouChar">
    <w:name w:val="Text pozn. pod čarou Char"/>
    <w:basedOn w:val="Standardnpsmoodstavce"/>
    <w:rPr>
      <w:rFonts w:ascii="Times New Roman" w:eastAsia="Times New Roman" w:hAnsi="Times New Roman" w:cs="Times New Roman"/>
    </w:rPr>
  </w:style>
  <w:style w:type="character" w:customStyle="1" w:styleId="Footnoteanchor">
    <w:name w:val="Footnote anchor"/>
    <w:rPr>
      <w:position w:val="0"/>
      <w:vertAlign w:val="superscript"/>
    </w:rPr>
  </w:style>
  <w:style w:type="character" w:customStyle="1" w:styleId="Nevyeenzmnka2">
    <w:name w:val="Nevyřešená zmínka2"/>
    <w:basedOn w:val="Standardnpsmoodstavce"/>
    <w:rPr>
      <w:color w:val="605E5C"/>
      <w:shd w:val="clear" w:color="auto" w:fill="E1DFDD"/>
    </w:rPr>
  </w:style>
  <w:style w:type="character" w:styleId="Nevyeenzmnka">
    <w:name w:val="Unresolved Mention"/>
    <w:basedOn w:val="Standardnpsmoodstavce"/>
    <w:rPr>
      <w:color w:val="605E5C"/>
      <w:shd w:val="clear" w:color="auto" w:fill="E1DFDD"/>
    </w:rPr>
  </w:style>
  <w:style w:type="character" w:customStyle="1" w:styleId="ListLabel5">
    <w:name w:val="ListLabel 5"/>
    <w:rPr>
      <w:rFonts w:ascii="Arial" w:eastAsia="Arial" w:hAnsi="Arial" w:cs="Arial"/>
      <w:b/>
      <w:color w:val="000000"/>
      <w:sz w:val="22"/>
      <w:szCs w:val="22"/>
    </w:rPr>
  </w:style>
  <w:style w:type="character" w:customStyle="1" w:styleId="ListLabel6">
    <w:name w:val="ListLabel 6"/>
    <w:rPr>
      <w:rFonts w:ascii="Arial" w:eastAsia="Arial" w:hAnsi="Arial" w:cs="Arial"/>
      <w:b/>
      <w:i w:val="0"/>
      <w:sz w:val="22"/>
    </w:rPr>
  </w:style>
  <w:style w:type="character" w:customStyle="1" w:styleId="ListLabel7">
    <w:name w:val="ListLabel 7"/>
    <w:rPr>
      <w:rFonts w:eastAsia="Courier New" w:cs="Courier New"/>
    </w:rPr>
  </w:style>
  <w:style w:type="character" w:customStyle="1" w:styleId="ListLabel8">
    <w:name w:val="ListLabel 8"/>
    <w:rPr>
      <w:rFonts w:eastAsia="Noto Sans Symbols" w:cs="Noto Sans Symbols"/>
    </w:rPr>
  </w:style>
  <w:style w:type="character" w:customStyle="1" w:styleId="ListLabel9">
    <w:name w:val="ListLabel 9"/>
    <w:rPr>
      <w:rFonts w:eastAsia="Noto Sans Symbols" w:cs="Noto Sans Symbols"/>
    </w:rPr>
  </w:style>
  <w:style w:type="character" w:customStyle="1" w:styleId="ListLabel10">
    <w:name w:val="ListLabel 10"/>
    <w:rPr>
      <w:rFonts w:eastAsia="Courier New" w:cs="Courier New"/>
    </w:rPr>
  </w:style>
  <w:style w:type="character" w:customStyle="1" w:styleId="ListLabel11">
    <w:name w:val="ListLabel 11"/>
    <w:rPr>
      <w:rFonts w:eastAsia="Noto Sans Symbols" w:cs="Noto Sans Symbols"/>
    </w:rPr>
  </w:style>
  <w:style w:type="character" w:customStyle="1" w:styleId="ListLabel12">
    <w:name w:val="ListLabel 12"/>
    <w:rPr>
      <w:rFonts w:eastAsia="Noto Sans Symbols" w:cs="Noto Sans Symbols"/>
    </w:rPr>
  </w:style>
  <w:style w:type="character" w:customStyle="1" w:styleId="ListLabel13">
    <w:name w:val="ListLabel 13"/>
    <w:rPr>
      <w:rFonts w:eastAsia="Courier New" w:cs="Courier New"/>
    </w:rPr>
  </w:style>
  <w:style w:type="character" w:customStyle="1" w:styleId="ListLabel14">
    <w:name w:val="ListLabel 14"/>
    <w:rPr>
      <w:rFonts w:eastAsia="Noto Sans Symbols" w:cs="Noto Sans Symbols"/>
    </w:rPr>
  </w:style>
  <w:style w:type="character" w:customStyle="1" w:styleId="ListLabel15">
    <w:name w:val="ListLabel 15"/>
    <w:rPr>
      <w:sz w:val="22"/>
      <w:szCs w:val="22"/>
    </w:rPr>
  </w:style>
  <w:style w:type="character" w:customStyle="1" w:styleId="ListLabel16">
    <w:name w:val="ListLabel 16"/>
    <w:rPr>
      <w:rFonts w:ascii="Arial" w:eastAsia="Noto Sans Symbols" w:hAnsi="Arial" w:cs="Noto Sans Symbols"/>
      <w:b w:val="0"/>
      <w:sz w:val="22"/>
      <w:szCs w:val="22"/>
    </w:rPr>
  </w:style>
  <w:style w:type="character" w:customStyle="1" w:styleId="ListLabel17">
    <w:name w:val="ListLabel 17"/>
    <w:rPr>
      <w:rFonts w:ascii="Arial" w:eastAsia="Noto Sans Symbols" w:hAnsi="Arial" w:cs="Noto Sans Symbols"/>
      <w:b w:val="0"/>
      <w:sz w:val="22"/>
    </w:rPr>
  </w:style>
  <w:style w:type="character" w:customStyle="1" w:styleId="ListLabel18">
    <w:name w:val="ListLabel 18"/>
    <w:rPr>
      <w:rFonts w:eastAsia="Courier New" w:cs="Courier New"/>
    </w:rPr>
  </w:style>
  <w:style w:type="character" w:customStyle="1" w:styleId="ListLabel19">
    <w:name w:val="ListLabel 19"/>
    <w:rPr>
      <w:rFonts w:eastAsia="Noto Sans Symbols" w:cs="Noto Sans Symbols"/>
    </w:rPr>
  </w:style>
  <w:style w:type="character" w:customStyle="1" w:styleId="ListLabel20">
    <w:name w:val="ListLabel 20"/>
    <w:rPr>
      <w:rFonts w:eastAsia="Noto Sans Symbols" w:cs="Noto Sans Symbols"/>
    </w:rPr>
  </w:style>
  <w:style w:type="character" w:customStyle="1" w:styleId="ListLabel21">
    <w:name w:val="ListLabel 21"/>
    <w:rPr>
      <w:rFonts w:eastAsia="Courier New" w:cs="Courier New"/>
    </w:rPr>
  </w:style>
  <w:style w:type="character" w:customStyle="1" w:styleId="ListLabel22">
    <w:name w:val="ListLabel 22"/>
    <w:rPr>
      <w:rFonts w:eastAsia="Noto Sans Symbols" w:cs="Noto Sans Symbols"/>
    </w:rPr>
  </w:style>
  <w:style w:type="character" w:customStyle="1" w:styleId="ListLabel23">
    <w:name w:val="ListLabel 23"/>
    <w:rPr>
      <w:rFonts w:eastAsia="Noto Sans Symbols" w:cs="Noto Sans Symbols"/>
    </w:rPr>
  </w:style>
  <w:style w:type="character" w:customStyle="1" w:styleId="ListLabel24">
    <w:name w:val="ListLabel 24"/>
    <w:rPr>
      <w:rFonts w:eastAsia="Courier New" w:cs="Courier New"/>
    </w:rPr>
  </w:style>
  <w:style w:type="character" w:customStyle="1" w:styleId="ListLabel25">
    <w:name w:val="ListLabel 25"/>
    <w:rPr>
      <w:rFonts w:eastAsia="Noto Sans Symbols" w:cs="Noto Sans Symbols"/>
    </w:rPr>
  </w:style>
  <w:style w:type="character" w:customStyle="1" w:styleId="ListLabel26">
    <w:name w:val="ListLabel 26"/>
    <w:rPr>
      <w:rFonts w:ascii="Arial" w:eastAsia="Noto Sans Symbols" w:hAnsi="Arial" w:cs="Noto Sans Symbols"/>
      <w:b w:val="0"/>
      <w:sz w:val="22"/>
    </w:rPr>
  </w:style>
  <w:style w:type="character" w:customStyle="1" w:styleId="ListLabel27">
    <w:name w:val="ListLabel 27"/>
    <w:rPr>
      <w:rFonts w:eastAsia="Courier New" w:cs="Courier New"/>
    </w:rPr>
  </w:style>
  <w:style w:type="character" w:customStyle="1" w:styleId="ListLabel28">
    <w:name w:val="ListLabel 28"/>
    <w:rPr>
      <w:rFonts w:eastAsia="Noto Sans Symbols" w:cs="Noto Sans Symbols"/>
    </w:rPr>
  </w:style>
  <w:style w:type="character" w:customStyle="1" w:styleId="ListLabel29">
    <w:name w:val="ListLabel 29"/>
    <w:rPr>
      <w:rFonts w:eastAsia="Noto Sans Symbols" w:cs="Noto Sans Symbols"/>
    </w:rPr>
  </w:style>
  <w:style w:type="character" w:customStyle="1" w:styleId="ListLabel30">
    <w:name w:val="ListLabel 30"/>
    <w:rPr>
      <w:rFonts w:eastAsia="Courier New" w:cs="Courier New"/>
    </w:rPr>
  </w:style>
  <w:style w:type="character" w:customStyle="1" w:styleId="ListLabel31">
    <w:name w:val="ListLabel 31"/>
    <w:rPr>
      <w:rFonts w:eastAsia="Noto Sans Symbols" w:cs="Noto Sans Symbols"/>
    </w:rPr>
  </w:style>
  <w:style w:type="character" w:customStyle="1" w:styleId="ListLabel32">
    <w:name w:val="ListLabel 32"/>
    <w:rPr>
      <w:rFonts w:eastAsia="Noto Sans Symbols" w:cs="Noto Sans Symbols"/>
    </w:rPr>
  </w:style>
  <w:style w:type="character" w:customStyle="1" w:styleId="ListLabel33">
    <w:name w:val="ListLabel 33"/>
    <w:rPr>
      <w:rFonts w:eastAsia="Courier New" w:cs="Courier New"/>
    </w:rPr>
  </w:style>
  <w:style w:type="character" w:customStyle="1" w:styleId="ListLabel34">
    <w:name w:val="ListLabel 34"/>
    <w:rPr>
      <w:rFonts w:eastAsia="Noto Sans Symbols" w:cs="Noto Sans Symbols"/>
    </w:rPr>
  </w:style>
  <w:style w:type="character" w:customStyle="1" w:styleId="ListLabel35">
    <w:name w:val="ListLabel 35"/>
    <w:rPr>
      <w:rFonts w:ascii="Arial" w:eastAsia="Noto Sans Symbols" w:hAnsi="Arial" w:cs="Noto Sans Symbols"/>
      <w:b w:val="0"/>
      <w:sz w:val="22"/>
    </w:rPr>
  </w:style>
  <w:style w:type="character" w:customStyle="1" w:styleId="ListLabel36">
    <w:name w:val="ListLabel 36"/>
    <w:rPr>
      <w:rFonts w:eastAsia="Noto Sans Symbols" w:cs="Noto Sans Symbols"/>
    </w:rPr>
  </w:style>
  <w:style w:type="character" w:customStyle="1" w:styleId="ListLabel37">
    <w:name w:val="ListLabel 37"/>
    <w:rPr>
      <w:rFonts w:eastAsia="Noto Sans Symbols" w:cs="Noto Sans Symbols"/>
    </w:rPr>
  </w:style>
  <w:style w:type="character" w:customStyle="1" w:styleId="ListLabel38">
    <w:name w:val="ListLabel 38"/>
    <w:rPr>
      <w:rFonts w:eastAsia="Noto Sans Symbols" w:cs="Noto Sans Symbols"/>
    </w:rPr>
  </w:style>
  <w:style w:type="character" w:customStyle="1" w:styleId="ListLabel39">
    <w:name w:val="ListLabel 39"/>
    <w:rPr>
      <w:rFonts w:eastAsia="Courier New" w:cs="Courier New"/>
    </w:rPr>
  </w:style>
  <w:style w:type="character" w:customStyle="1" w:styleId="ListLabel40">
    <w:name w:val="ListLabel 40"/>
    <w:rPr>
      <w:rFonts w:eastAsia="Noto Sans Symbols" w:cs="Noto Sans Symbols"/>
    </w:rPr>
  </w:style>
  <w:style w:type="character" w:customStyle="1" w:styleId="ListLabel41">
    <w:name w:val="ListLabel 41"/>
    <w:rPr>
      <w:rFonts w:eastAsia="Noto Sans Symbols" w:cs="Noto Sans Symbols"/>
    </w:rPr>
  </w:style>
  <w:style w:type="character" w:customStyle="1" w:styleId="ListLabel42">
    <w:name w:val="ListLabel 42"/>
    <w:rPr>
      <w:rFonts w:eastAsia="Courier New" w:cs="Courier New"/>
    </w:rPr>
  </w:style>
  <w:style w:type="character" w:customStyle="1" w:styleId="ListLabel43">
    <w:name w:val="ListLabel 43"/>
    <w:rPr>
      <w:rFonts w:eastAsia="Noto Sans Symbols" w:cs="Noto Sans Symbols"/>
    </w:rPr>
  </w:style>
  <w:style w:type="character" w:customStyle="1" w:styleId="ListLabel44">
    <w:name w:val="ListLabel 44"/>
    <w:rPr>
      <w:rFonts w:ascii="Arial" w:eastAsia="Arial" w:hAnsi="Arial" w:cs="Arial"/>
      <w:b w:val="0"/>
      <w:i w:val="0"/>
      <w:caps w:val="0"/>
      <w:smallCaps w:val="0"/>
      <w:strike w:val="0"/>
      <w:dstrike w:val="0"/>
      <w:color w:val="0000FF"/>
      <w:position w:val="0"/>
      <w:sz w:val="22"/>
      <w:szCs w:val="22"/>
      <w:u w:val="single"/>
      <w:vertAlign w:val="baseline"/>
    </w:rPr>
  </w:style>
  <w:style w:type="character" w:customStyle="1" w:styleId="ListLabel45">
    <w:name w:val="ListLabel 45"/>
    <w:rPr>
      <w:rFonts w:ascii="Arial" w:eastAsia="Arial" w:hAnsi="Arial" w:cs="Arial"/>
      <w:b/>
      <w:i w:val="0"/>
      <w:caps w:val="0"/>
      <w:smallCaps w:val="0"/>
      <w:strike w:val="0"/>
      <w:dstrike w:val="0"/>
      <w:color w:val="0000FF"/>
      <w:position w:val="0"/>
      <w:sz w:val="22"/>
      <w:szCs w:val="22"/>
      <w:u w:val="single"/>
      <w:vertAlign w:val="baseline"/>
    </w:rPr>
  </w:style>
  <w:style w:type="character" w:customStyle="1" w:styleId="ListLabel46">
    <w:name w:val="ListLabel 46"/>
    <w:rPr>
      <w:rFonts w:ascii="Arial" w:eastAsia="Arial" w:hAnsi="Arial" w:cs="Arial"/>
      <w:b w:val="0"/>
      <w:i/>
      <w:caps w:val="0"/>
      <w:smallCaps w:val="0"/>
      <w:strike w:val="0"/>
      <w:dstrike w:val="0"/>
      <w:color w:val="0000FF"/>
      <w:position w:val="0"/>
      <w:sz w:val="22"/>
      <w:szCs w:val="22"/>
      <w:u w:val="single"/>
      <w:vertAlign w:val="baseline"/>
    </w:rPr>
  </w:style>
  <w:style w:type="character" w:customStyle="1" w:styleId="ListLabel47">
    <w:name w:val="ListLabel 47"/>
    <w:rPr>
      <w:rFonts w:ascii="Arial" w:eastAsia="Arial" w:hAnsi="Arial" w:cs="Arial"/>
      <w:b/>
      <w:color w:val="0000FF"/>
      <w:sz w:val="22"/>
      <w:szCs w:val="22"/>
      <w:u w:val="single"/>
    </w:rPr>
  </w:style>
  <w:style w:type="numbering" w:customStyle="1" w:styleId="NoList">
    <w:name w:val="No List"/>
    <w:basedOn w:val="Bezseznamu"/>
    <w:pPr>
      <w:numPr>
        <w:numId w:val="1"/>
      </w:numPr>
    </w:pPr>
  </w:style>
  <w:style w:type="numbering" w:customStyle="1" w:styleId="WWOutlineListStyle">
    <w:name w:val="WW_OutlineListStyle"/>
    <w:basedOn w:val="Bezseznamu"/>
    <w:pPr>
      <w:numPr>
        <w:numId w:val="2"/>
      </w:numPr>
    </w:pPr>
  </w:style>
  <w:style w:type="numbering" w:customStyle="1" w:styleId="WW8Num1">
    <w:name w:val="WW8Num1"/>
    <w:basedOn w:val="Bezseznamu"/>
    <w:pPr>
      <w:numPr>
        <w:numId w:val="3"/>
      </w:numPr>
    </w:pPr>
  </w:style>
  <w:style w:type="numbering" w:customStyle="1" w:styleId="WW8Num2">
    <w:name w:val="WW8Num2"/>
    <w:basedOn w:val="Bezseznamu"/>
    <w:pPr>
      <w:numPr>
        <w:numId w:val="4"/>
      </w:numPr>
    </w:pPr>
  </w:style>
  <w:style w:type="numbering" w:customStyle="1" w:styleId="WW8Num3">
    <w:name w:val="WW8Num3"/>
    <w:basedOn w:val="Bezseznamu"/>
    <w:pPr>
      <w:numPr>
        <w:numId w:val="5"/>
      </w:numPr>
    </w:pPr>
  </w:style>
  <w:style w:type="numbering" w:customStyle="1" w:styleId="WW8Num4">
    <w:name w:val="WW8Num4"/>
    <w:basedOn w:val="Bezseznamu"/>
    <w:pPr>
      <w:numPr>
        <w:numId w:val="6"/>
      </w:numPr>
    </w:pPr>
  </w:style>
  <w:style w:type="numbering" w:customStyle="1" w:styleId="WW8Num5">
    <w:name w:val="WW8Num5"/>
    <w:basedOn w:val="Bezseznamu"/>
    <w:pPr>
      <w:numPr>
        <w:numId w:val="7"/>
      </w:numPr>
    </w:pPr>
  </w:style>
  <w:style w:type="numbering" w:customStyle="1" w:styleId="WW8Num6">
    <w:name w:val="WW8Num6"/>
    <w:basedOn w:val="Bezseznamu"/>
    <w:pPr>
      <w:numPr>
        <w:numId w:val="8"/>
      </w:numPr>
    </w:pPr>
  </w:style>
  <w:style w:type="numbering" w:customStyle="1" w:styleId="WW8Num7">
    <w:name w:val="WW8Num7"/>
    <w:basedOn w:val="Bezseznamu"/>
    <w:pPr>
      <w:numPr>
        <w:numId w:val="9"/>
      </w:numPr>
    </w:pPr>
  </w:style>
  <w:style w:type="numbering" w:customStyle="1" w:styleId="WW8Num8">
    <w:name w:val="WW8Num8"/>
    <w:basedOn w:val="Bezseznamu"/>
    <w:pPr>
      <w:numPr>
        <w:numId w:val="10"/>
      </w:numPr>
    </w:pPr>
  </w:style>
  <w:style w:type="numbering" w:customStyle="1" w:styleId="WW8Num9">
    <w:name w:val="WW8Num9"/>
    <w:basedOn w:val="Bezseznamu"/>
    <w:pPr>
      <w:numPr>
        <w:numId w:val="11"/>
      </w:numPr>
    </w:pPr>
  </w:style>
  <w:style w:type="numbering" w:customStyle="1" w:styleId="WW8Num10">
    <w:name w:val="WW8Num10"/>
    <w:basedOn w:val="Bezseznamu"/>
    <w:pPr>
      <w:numPr>
        <w:numId w:val="12"/>
      </w:numPr>
    </w:pPr>
  </w:style>
  <w:style w:type="numbering" w:customStyle="1" w:styleId="WW8Num11">
    <w:name w:val="WW8Num11"/>
    <w:basedOn w:val="Bezseznamu"/>
    <w:pPr>
      <w:numPr>
        <w:numId w:val="13"/>
      </w:numPr>
    </w:pPr>
  </w:style>
  <w:style w:type="numbering" w:customStyle="1" w:styleId="WW8Num12">
    <w:name w:val="WW8Num12"/>
    <w:basedOn w:val="Bezseznamu"/>
    <w:pPr>
      <w:numPr>
        <w:numId w:val="14"/>
      </w:numPr>
    </w:pPr>
  </w:style>
  <w:style w:type="numbering" w:customStyle="1" w:styleId="WW8Num13">
    <w:name w:val="WW8Num13"/>
    <w:basedOn w:val="Bezseznamu"/>
    <w:pPr>
      <w:numPr>
        <w:numId w:val="15"/>
      </w:numPr>
    </w:pPr>
  </w:style>
  <w:style w:type="numbering" w:customStyle="1" w:styleId="WW8Num14">
    <w:name w:val="WW8Num14"/>
    <w:basedOn w:val="Bezseznamu"/>
    <w:pPr>
      <w:numPr>
        <w:numId w:val="16"/>
      </w:numPr>
    </w:pPr>
  </w:style>
  <w:style w:type="numbering" w:customStyle="1" w:styleId="WW8Num15">
    <w:name w:val="WW8Num15"/>
    <w:basedOn w:val="Bezseznamu"/>
    <w:pPr>
      <w:numPr>
        <w:numId w:val="17"/>
      </w:numPr>
    </w:pPr>
  </w:style>
  <w:style w:type="numbering" w:customStyle="1" w:styleId="WW8Num16">
    <w:name w:val="WW8Num16"/>
    <w:basedOn w:val="Bezseznamu"/>
    <w:pPr>
      <w:numPr>
        <w:numId w:val="18"/>
      </w:numPr>
    </w:pPr>
  </w:style>
  <w:style w:type="numbering" w:customStyle="1" w:styleId="WW8Num17">
    <w:name w:val="WW8Num17"/>
    <w:basedOn w:val="Bezseznamu"/>
    <w:pPr>
      <w:numPr>
        <w:numId w:val="19"/>
      </w:numPr>
    </w:pPr>
  </w:style>
  <w:style w:type="numbering" w:customStyle="1" w:styleId="WW8Num18">
    <w:name w:val="WW8Num18"/>
    <w:basedOn w:val="Bezseznamu"/>
    <w:pPr>
      <w:numPr>
        <w:numId w:val="20"/>
      </w:numPr>
    </w:pPr>
  </w:style>
  <w:style w:type="numbering" w:customStyle="1" w:styleId="WW8Num19">
    <w:name w:val="WW8Num19"/>
    <w:basedOn w:val="Bezseznamu"/>
    <w:pPr>
      <w:numPr>
        <w:numId w:val="21"/>
      </w:numPr>
    </w:pPr>
  </w:style>
  <w:style w:type="numbering" w:customStyle="1" w:styleId="WW8Num20">
    <w:name w:val="WW8Num20"/>
    <w:basedOn w:val="Bezseznamu"/>
    <w:pPr>
      <w:numPr>
        <w:numId w:val="22"/>
      </w:numPr>
    </w:pPr>
  </w:style>
  <w:style w:type="numbering" w:customStyle="1" w:styleId="WW8Num21">
    <w:name w:val="WW8Num21"/>
    <w:basedOn w:val="Bezseznamu"/>
    <w:pPr>
      <w:numPr>
        <w:numId w:val="23"/>
      </w:numPr>
    </w:pPr>
  </w:style>
  <w:style w:type="numbering" w:customStyle="1" w:styleId="WW8Num22">
    <w:name w:val="WW8Num22"/>
    <w:basedOn w:val="Bezseznamu"/>
    <w:pPr>
      <w:numPr>
        <w:numId w:val="24"/>
      </w:numPr>
    </w:pPr>
  </w:style>
  <w:style w:type="numbering" w:customStyle="1" w:styleId="WW8Num23">
    <w:name w:val="WW8Num23"/>
    <w:basedOn w:val="Bezseznamu"/>
    <w:pPr>
      <w:numPr>
        <w:numId w:val="25"/>
      </w:numPr>
    </w:pPr>
  </w:style>
  <w:style w:type="numbering" w:customStyle="1" w:styleId="WW8Num24">
    <w:name w:val="WW8Num24"/>
    <w:basedOn w:val="Bezseznamu"/>
    <w:pPr>
      <w:numPr>
        <w:numId w:val="26"/>
      </w:numPr>
    </w:pPr>
  </w:style>
  <w:style w:type="numbering" w:customStyle="1" w:styleId="WW8Num25">
    <w:name w:val="WW8Num25"/>
    <w:basedOn w:val="Bezseznamu"/>
    <w:pPr>
      <w:numPr>
        <w:numId w:val="27"/>
      </w:numPr>
    </w:pPr>
  </w:style>
  <w:style w:type="numbering" w:customStyle="1" w:styleId="WW8Num26">
    <w:name w:val="WW8Num26"/>
    <w:basedOn w:val="Bezseznamu"/>
    <w:pPr>
      <w:numPr>
        <w:numId w:val="28"/>
      </w:numPr>
    </w:pPr>
  </w:style>
  <w:style w:type="numbering" w:customStyle="1" w:styleId="WW8Num27">
    <w:name w:val="WW8Num27"/>
    <w:basedOn w:val="Bezseznamu"/>
    <w:pPr>
      <w:numPr>
        <w:numId w:val="29"/>
      </w:numPr>
    </w:pPr>
  </w:style>
  <w:style w:type="numbering" w:customStyle="1" w:styleId="WW8Num28">
    <w:name w:val="WW8Num28"/>
    <w:basedOn w:val="Bezseznamu"/>
    <w:pPr>
      <w:numPr>
        <w:numId w:val="30"/>
      </w:numPr>
    </w:pPr>
  </w:style>
  <w:style w:type="numbering" w:customStyle="1" w:styleId="WW8Num29">
    <w:name w:val="WW8Num29"/>
    <w:basedOn w:val="Bezseznamu"/>
    <w:pPr>
      <w:numPr>
        <w:numId w:val="31"/>
      </w:numPr>
    </w:pPr>
  </w:style>
  <w:style w:type="numbering" w:customStyle="1" w:styleId="WW8Num30">
    <w:name w:val="WW8Num30"/>
    <w:basedOn w:val="Bezseznamu"/>
    <w:pPr>
      <w:numPr>
        <w:numId w:val="32"/>
      </w:numPr>
    </w:pPr>
  </w:style>
  <w:style w:type="numbering" w:customStyle="1" w:styleId="WW8Num31">
    <w:name w:val="WW8Num31"/>
    <w:basedOn w:val="Bezseznamu"/>
    <w:pPr>
      <w:numPr>
        <w:numId w:val="33"/>
      </w:numPr>
    </w:pPr>
  </w:style>
  <w:style w:type="numbering" w:customStyle="1" w:styleId="WW8Num32">
    <w:name w:val="WW8Num32"/>
    <w:basedOn w:val="Bezseznamu"/>
    <w:pPr>
      <w:numPr>
        <w:numId w:val="34"/>
      </w:numPr>
    </w:pPr>
  </w:style>
  <w:style w:type="numbering" w:customStyle="1" w:styleId="WW8Num33">
    <w:name w:val="WW8Num33"/>
    <w:basedOn w:val="Bezseznamu"/>
    <w:pPr>
      <w:numPr>
        <w:numId w:val="35"/>
      </w:numPr>
    </w:pPr>
  </w:style>
  <w:style w:type="numbering" w:customStyle="1" w:styleId="WW8Num34">
    <w:name w:val="WW8Num34"/>
    <w:basedOn w:val="Bezseznamu"/>
    <w:pPr>
      <w:numPr>
        <w:numId w:val="36"/>
      </w:numPr>
    </w:pPr>
  </w:style>
  <w:style w:type="numbering" w:customStyle="1" w:styleId="WW8Num35">
    <w:name w:val="WW8Num35"/>
    <w:basedOn w:val="Bezseznamu"/>
    <w:pPr>
      <w:numPr>
        <w:numId w:val="37"/>
      </w:numPr>
    </w:pPr>
  </w:style>
  <w:style w:type="numbering" w:customStyle="1" w:styleId="WW8Num36">
    <w:name w:val="WW8Num36"/>
    <w:basedOn w:val="Bezseznamu"/>
    <w:pPr>
      <w:numPr>
        <w:numId w:val="38"/>
      </w:numPr>
    </w:pPr>
  </w:style>
  <w:style w:type="numbering" w:customStyle="1" w:styleId="WW8Num37">
    <w:name w:val="WW8Num37"/>
    <w:basedOn w:val="Bezseznamu"/>
    <w:pPr>
      <w:numPr>
        <w:numId w:val="39"/>
      </w:numPr>
    </w:pPr>
  </w:style>
  <w:style w:type="numbering" w:customStyle="1" w:styleId="WW8Num38">
    <w:name w:val="WW8Num38"/>
    <w:basedOn w:val="Bezseznamu"/>
    <w:pPr>
      <w:numPr>
        <w:numId w:val="40"/>
      </w:numPr>
    </w:pPr>
  </w:style>
  <w:style w:type="numbering" w:customStyle="1" w:styleId="WW8Num39">
    <w:name w:val="WW8Num39"/>
    <w:basedOn w:val="Bezseznamu"/>
    <w:pPr>
      <w:numPr>
        <w:numId w:val="41"/>
      </w:numPr>
    </w:pPr>
  </w:style>
  <w:style w:type="numbering" w:customStyle="1" w:styleId="WW8Num40">
    <w:name w:val="WW8Num40"/>
    <w:basedOn w:val="Bezseznamu"/>
    <w:pPr>
      <w:numPr>
        <w:numId w:val="42"/>
      </w:numPr>
    </w:pPr>
  </w:style>
  <w:style w:type="numbering" w:customStyle="1" w:styleId="WW8Num41">
    <w:name w:val="WW8Num41"/>
    <w:basedOn w:val="Bezseznamu"/>
    <w:pPr>
      <w:numPr>
        <w:numId w:val="43"/>
      </w:numPr>
    </w:pPr>
  </w:style>
  <w:style w:type="numbering" w:customStyle="1" w:styleId="WW8Num42">
    <w:name w:val="WW8Num42"/>
    <w:basedOn w:val="Bezseznamu"/>
    <w:pPr>
      <w:numPr>
        <w:numId w:val="44"/>
      </w:numPr>
    </w:pPr>
  </w:style>
  <w:style w:type="numbering" w:customStyle="1" w:styleId="WW8Num43">
    <w:name w:val="WW8Num43"/>
    <w:basedOn w:val="Bezseznamu"/>
    <w:pPr>
      <w:numPr>
        <w:numId w:val="45"/>
      </w:numPr>
    </w:pPr>
  </w:style>
  <w:style w:type="numbering" w:customStyle="1" w:styleId="WW8Num44">
    <w:name w:val="WW8Num44"/>
    <w:basedOn w:val="Bezseznamu"/>
    <w:pPr>
      <w:numPr>
        <w:numId w:val="46"/>
      </w:numPr>
    </w:pPr>
  </w:style>
  <w:style w:type="numbering" w:customStyle="1" w:styleId="WW8Num45">
    <w:name w:val="WW8Num45"/>
    <w:basedOn w:val="Bezseznamu"/>
    <w:pPr>
      <w:numPr>
        <w:numId w:val="47"/>
      </w:numPr>
    </w:pPr>
  </w:style>
  <w:style w:type="numbering" w:customStyle="1" w:styleId="WW8Num46">
    <w:name w:val="WW8Num46"/>
    <w:basedOn w:val="Bezseznamu"/>
    <w:pPr>
      <w:numPr>
        <w:numId w:val="48"/>
      </w:numPr>
    </w:pPr>
  </w:style>
  <w:style w:type="numbering" w:customStyle="1" w:styleId="WW8Num47">
    <w:name w:val="WW8Num47"/>
    <w:basedOn w:val="Bezseznamu"/>
    <w:pPr>
      <w:numPr>
        <w:numId w:val="49"/>
      </w:numPr>
    </w:pPr>
  </w:style>
  <w:style w:type="numbering" w:customStyle="1" w:styleId="WW8Num48">
    <w:name w:val="WW8Num48"/>
    <w:basedOn w:val="Bezseznamu"/>
    <w:pPr>
      <w:numPr>
        <w:numId w:val="50"/>
      </w:numPr>
    </w:pPr>
  </w:style>
  <w:style w:type="numbering" w:customStyle="1" w:styleId="WW8Num49">
    <w:name w:val="WW8Num49"/>
    <w:basedOn w:val="Bezseznamu"/>
    <w:pPr>
      <w:numPr>
        <w:numId w:val="51"/>
      </w:numPr>
    </w:pPr>
  </w:style>
  <w:style w:type="numbering" w:customStyle="1" w:styleId="WW8Num50">
    <w:name w:val="WW8Num50"/>
    <w:basedOn w:val="Bezseznamu"/>
    <w:pPr>
      <w:numPr>
        <w:numId w:val="52"/>
      </w:numPr>
    </w:pPr>
  </w:style>
  <w:style w:type="numbering" w:customStyle="1" w:styleId="WW8Num51">
    <w:name w:val="WW8Num51"/>
    <w:basedOn w:val="Bezseznamu"/>
    <w:pPr>
      <w:numPr>
        <w:numId w:val="53"/>
      </w:numPr>
    </w:pPr>
  </w:style>
  <w:style w:type="numbering" w:customStyle="1" w:styleId="WW8Num52">
    <w:name w:val="WW8Num52"/>
    <w:basedOn w:val="Bezseznamu"/>
    <w:pPr>
      <w:numPr>
        <w:numId w:val="54"/>
      </w:numPr>
    </w:pPr>
  </w:style>
  <w:style w:type="numbering" w:customStyle="1" w:styleId="WW8Num53">
    <w:name w:val="WW8Num53"/>
    <w:basedOn w:val="Bezseznamu"/>
    <w:pPr>
      <w:numPr>
        <w:numId w:val="55"/>
      </w:numPr>
    </w:pPr>
  </w:style>
  <w:style w:type="numbering" w:customStyle="1" w:styleId="WW8Num54">
    <w:name w:val="WW8Num54"/>
    <w:basedOn w:val="Bezseznamu"/>
    <w:pPr>
      <w:numPr>
        <w:numId w:val="56"/>
      </w:numPr>
    </w:pPr>
  </w:style>
  <w:style w:type="numbering" w:customStyle="1" w:styleId="WW8Num55">
    <w:name w:val="WW8Num55"/>
    <w:basedOn w:val="Bezseznamu"/>
    <w:pPr>
      <w:numPr>
        <w:numId w:val="57"/>
      </w:numPr>
    </w:pPr>
  </w:style>
  <w:style w:type="numbering" w:customStyle="1" w:styleId="WW8Num56">
    <w:name w:val="WW8Num56"/>
    <w:basedOn w:val="Bezseznamu"/>
    <w:pPr>
      <w:numPr>
        <w:numId w:val="58"/>
      </w:numPr>
    </w:pPr>
  </w:style>
  <w:style w:type="numbering" w:customStyle="1" w:styleId="WW8Num71">
    <w:name w:val="WW8Num71"/>
    <w:basedOn w:val="Bezseznamu"/>
    <w:pPr>
      <w:numPr>
        <w:numId w:val="59"/>
      </w:numPr>
    </w:pPr>
  </w:style>
  <w:style w:type="numbering" w:customStyle="1" w:styleId="Bezseznamu1">
    <w:name w:val="Bez seznamu1"/>
    <w:basedOn w:val="Bezseznamu"/>
    <w:pPr>
      <w:numPr>
        <w:numId w:val="60"/>
      </w:numPr>
    </w:pPr>
  </w:style>
  <w:style w:type="numbering" w:customStyle="1" w:styleId="WWNum1">
    <w:name w:val="WWNum1"/>
    <w:basedOn w:val="Bezseznamu"/>
    <w:pPr>
      <w:numPr>
        <w:numId w:val="61"/>
      </w:numPr>
    </w:pPr>
  </w:style>
  <w:style w:type="numbering" w:customStyle="1" w:styleId="WWNum2">
    <w:name w:val="WWNum2"/>
    <w:basedOn w:val="Bezseznamu"/>
    <w:pPr>
      <w:numPr>
        <w:numId w:val="62"/>
      </w:numPr>
    </w:pPr>
  </w:style>
  <w:style w:type="numbering" w:customStyle="1" w:styleId="WWNum3">
    <w:name w:val="WWNum3"/>
    <w:basedOn w:val="Bezseznamu"/>
    <w:pPr>
      <w:numPr>
        <w:numId w:val="63"/>
      </w:numPr>
    </w:pPr>
  </w:style>
  <w:style w:type="numbering" w:customStyle="1" w:styleId="WWNum4">
    <w:name w:val="WWNum4"/>
    <w:basedOn w:val="Bezseznamu"/>
    <w:pPr>
      <w:numPr>
        <w:numId w:val="64"/>
      </w:numPr>
    </w:pPr>
  </w:style>
  <w:style w:type="numbering" w:customStyle="1" w:styleId="WWNum5">
    <w:name w:val="WWNum5"/>
    <w:basedOn w:val="Bezseznamu"/>
    <w:pPr>
      <w:numPr>
        <w:numId w:val="65"/>
      </w:numPr>
    </w:pPr>
  </w:style>
  <w:style w:type="numbering" w:customStyle="1" w:styleId="WWNum6">
    <w:name w:val="WWNum6"/>
    <w:basedOn w:val="Bezseznamu"/>
    <w:pPr>
      <w:numPr>
        <w:numId w:val="66"/>
      </w:numPr>
    </w:pPr>
  </w:style>
  <w:style w:type="numbering" w:customStyle="1" w:styleId="WWNum7">
    <w:name w:val="WWNum7"/>
    <w:basedOn w:val="Bezseznamu"/>
    <w:pPr>
      <w:numPr>
        <w:numId w:val="67"/>
      </w:numPr>
    </w:pPr>
  </w:style>
  <w:style w:type="numbering" w:customStyle="1" w:styleId="WWNum8">
    <w:name w:val="WWNum8"/>
    <w:basedOn w:val="Bezseznamu"/>
    <w:pPr>
      <w:numPr>
        <w:numId w:val="68"/>
      </w:numPr>
    </w:pPr>
  </w:style>
  <w:style w:type="numbering" w:customStyle="1" w:styleId="WWNum9">
    <w:name w:val="WWNum9"/>
    <w:basedOn w:val="Bezseznamu"/>
    <w:pPr>
      <w:numPr>
        <w:numId w:val="69"/>
      </w:numPr>
    </w:pPr>
  </w:style>
  <w:style w:type="numbering" w:customStyle="1" w:styleId="WWNum10">
    <w:name w:val="WWNum10"/>
    <w:basedOn w:val="Bezseznamu"/>
    <w:pPr>
      <w:numPr>
        <w:numId w:val="70"/>
      </w:numPr>
    </w:pPr>
  </w:style>
  <w:style w:type="numbering" w:customStyle="1" w:styleId="WWNum11">
    <w:name w:val="WWNum11"/>
    <w:basedOn w:val="Bezseznamu"/>
    <w:pPr>
      <w:numPr>
        <w:numId w:val="71"/>
      </w:numPr>
    </w:pPr>
  </w:style>
  <w:style w:type="numbering" w:customStyle="1" w:styleId="WWNum12">
    <w:name w:val="WWNum12"/>
    <w:basedOn w:val="Bezseznamu"/>
    <w:pPr>
      <w:numPr>
        <w:numId w:val="72"/>
      </w:numPr>
    </w:pPr>
  </w:style>
  <w:style w:type="numbering" w:customStyle="1" w:styleId="WWNum13">
    <w:name w:val="WWNum13"/>
    <w:basedOn w:val="Bezseznamu"/>
    <w:pPr>
      <w:numPr>
        <w:numId w:val="73"/>
      </w:numPr>
    </w:p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zakazky.upol.cz/vz00005578"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zakazky.upol.cz"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azky.upol.c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zakazky.upol.cz/vz0000557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azky.upol.cz" TargetMode="External"/><Relationship Id="rId14" Type="http://schemas.openxmlformats.org/officeDocument/2006/relationships/hyperlink" Target="https://zakazky.upol.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5655</Words>
  <Characters>33370</Characters>
  <Application>Microsoft Office Word</Application>
  <DocSecurity>0</DocSecurity>
  <Lines>278</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Jungova Petra</dc:creator>
  <cp:lastModifiedBy>Jungova Petra</cp:lastModifiedBy>
  <cp:revision>3</cp:revision>
  <dcterms:created xsi:type="dcterms:W3CDTF">2025-05-07T14:12:00Z</dcterms:created>
  <dcterms:modified xsi:type="dcterms:W3CDTF">2025-05-07T14:22:00Z</dcterms:modified>
</cp:coreProperties>
</file>