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5FC83" w14:textId="77777777" w:rsidR="00AC100C" w:rsidRDefault="00AC100C" w:rsidP="00AC100C">
      <w:pPr>
        <w:pStyle w:val="Standard"/>
        <w:jc w:val="center"/>
      </w:pPr>
      <w:r>
        <w:rPr>
          <w:rFonts w:cs="Calibri"/>
          <w:b/>
          <w:bCs/>
          <w:sz w:val="44"/>
          <w:szCs w:val="44"/>
        </w:rPr>
        <w:t>Prosklená vitrína s dělícími rámy</w:t>
      </w:r>
    </w:p>
    <w:p w14:paraId="7414FB83" w14:textId="77777777" w:rsidR="00AC100C" w:rsidRDefault="00AC100C" w:rsidP="00AC100C">
      <w:pPr>
        <w:pStyle w:val="Standard"/>
      </w:pPr>
      <w:r>
        <w:rPr>
          <w:rFonts w:cs="Calibri"/>
          <w:b/>
          <w:bCs/>
        </w:rPr>
        <w:t>Rozměry:</w:t>
      </w:r>
    </w:p>
    <w:p w14:paraId="6401CD32" w14:textId="77777777" w:rsidR="00AC100C" w:rsidRDefault="00AC100C" w:rsidP="00AC100C">
      <w:pPr>
        <w:pStyle w:val="Odstavecseseznamem"/>
        <w:numPr>
          <w:ilvl w:val="0"/>
          <w:numId w:val="15"/>
        </w:numPr>
        <w:suppressAutoHyphens/>
        <w:autoSpaceDN w:val="0"/>
        <w:textAlignment w:val="baseline"/>
      </w:pPr>
      <w:r>
        <w:rPr>
          <w:rFonts w:cs="Calibri"/>
        </w:rPr>
        <w:t>9000 mm x 600 mm x 2200 mm (ŠxHxV)</w:t>
      </w:r>
    </w:p>
    <w:p w14:paraId="3429D3B4" w14:textId="77777777" w:rsidR="00AC100C" w:rsidRDefault="00AC100C" w:rsidP="00AC100C">
      <w:pPr>
        <w:pStyle w:val="Odstavecseseznamem"/>
        <w:numPr>
          <w:ilvl w:val="0"/>
          <w:numId w:val="15"/>
        </w:numPr>
        <w:suppressAutoHyphens/>
        <w:autoSpaceDN w:val="0"/>
        <w:textAlignment w:val="baseline"/>
      </w:pPr>
      <w:r>
        <w:rPr>
          <w:rFonts w:cs="Calibri"/>
        </w:rPr>
        <w:t>jeden segment 1000 mm x 600 mm x 2200 (ŠxVxH)</w:t>
      </w:r>
    </w:p>
    <w:p w14:paraId="43AB6061" w14:textId="77777777" w:rsidR="00AC100C" w:rsidRDefault="00AC100C" w:rsidP="00AC100C">
      <w:pPr>
        <w:pStyle w:val="Odstavecseseznamem"/>
        <w:numPr>
          <w:ilvl w:val="0"/>
          <w:numId w:val="15"/>
        </w:numPr>
        <w:suppressAutoHyphens/>
        <w:autoSpaceDN w:val="0"/>
        <w:textAlignment w:val="baseline"/>
      </w:pPr>
      <w:r>
        <w:rPr>
          <w:rFonts w:cs="Calibri"/>
        </w:rPr>
        <w:t>výška spodní části segmentu (laminované dřevotřísky) 900 mm</w:t>
      </w:r>
    </w:p>
    <w:p w14:paraId="209D47BA" w14:textId="77777777" w:rsidR="00AC100C" w:rsidRDefault="00AC100C" w:rsidP="00AC100C">
      <w:pPr>
        <w:pStyle w:val="Odstavecseseznamem"/>
        <w:numPr>
          <w:ilvl w:val="0"/>
          <w:numId w:val="15"/>
        </w:numPr>
        <w:suppressAutoHyphens/>
        <w:autoSpaceDN w:val="0"/>
        <w:textAlignment w:val="baseline"/>
      </w:pPr>
      <w:r>
        <w:rPr>
          <w:rFonts w:cs="Calibri"/>
        </w:rPr>
        <w:t>výška horní části segmentu (sklo) 1300 mm</w:t>
      </w:r>
    </w:p>
    <w:p w14:paraId="4CD55FEB" w14:textId="77777777" w:rsidR="00AC100C" w:rsidRDefault="00AC100C" w:rsidP="00AC100C">
      <w:pPr>
        <w:pStyle w:val="Odstavecseseznamem"/>
        <w:numPr>
          <w:ilvl w:val="0"/>
          <w:numId w:val="15"/>
        </w:numPr>
        <w:suppressAutoHyphens/>
        <w:autoSpaceDN w:val="0"/>
        <w:textAlignment w:val="baseline"/>
      </w:pPr>
      <w:r>
        <w:rPr>
          <w:rFonts w:cs="Calibri"/>
        </w:rPr>
        <w:t>vizualizace přílohou</w:t>
      </w:r>
    </w:p>
    <w:p w14:paraId="30CDA0CD" w14:textId="77777777" w:rsidR="00AC100C" w:rsidRPr="009F1243" w:rsidRDefault="00AC100C" w:rsidP="00AC100C">
      <w:pPr>
        <w:pStyle w:val="Standard"/>
      </w:pPr>
      <w:r w:rsidRPr="009F1243">
        <w:rPr>
          <w:rFonts w:cs="Calibri"/>
          <w:b/>
          <w:bCs/>
        </w:rPr>
        <w:t>Popis standardu</w:t>
      </w:r>
    </w:p>
    <w:p w14:paraId="5B9E9790" w14:textId="64396E65" w:rsidR="00AC100C" w:rsidRPr="009F1243" w:rsidRDefault="00AC100C" w:rsidP="00AC100C">
      <w:pPr>
        <w:pStyle w:val="Prosttext"/>
        <w:numPr>
          <w:ilvl w:val="0"/>
          <w:numId w:val="14"/>
        </w:numPr>
        <w:suppressAutoHyphens/>
        <w:autoSpaceDN w:val="0"/>
        <w:textAlignment w:val="baseline"/>
      </w:pPr>
      <w:r w:rsidRPr="009F1243">
        <w:t>materiál</w:t>
      </w:r>
      <w:r w:rsidR="00F92E08">
        <w:t>:</w:t>
      </w:r>
      <w:r w:rsidRPr="009F1243">
        <w:t xml:space="preserve"> laminovaná dřevotříska LTD </w:t>
      </w:r>
      <w:r w:rsidR="00F92E08">
        <w:t>s dekorem dub</w:t>
      </w:r>
      <w:r w:rsidRPr="009F1243">
        <w:t xml:space="preserve"> přírodní, tl. 18 mm;</w:t>
      </w:r>
    </w:p>
    <w:p w14:paraId="6E2946E7" w14:textId="77777777" w:rsidR="00AC100C" w:rsidRPr="009F1243" w:rsidRDefault="00AC100C" w:rsidP="00AC100C">
      <w:pPr>
        <w:pStyle w:val="Prosttext"/>
        <w:numPr>
          <w:ilvl w:val="0"/>
          <w:numId w:val="14"/>
        </w:numPr>
        <w:suppressAutoHyphens/>
        <w:autoSpaceDN w:val="0"/>
        <w:textAlignment w:val="baseline"/>
      </w:pPr>
      <w:r w:rsidRPr="009F1243">
        <w:t>hrana ABS 1 mm ve stejném dekoru;</w:t>
      </w:r>
    </w:p>
    <w:p w14:paraId="4091F2B8" w14:textId="0C0D034D" w:rsidR="00AC100C" w:rsidRPr="009F1243" w:rsidRDefault="00AC100C" w:rsidP="00AC100C">
      <w:pPr>
        <w:pStyle w:val="Prosttext"/>
        <w:numPr>
          <w:ilvl w:val="0"/>
          <w:numId w:val="14"/>
        </w:numPr>
        <w:suppressAutoHyphens/>
        <w:autoSpaceDN w:val="0"/>
        <w:textAlignment w:val="baseline"/>
      </w:pPr>
      <w:r w:rsidRPr="009F1243">
        <w:t>záda sololit bílý 3</w:t>
      </w:r>
      <w:r>
        <w:t xml:space="preserve"> </w:t>
      </w:r>
      <w:r w:rsidRPr="009F1243">
        <w:t>mm</w:t>
      </w:r>
      <w:r>
        <w:t xml:space="preserve">, půda LTD </w:t>
      </w:r>
      <w:r w:rsidR="00F92E08">
        <w:t>s dekorem dub</w:t>
      </w:r>
      <w:r w:rsidRPr="009F1243">
        <w:t xml:space="preserve"> přírodní</w:t>
      </w:r>
      <w:r>
        <w:t xml:space="preserve"> 18 mm;</w:t>
      </w:r>
    </w:p>
    <w:p w14:paraId="3A195EC7" w14:textId="77777777" w:rsidR="00AC100C" w:rsidRPr="009F1243" w:rsidRDefault="00AC100C" w:rsidP="00AC100C">
      <w:pPr>
        <w:pStyle w:val="Prosttext"/>
        <w:numPr>
          <w:ilvl w:val="0"/>
          <w:numId w:val="14"/>
        </w:numPr>
        <w:suppressAutoHyphens/>
        <w:autoSpaceDN w:val="0"/>
        <w:textAlignment w:val="baseline"/>
      </w:pPr>
      <w:r w:rsidRPr="009F1243">
        <w:t>sokl výšky 100 mm ustoupen od líce stěny o 50 mm, stavitelné soklové nohy pod svislicemi korpusu, překryté soklovou deskou LTD;</w:t>
      </w:r>
    </w:p>
    <w:p w14:paraId="7EC9FE1E" w14:textId="7A8FAA75" w:rsidR="009660C4" w:rsidRPr="009F1243" w:rsidRDefault="00AC100C" w:rsidP="009660C4">
      <w:pPr>
        <w:pStyle w:val="Prosttext"/>
        <w:numPr>
          <w:ilvl w:val="0"/>
          <w:numId w:val="13"/>
        </w:numPr>
        <w:suppressAutoHyphens/>
        <w:autoSpaceDN w:val="0"/>
        <w:textAlignment w:val="baseline"/>
      </w:pPr>
      <w:r w:rsidRPr="009F1243">
        <w:t>LTD dvířka plná opatřena zámkem a úchyty</w:t>
      </w:r>
      <w:r w:rsidR="00F92E08">
        <w:t xml:space="preserve"> o rozteči</w:t>
      </w:r>
      <w:r w:rsidRPr="009F1243">
        <w:t xml:space="preserve"> 128 mm čern</w:t>
      </w:r>
      <w:r w:rsidR="00F92E08">
        <w:t>á</w:t>
      </w:r>
      <w:r w:rsidRPr="009F1243">
        <w:t xml:space="preserve"> mat;</w:t>
      </w:r>
      <w:r w:rsidR="009660C4">
        <w:rPr>
          <w:noProof/>
        </w:rPr>
        <w:drawing>
          <wp:inline distT="0" distB="0" distL="0" distR="0" wp14:anchorId="2A00400A" wp14:editId="20C8B046">
            <wp:extent cx="2060812" cy="151044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4143" cy="15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E7B78" w14:textId="73FC7EF0" w:rsidR="00AC100C" w:rsidRPr="009F1243" w:rsidRDefault="00AC100C" w:rsidP="00AC100C">
      <w:pPr>
        <w:pStyle w:val="Prosttext"/>
        <w:numPr>
          <w:ilvl w:val="0"/>
          <w:numId w:val="13"/>
        </w:numPr>
        <w:suppressAutoHyphens/>
        <w:autoSpaceDN w:val="0"/>
        <w:textAlignment w:val="baseline"/>
      </w:pPr>
      <w:r w:rsidRPr="009F1243">
        <w:t>dvířka sklo Float opatřena zámkem, tloušťka 8</w:t>
      </w:r>
      <w:r>
        <w:t xml:space="preserve"> </w:t>
      </w:r>
      <w:r w:rsidRPr="009F1243">
        <w:t>mm kalená, leštěné hrany;</w:t>
      </w:r>
    </w:p>
    <w:p w14:paraId="4ED37AFE" w14:textId="5756211D" w:rsidR="00AC100C" w:rsidRPr="009F1243" w:rsidRDefault="00AC100C" w:rsidP="00AC100C">
      <w:pPr>
        <w:pStyle w:val="Prosttext"/>
        <w:numPr>
          <w:ilvl w:val="0"/>
          <w:numId w:val="13"/>
        </w:numPr>
        <w:suppressAutoHyphens/>
        <w:autoSpaceDN w:val="0"/>
        <w:textAlignment w:val="baseline"/>
      </w:pPr>
      <w:r w:rsidRPr="009F1243">
        <w:t xml:space="preserve">3 skleněné police v horní sekci z bezpečnostního skla VSG, tloušťka 6,4 mm </w:t>
      </w:r>
      <w:r>
        <w:t>– nekalená</w:t>
      </w:r>
      <w:r w:rsidRPr="009F1243">
        <w:t>, broušená hrana;</w:t>
      </w:r>
    </w:p>
    <w:p w14:paraId="2222384B" w14:textId="77777777" w:rsidR="00AC100C" w:rsidRPr="009F1243" w:rsidRDefault="00AC100C" w:rsidP="00AC100C">
      <w:pPr>
        <w:pStyle w:val="Prosttext"/>
        <w:numPr>
          <w:ilvl w:val="0"/>
          <w:numId w:val="13"/>
        </w:numPr>
        <w:suppressAutoHyphens/>
        <w:autoSpaceDN w:val="0"/>
        <w:textAlignment w:val="baseline"/>
      </w:pPr>
      <w:r w:rsidRPr="009F1243">
        <w:t>2 dřevěné police ve spodních segmentech – LTD s </w:t>
      </w:r>
      <w:r>
        <w:t>ABS</w:t>
      </w:r>
      <w:r w:rsidRPr="009F1243">
        <w:t xml:space="preserve"> hranou stejného dekoru;</w:t>
      </w:r>
    </w:p>
    <w:p w14:paraId="15D65CCE" w14:textId="77777777" w:rsidR="00AC100C" w:rsidRPr="009F1243" w:rsidRDefault="00AC100C" w:rsidP="00AC100C">
      <w:pPr>
        <w:pStyle w:val="Prosttext"/>
        <w:numPr>
          <w:ilvl w:val="0"/>
          <w:numId w:val="13"/>
        </w:numPr>
        <w:suppressAutoHyphens/>
        <w:autoSpaceDN w:val="0"/>
        <w:textAlignment w:val="baseline"/>
      </w:pPr>
      <w:r w:rsidRPr="009F1243">
        <w:t>boky horních vitrín, sklo bezpečnostní VSG tloušťky 4,4 mm vsazené v rámu 70 mm;</w:t>
      </w:r>
    </w:p>
    <w:p w14:paraId="5BB31038" w14:textId="77777777" w:rsidR="00AC100C" w:rsidRPr="009F1243" w:rsidRDefault="00AC100C" w:rsidP="00AC100C">
      <w:pPr>
        <w:pStyle w:val="Prosttext"/>
        <w:numPr>
          <w:ilvl w:val="0"/>
          <w:numId w:val="13"/>
        </w:numPr>
        <w:suppressAutoHyphens/>
        <w:autoSpaceDN w:val="0"/>
        <w:textAlignment w:val="baseline"/>
      </w:pPr>
      <w:r w:rsidRPr="009F1243">
        <w:t>jazýčkový zámek s cylindrickou vložkou na skleněná dvířka s protikusem, pro dvojité dveře;</w:t>
      </w:r>
    </w:p>
    <w:p w14:paraId="7F8215D2" w14:textId="77777777" w:rsidR="00AC100C" w:rsidRPr="009F1243" w:rsidRDefault="00AC100C" w:rsidP="00AC100C">
      <w:pPr>
        <w:pStyle w:val="Prosttext"/>
        <w:numPr>
          <w:ilvl w:val="0"/>
          <w:numId w:val="13"/>
        </w:numPr>
        <w:suppressAutoHyphens/>
        <w:autoSpaceDN w:val="0"/>
        <w:textAlignment w:val="baseline"/>
      </w:pPr>
      <w:r w:rsidRPr="009F1243">
        <w:t>závorový zámek s cylindrickou vložkou na dřevěná dvířka s klapačkou, pro dvojité dveře;</w:t>
      </w:r>
    </w:p>
    <w:p w14:paraId="3C8C258E" w14:textId="77777777" w:rsidR="00AC100C" w:rsidRPr="009F1243" w:rsidRDefault="00AC100C" w:rsidP="00AC100C">
      <w:pPr>
        <w:pStyle w:val="Prosttext"/>
        <w:numPr>
          <w:ilvl w:val="0"/>
          <w:numId w:val="13"/>
        </w:numPr>
        <w:suppressAutoHyphens/>
        <w:autoSpaceDN w:val="0"/>
        <w:textAlignment w:val="baseline"/>
      </w:pPr>
      <w:r w:rsidRPr="009F1243">
        <w:t>oba zámky: univerzální zámková vložka, individuální zamykání, možnost různých klíčů ke skříňkám;</w:t>
      </w:r>
    </w:p>
    <w:p w14:paraId="6789939F" w14:textId="77777777" w:rsidR="00AC100C" w:rsidRPr="009F1243" w:rsidRDefault="00AC100C" w:rsidP="00AC100C">
      <w:pPr>
        <w:pStyle w:val="Prosttext"/>
        <w:numPr>
          <w:ilvl w:val="0"/>
          <w:numId w:val="13"/>
        </w:numPr>
        <w:suppressAutoHyphens/>
        <w:autoSpaceDN w:val="0"/>
        <w:textAlignment w:val="baseline"/>
      </w:pPr>
      <w:r w:rsidRPr="009F1243">
        <w:t>závěsy naložené, vrtání pr. 26 mm, úhel otevření 94° (pro sklo), a závěs naložený clipový s tlumením vrtání pr. 35 mm, úhel otevření 110° (pro LTD);</w:t>
      </w:r>
    </w:p>
    <w:p w14:paraId="23F12F34" w14:textId="77777777" w:rsidR="00AC100C" w:rsidRPr="009F1243" w:rsidRDefault="00AC100C" w:rsidP="00AC100C">
      <w:pPr>
        <w:pStyle w:val="Prosttext"/>
        <w:numPr>
          <w:ilvl w:val="0"/>
          <w:numId w:val="13"/>
        </w:numPr>
        <w:suppressAutoHyphens/>
        <w:autoSpaceDN w:val="0"/>
        <w:textAlignment w:val="baseline"/>
      </w:pPr>
      <w:r w:rsidRPr="009F1243">
        <w:lastRenderedPageBreak/>
        <w:t>čočka dorazová velká 10x3;</w:t>
      </w:r>
    </w:p>
    <w:p w14:paraId="76AC9BB4" w14:textId="77777777" w:rsidR="00AC100C" w:rsidRPr="009F1243" w:rsidRDefault="00AC100C" w:rsidP="00AC100C">
      <w:pPr>
        <w:pStyle w:val="Prosttext"/>
        <w:numPr>
          <w:ilvl w:val="0"/>
          <w:numId w:val="13"/>
        </w:numPr>
        <w:suppressAutoHyphens/>
        <w:autoSpaceDN w:val="0"/>
        <w:textAlignment w:val="baseline"/>
      </w:pPr>
      <w:r w:rsidRPr="009F1243">
        <w:t>lepení, podpěrky polic pod skleněné police s plastovou podložkou průměr otvoru 5 mm, podpěrka dřevěných polic jednoduché provedení 5/5 mm;</w:t>
      </w:r>
    </w:p>
    <w:p w14:paraId="56DE42F9" w14:textId="77777777" w:rsidR="00AC100C" w:rsidRPr="009F1243" w:rsidRDefault="00AC100C" w:rsidP="00AC100C">
      <w:pPr>
        <w:pStyle w:val="Prosttext"/>
        <w:numPr>
          <w:ilvl w:val="0"/>
          <w:numId w:val="13"/>
        </w:numPr>
        <w:suppressAutoHyphens/>
        <w:autoSpaceDN w:val="0"/>
        <w:textAlignment w:val="baseline"/>
      </w:pPr>
      <w:r w:rsidRPr="009F1243">
        <w:t>vzájemné vnitřní provázání (šroubováním);</w:t>
      </w:r>
    </w:p>
    <w:p w14:paraId="6926C6F1" w14:textId="77777777" w:rsidR="00B66073" w:rsidRDefault="00B66073" w:rsidP="00AC100C">
      <w:pPr>
        <w:pStyle w:val="Standard"/>
        <w:rPr>
          <w:rFonts w:cs="Calibri"/>
          <w:b/>
          <w:bCs/>
        </w:rPr>
      </w:pPr>
    </w:p>
    <w:p w14:paraId="28E3A232" w14:textId="67DB7510" w:rsidR="00AC100C" w:rsidRDefault="00AC100C" w:rsidP="00AC100C">
      <w:pPr>
        <w:pStyle w:val="Standard"/>
      </w:pPr>
      <w:r>
        <w:rPr>
          <w:rFonts w:cs="Calibri"/>
          <w:b/>
          <w:bCs/>
        </w:rPr>
        <w:t>Poznámky</w:t>
      </w:r>
    </w:p>
    <w:p w14:paraId="3FD20F9D" w14:textId="77777777" w:rsidR="00AC100C" w:rsidRPr="00244FB7" w:rsidRDefault="00AC100C" w:rsidP="00AC100C">
      <w:pPr>
        <w:pStyle w:val="Odstavecseseznamem"/>
        <w:numPr>
          <w:ilvl w:val="0"/>
          <w:numId w:val="13"/>
        </w:numPr>
        <w:suppressAutoHyphens/>
        <w:autoSpaceDN w:val="0"/>
        <w:textAlignment w:val="baseline"/>
      </w:pPr>
      <w:r>
        <w:rPr>
          <w:rFonts w:cs="Calibri"/>
        </w:rPr>
        <w:t>vitrína je složena z 9 segmentů</w:t>
      </w:r>
    </w:p>
    <w:p w14:paraId="1F9D4368" w14:textId="48B18AF3" w:rsidR="00244FB7" w:rsidRDefault="00244FB7" w:rsidP="00AC100C">
      <w:pPr>
        <w:pStyle w:val="Odstavecseseznamem"/>
        <w:numPr>
          <w:ilvl w:val="0"/>
          <w:numId w:val="13"/>
        </w:numPr>
        <w:suppressAutoHyphens/>
        <w:autoSpaceDN w:val="0"/>
        <w:textAlignment w:val="baseline"/>
      </w:pPr>
      <w:r w:rsidRPr="00244FB7">
        <w:t xml:space="preserve">rozměry jsou s tolerancí </w:t>
      </w:r>
      <w:r>
        <w:t xml:space="preserve">+/- </w:t>
      </w:r>
      <w:r w:rsidRPr="00244FB7">
        <w:t>10 %</w:t>
      </w:r>
    </w:p>
    <w:p w14:paraId="2CB336CF" w14:textId="7A520CAC" w:rsidR="00F035A7" w:rsidRPr="00880B67" w:rsidRDefault="00F035A7" w:rsidP="00F035A7">
      <w:pPr>
        <w:rPr>
          <w:rFonts w:cstheme="minorHAnsi"/>
        </w:rPr>
      </w:pPr>
    </w:p>
    <w:p w14:paraId="38BD11E7" w14:textId="35DACEB3" w:rsidR="00F035A7" w:rsidRPr="00880B67" w:rsidRDefault="00F035A7" w:rsidP="00F035A7">
      <w:pPr>
        <w:rPr>
          <w:rFonts w:cstheme="minorHAnsi"/>
        </w:rPr>
      </w:pPr>
      <w:r w:rsidRPr="00880B67">
        <w:rPr>
          <w:rFonts w:cstheme="minorHAnsi"/>
          <w:noProof/>
        </w:rPr>
        <w:lastRenderedPageBreak/>
        <w:drawing>
          <wp:inline distT="0" distB="0" distL="0" distR="0" wp14:anchorId="1788A583" wp14:editId="56EF2E31">
            <wp:extent cx="8892540" cy="528764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2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71378" w14:textId="30CBED8F" w:rsidR="004524F7" w:rsidRPr="00880B67" w:rsidRDefault="004524F7">
      <w:pPr>
        <w:rPr>
          <w:rFonts w:cstheme="minorHAnsi"/>
        </w:rPr>
      </w:pPr>
    </w:p>
    <w:p w14:paraId="1A656609" w14:textId="323C1323" w:rsidR="00F035A7" w:rsidRPr="00880B67" w:rsidRDefault="00F035A7">
      <w:pPr>
        <w:rPr>
          <w:rFonts w:cstheme="minorHAnsi"/>
        </w:rPr>
      </w:pPr>
      <w:r w:rsidRPr="00880B67">
        <w:rPr>
          <w:rFonts w:cstheme="minorHAnsi"/>
          <w:noProof/>
        </w:rPr>
        <w:lastRenderedPageBreak/>
        <w:drawing>
          <wp:inline distT="0" distB="0" distL="0" distR="0" wp14:anchorId="35447D71" wp14:editId="5BD26A12">
            <wp:extent cx="8892540" cy="528764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2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6F8BC" w14:textId="5920851F" w:rsidR="00F035A7" w:rsidRPr="00880B67" w:rsidRDefault="00F035A7">
      <w:pPr>
        <w:rPr>
          <w:rFonts w:cstheme="minorHAnsi"/>
        </w:rPr>
      </w:pPr>
    </w:p>
    <w:p w14:paraId="4F9FEAD9" w14:textId="3E268387" w:rsidR="00F035A7" w:rsidRPr="00880B67" w:rsidRDefault="00137369">
      <w:pPr>
        <w:rPr>
          <w:rFonts w:cstheme="minorHAnsi"/>
        </w:rPr>
      </w:pPr>
      <w:r w:rsidRPr="00880B67">
        <w:rPr>
          <w:rFonts w:cstheme="minorHAnsi"/>
          <w:noProof/>
        </w:rPr>
        <w:lastRenderedPageBreak/>
        <w:drawing>
          <wp:inline distT="0" distB="0" distL="0" distR="0" wp14:anchorId="51BECA57" wp14:editId="338CDDD2">
            <wp:extent cx="8892540" cy="528764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2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09B65" w14:textId="54A66B39" w:rsidR="00137369" w:rsidRPr="00880B67" w:rsidRDefault="00137369">
      <w:pPr>
        <w:rPr>
          <w:rFonts w:cstheme="minorHAnsi"/>
        </w:rPr>
      </w:pPr>
    </w:p>
    <w:p w14:paraId="0F6C5B60" w14:textId="4B3DD364" w:rsidR="00137369" w:rsidRPr="00880B67" w:rsidRDefault="00137369">
      <w:pPr>
        <w:rPr>
          <w:rFonts w:cstheme="minorHAnsi"/>
        </w:rPr>
      </w:pPr>
      <w:r w:rsidRPr="00880B67">
        <w:rPr>
          <w:rFonts w:cstheme="minorHAnsi"/>
          <w:noProof/>
        </w:rPr>
        <w:lastRenderedPageBreak/>
        <w:drawing>
          <wp:inline distT="0" distB="0" distL="0" distR="0" wp14:anchorId="5A304F7C" wp14:editId="3DC9E8BB">
            <wp:extent cx="8892540" cy="528764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2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7369" w:rsidRPr="00880B67" w:rsidSect="00880B67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">
    <w:altName w:val="Calibri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0354F"/>
    <w:multiLevelType w:val="hybridMultilevel"/>
    <w:tmpl w:val="B88688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D2F4C"/>
    <w:multiLevelType w:val="hybridMultilevel"/>
    <w:tmpl w:val="BB486F6A"/>
    <w:lvl w:ilvl="0" w:tplc="277C0FDA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70AFF"/>
    <w:multiLevelType w:val="multilevel"/>
    <w:tmpl w:val="24286570"/>
    <w:styleLink w:val="WWNum9"/>
    <w:lvl w:ilvl="0">
      <w:numFmt w:val="bullet"/>
      <w:lvlText w:val="-"/>
      <w:lvlJc w:val="left"/>
      <w:pPr>
        <w:ind w:left="720" w:hanging="360"/>
      </w:pPr>
      <w:rPr>
        <w:rFonts w:ascii="Arial Narrow" w:eastAsia="Calibri" w:hAnsi="Arial Narrow" w:cs="F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B5D318F"/>
    <w:multiLevelType w:val="hybridMultilevel"/>
    <w:tmpl w:val="2AD0FB80"/>
    <w:lvl w:ilvl="0" w:tplc="C41AB220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65F71"/>
    <w:multiLevelType w:val="multilevel"/>
    <w:tmpl w:val="81286B5E"/>
    <w:styleLink w:val="WWNum1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99C35AE"/>
    <w:multiLevelType w:val="hybridMultilevel"/>
    <w:tmpl w:val="A698C560"/>
    <w:lvl w:ilvl="0" w:tplc="277C0FDA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14D6C"/>
    <w:multiLevelType w:val="hybridMultilevel"/>
    <w:tmpl w:val="D8B88BAC"/>
    <w:lvl w:ilvl="0" w:tplc="277C0FDA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F1FC3"/>
    <w:multiLevelType w:val="hybridMultilevel"/>
    <w:tmpl w:val="E78A18A0"/>
    <w:lvl w:ilvl="0" w:tplc="277C0FDA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B67679"/>
    <w:multiLevelType w:val="hybridMultilevel"/>
    <w:tmpl w:val="C58052AA"/>
    <w:lvl w:ilvl="0" w:tplc="277C0FDA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54196"/>
    <w:multiLevelType w:val="hybridMultilevel"/>
    <w:tmpl w:val="A8B486EE"/>
    <w:lvl w:ilvl="0" w:tplc="277C0FDA"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ACD7A2C"/>
    <w:multiLevelType w:val="hybridMultilevel"/>
    <w:tmpl w:val="A40A8EDE"/>
    <w:lvl w:ilvl="0" w:tplc="1EFC145E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47F3F"/>
    <w:multiLevelType w:val="hybridMultilevel"/>
    <w:tmpl w:val="81260486"/>
    <w:lvl w:ilvl="0" w:tplc="277C0FDA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395B82"/>
    <w:multiLevelType w:val="multilevel"/>
    <w:tmpl w:val="9216C792"/>
    <w:styleLink w:val="WWNum1"/>
    <w:lvl w:ilvl="0">
      <w:numFmt w:val="bullet"/>
      <w:lvlText w:val="-"/>
      <w:lvlJc w:val="left"/>
      <w:pPr>
        <w:ind w:left="720" w:hanging="360"/>
      </w:pPr>
      <w:rPr>
        <w:rFonts w:ascii="Arial Narrow" w:eastAsia="Calibri" w:hAnsi="Arial Narrow" w:cs="F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6F2114DE"/>
    <w:multiLevelType w:val="hybridMultilevel"/>
    <w:tmpl w:val="2F9CBAC2"/>
    <w:lvl w:ilvl="0" w:tplc="277C0FDA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A152A7"/>
    <w:multiLevelType w:val="hybridMultilevel"/>
    <w:tmpl w:val="96585A6A"/>
    <w:lvl w:ilvl="0" w:tplc="4F1A0BC2">
      <w:start w:val="1"/>
      <w:numFmt w:val="bullet"/>
      <w:lvlText w:val="-"/>
      <w:lvlJc w:val="left"/>
      <w:pPr>
        <w:ind w:left="417" w:hanging="360"/>
      </w:pPr>
      <w:rPr>
        <w:rFonts w:ascii="Arial Narrow" w:eastAsiaTheme="minorHAnsi" w:hAnsi="Arial Narrow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num w:numId="1" w16cid:durableId="1361395361">
    <w:abstractNumId w:val="11"/>
  </w:num>
  <w:num w:numId="2" w16cid:durableId="1288506519">
    <w:abstractNumId w:val="3"/>
  </w:num>
  <w:num w:numId="3" w16cid:durableId="1010716567">
    <w:abstractNumId w:val="10"/>
  </w:num>
  <w:num w:numId="4" w16cid:durableId="1118333426">
    <w:abstractNumId w:val="9"/>
  </w:num>
  <w:num w:numId="5" w16cid:durableId="256061628">
    <w:abstractNumId w:val="6"/>
  </w:num>
  <w:num w:numId="6" w16cid:durableId="1649165115">
    <w:abstractNumId w:val="14"/>
  </w:num>
  <w:num w:numId="7" w16cid:durableId="1477912727">
    <w:abstractNumId w:val="5"/>
  </w:num>
  <w:num w:numId="8" w16cid:durableId="1325737768">
    <w:abstractNumId w:val="13"/>
  </w:num>
  <w:num w:numId="9" w16cid:durableId="1116952251">
    <w:abstractNumId w:val="8"/>
  </w:num>
  <w:num w:numId="10" w16cid:durableId="1631933642">
    <w:abstractNumId w:val="7"/>
  </w:num>
  <w:num w:numId="11" w16cid:durableId="1174689007">
    <w:abstractNumId w:val="1"/>
  </w:num>
  <w:num w:numId="12" w16cid:durableId="832453995">
    <w:abstractNumId w:val="0"/>
  </w:num>
  <w:num w:numId="13" w16cid:durableId="1197474904">
    <w:abstractNumId w:val="12"/>
  </w:num>
  <w:num w:numId="14" w16cid:durableId="1836872721">
    <w:abstractNumId w:val="2"/>
  </w:num>
  <w:num w:numId="15" w16cid:durableId="584001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13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4F7"/>
    <w:rsid w:val="00137369"/>
    <w:rsid w:val="00244FB7"/>
    <w:rsid w:val="00246549"/>
    <w:rsid w:val="002B5CE1"/>
    <w:rsid w:val="002D44BD"/>
    <w:rsid w:val="003F0F45"/>
    <w:rsid w:val="004524F7"/>
    <w:rsid w:val="00651FCD"/>
    <w:rsid w:val="00880B67"/>
    <w:rsid w:val="00897111"/>
    <w:rsid w:val="009660C4"/>
    <w:rsid w:val="00A40CAA"/>
    <w:rsid w:val="00A56C4F"/>
    <w:rsid w:val="00AC100C"/>
    <w:rsid w:val="00B66073"/>
    <w:rsid w:val="00C230F7"/>
    <w:rsid w:val="00D504F0"/>
    <w:rsid w:val="00DD79AF"/>
    <w:rsid w:val="00ED37D4"/>
    <w:rsid w:val="00F035A7"/>
    <w:rsid w:val="00F8164C"/>
    <w:rsid w:val="00F92E08"/>
    <w:rsid w:val="00FC07CD"/>
    <w:rsid w:val="00FD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C888C4"/>
  <w15:chartTrackingRefBased/>
  <w15:docId w15:val="{86B10AC5-365C-4602-AAAF-3FF3F1BD1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qFormat/>
    <w:rsid w:val="004524F7"/>
    <w:pPr>
      <w:ind w:left="720"/>
      <w:contextualSpacing/>
    </w:pPr>
  </w:style>
  <w:style w:type="paragraph" w:styleId="Prosttext">
    <w:name w:val="Plain Text"/>
    <w:basedOn w:val="Normln"/>
    <w:link w:val="ProsttextChar"/>
    <w:unhideWhenUsed/>
    <w:rsid w:val="003F0F45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3F0F45"/>
    <w:rPr>
      <w:rFonts w:ascii="Calibri" w:hAnsi="Calibri"/>
      <w:szCs w:val="21"/>
    </w:rPr>
  </w:style>
  <w:style w:type="character" w:styleId="Hypertextovodkaz">
    <w:name w:val="Hyperlink"/>
    <w:basedOn w:val="Standardnpsmoodstavce"/>
    <w:uiPriority w:val="99"/>
    <w:unhideWhenUsed/>
    <w:rsid w:val="00ED37D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37D4"/>
    <w:rPr>
      <w:color w:val="605E5C"/>
      <w:shd w:val="clear" w:color="auto" w:fill="E1DFDD"/>
    </w:rPr>
  </w:style>
  <w:style w:type="paragraph" w:customStyle="1" w:styleId="Standard">
    <w:name w:val="Standard"/>
    <w:rsid w:val="00AC100C"/>
    <w:pPr>
      <w:suppressAutoHyphens/>
      <w:autoSpaceDN w:val="0"/>
      <w:textAlignment w:val="baseline"/>
    </w:pPr>
    <w:rPr>
      <w:rFonts w:ascii="Calibri" w:eastAsia="Calibri" w:hAnsi="Calibri" w:cs="F"/>
    </w:rPr>
  </w:style>
  <w:style w:type="numbering" w:customStyle="1" w:styleId="WWNum1">
    <w:name w:val="WWNum1"/>
    <w:basedOn w:val="Bezseznamu"/>
    <w:rsid w:val="00AC100C"/>
    <w:pPr>
      <w:numPr>
        <w:numId w:val="13"/>
      </w:numPr>
    </w:pPr>
  </w:style>
  <w:style w:type="numbering" w:customStyle="1" w:styleId="WWNum9">
    <w:name w:val="WWNum9"/>
    <w:basedOn w:val="Bezseznamu"/>
    <w:rsid w:val="00AC100C"/>
    <w:pPr>
      <w:numPr>
        <w:numId w:val="14"/>
      </w:numPr>
    </w:pPr>
  </w:style>
  <w:style w:type="numbering" w:customStyle="1" w:styleId="WWNum12">
    <w:name w:val="WWNum12"/>
    <w:basedOn w:val="Bezseznamu"/>
    <w:rsid w:val="00AC100C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8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6</Pages>
  <Words>243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UP Olomouc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Pospisilova Eva</dc:creator>
  <cp:keywords/>
  <dc:description/>
  <cp:lastModifiedBy>Jungova Petra</cp:lastModifiedBy>
  <cp:revision>6</cp:revision>
  <cp:lastPrinted>2025-01-13T14:18:00Z</cp:lastPrinted>
  <dcterms:created xsi:type="dcterms:W3CDTF">2025-04-22T09:31:00Z</dcterms:created>
  <dcterms:modified xsi:type="dcterms:W3CDTF">2025-05-26T07:15:00Z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ec023cb00131ec1ce8b928202e6571e00f60953336299c4ac7b876da947118ef</vt:lpwstr>
  </property>
</Properties>
</file>