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BAFF96" w14:textId="77777777" w:rsidR="008624C7" w:rsidRDefault="008624C7" w:rsidP="008624C7">
      <w:pPr>
        <w:pStyle w:val="Nadpis1"/>
        <w:jc w:val="center"/>
        <w:rPr>
          <w:rFonts w:cs="Arial"/>
          <w:sz w:val="22"/>
          <w:szCs w:val="22"/>
          <w:lang w:eastAsia="ar-SA"/>
        </w:rPr>
      </w:pPr>
      <w:bookmarkStart w:id="0" w:name="_Hlk173913104"/>
      <w:r>
        <w:rPr>
          <w:szCs w:val="28"/>
          <w:lang w:eastAsia="ar-SA"/>
        </w:rPr>
        <w:t xml:space="preserve">Zadávací </w:t>
      </w:r>
      <w:r>
        <w:rPr>
          <w:szCs w:val="28"/>
          <w:lang w:val="cs-CZ" w:eastAsia="ar-SA"/>
        </w:rPr>
        <w:t>d</w:t>
      </w:r>
      <w:r>
        <w:rPr>
          <w:szCs w:val="28"/>
          <w:lang w:eastAsia="ar-SA"/>
        </w:rPr>
        <w:t>okumentace</w:t>
      </w:r>
    </w:p>
    <w:p w14:paraId="37EBC56E" w14:textId="77777777" w:rsidR="008624C7" w:rsidRDefault="008624C7" w:rsidP="008624C7">
      <w:pPr>
        <w:jc w:val="center"/>
        <w:rPr>
          <w:rFonts w:ascii="Arial" w:hAnsi="Arial"/>
          <w:sz w:val="22"/>
          <w:szCs w:val="22"/>
          <w:lang w:eastAsia="ar-SA"/>
        </w:rPr>
      </w:pPr>
    </w:p>
    <w:p w14:paraId="6B01DFAE" w14:textId="77777777" w:rsidR="008624C7" w:rsidRDefault="008624C7" w:rsidP="008624C7">
      <w:pPr>
        <w:ind w:left="432"/>
        <w:jc w:val="center"/>
        <w:rPr>
          <w:rFonts w:ascii="Arial" w:hAnsi="Arial"/>
          <w:b/>
          <w:szCs w:val="28"/>
        </w:rPr>
      </w:pPr>
      <w:r>
        <w:rPr>
          <w:rFonts w:ascii="Arial" w:hAnsi="Arial"/>
          <w:b/>
          <w:bCs/>
          <w:iCs/>
          <w:sz w:val="28"/>
          <w:lang w:eastAsia="ar-SA"/>
        </w:rPr>
        <w:t>pro veřejnou zakázku na dodávky zadávanou v nadlimitním režimu v otevřeném řízení v souladu s ust. § 56 zákona č. 134/2016 Sb., o zadávání veřejných zakázek, v účinném znění</w:t>
      </w:r>
    </w:p>
    <w:p w14:paraId="41EF046E" w14:textId="77777777" w:rsidR="008624C7" w:rsidRDefault="008624C7" w:rsidP="008624C7">
      <w:pPr>
        <w:pStyle w:val="Bezmezer"/>
        <w:jc w:val="center"/>
        <w:rPr>
          <w:rFonts w:ascii="Arial" w:hAnsi="Arial" w:cs="Arial"/>
          <w:sz w:val="28"/>
          <w:szCs w:val="28"/>
          <w:lang w:val="cs-CZ"/>
        </w:rPr>
      </w:pPr>
      <w:r>
        <w:rPr>
          <w:rFonts w:ascii="Arial" w:hAnsi="Arial" w:cs="Arial"/>
          <w:b/>
          <w:szCs w:val="28"/>
        </w:rPr>
        <w:t>s názvem:</w:t>
      </w:r>
    </w:p>
    <w:p w14:paraId="64A81A11" w14:textId="77777777" w:rsidR="00CA58FE" w:rsidRDefault="00CA58FE">
      <w:pPr>
        <w:pStyle w:val="Bezmezer"/>
        <w:jc w:val="center"/>
        <w:rPr>
          <w:rFonts w:ascii="Arial" w:hAnsi="Arial" w:cs="Arial"/>
          <w:sz w:val="28"/>
          <w:szCs w:val="28"/>
          <w:lang w:val="cs-CZ"/>
        </w:rPr>
      </w:pPr>
    </w:p>
    <w:p w14:paraId="1FFCFD55"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478F62B8" w14:textId="6649CC45" w:rsidR="00CA58FE" w:rsidRPr="00E77478"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 w:val="28"/>
          <w:szCs w:val="28"/>
        </w:rPr>
      </w:pPr>
      <w:r w:rsidRPr="00E77478">
        <w:rPr>
          <w:rFonts w:ascii="Arial" w:eastAsia="Arial" w:hAnsi="Arial"/>
          <w:b/>
          <w:sz w:val="28"/>
          <w:szCs w:val="28"/>
        </w:rPr>
        <w:t>„</w:t>
      </w:r>
      <w:r w:rsidR="00C75DD2" w:rsidRPr="00C75DD2">
        <w:rPr>
          <w:rFonts w:ascii="Arial" w:eastAsia="Arial" w:hAnsi="Arial"/>
          <w:b/>
          <w:sz w:val="28"/>
          <w:szCs w:val="28"/>
        </w:rPr>
        <w:t>Dodávka síťového hardware a software pro inovaci a rozšíření služeb počítačové sítě PdF UP</w:t>
      </w:r>
      <w:r w:rsidRPr="00E77478">
        <w:rPr>
          <w:rFonts w:ascii="Arial" w:hAnsi="Arial"/>
          <w:b/>
          <w:sz w:val="28"/>
          <w:szCs w:val="28"/>
        </w:rPr>
        <w:t>“</w:t>
      </w:r>
    </w:p>
    <w:p w14:paraId="62CB1990" w14:textId="77777777" w:rsidR="00CA58FE" w:rsidRPr="00AF2E52"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 w:val="32"/>
          <w:szCs w:val="32"/>
        </w:rPr>
      </w:pPr>
    </w:p>
    <w:p w14:paraId="24A098A8" w14:textId="77777777" w:rsidR="00096306" w:rsidRDefault="00096306" w:rsidP="00BD3DFD">
      <w:pPr>
        <w:jc w:val="center"/>
        <w:rPr>
          <w:rFonts w:ascii="Arial" w:hAnsi="Arial"/>
          <w:i/>
          <w:snapToGrid w:val="0"/>
          <w:color w:val="000000"/>
          <w:sz w:val="22"/>
          <w:szCs w:val="22"/>
        </w:rPr>
      </w:pPr>
    </w:p>
    <w:p w14:paraId="57AB7EAA" w14:textId="77777777" w:rsidR="00214127" w:rsidRPr="00CB147F" w:rsidRDefault="00214127" w:rsidP="00214127">
      <w:pPr>
        <w:jc w:val="center"/>
        <w:rPr>
          <w:rFonts w:ascii="Arial" w:hAnsi="Arial"/>
          <w:i/>
          <w:snapToGrid w:val="0"/>
          <w:color w:val="000000"/>
          <w:sz w:val="22"/>
          <w:szCs w:val="22"/>
        </w:rPr>
      </w:pPr>
      <w:r w:rsidRPr="00A92EEE">
        <w:rPr>
          <w:rFonts w:ascii="Arial" w:hAnsi="Arial"/>
          <w:i/>
          <w:snapToGrid w:val="0"/>
          <w:color w:val="000000"/>
          <w:sz w:val="22"/>
          <w:szCs w:val="22"/>
        </w:rPr>
        <w:t>Tato veřejná zakázka souvisí s realizací projektu</w:t>
      </w:r>
      <w:bookmarkStart w:id="1" w:name="_Hlk184028172"/>
      <w:r w:rsidRPr="00A92EEE">
        <w:rPr>
          <w:rFonts w:ascii="Arial" w:hAnsi="Arial"/>
          <w:i/>
          <w:snapToGrid w:val="0"/>
          <w:color w:val="000000"/>
          <w:sz w:val="22"/>
          <w:szCs w:val="22"/>
        </w:rPr>
        <w:t xml:space="preserve"> </w:t>
      </w:r>
      <w:bookmarkStart w:id="2" w:name="_Hlk148531261"/>
      <w:r w:rsidRPr="00A92EEE">
        <w:rPr>
          <w:rFonts w:ascii="Arial" w:hAnsi="Arial"/>
          <w:i/>
          <w:snapToGrid w:val="0"/>
          <w:color w:val="000000"/>
          <w:sz w:val="22"/>
          <w:szCs w:val="22"/>
        </w:rPr>
        <w:t>„</w:t>
      </w:r>
      <w:r>
        <w:rPr>
          <w:rFonts w:ascii="Arial" w:hAnsi="Arial"/>
          <w:i/>
          <w:snapToGrid w:val="0"/>
          <w:color w:val="000000"/>
          <w:sz w:val="22"/>
          <w:szCs w:val="22"/>
        </w:rPr>
        <w:t xml:space="preserve">VIP UP: </w:t>
      </w:r>
      <w:r w:rsidRPr="00F83C90">
        <w:rPr>
          <w:rFonts w:ascii="Arial" w:hAnsi="Arial"/>
          <w:i/>
          <w:snapToGrid w:val="0"/>
          <w:color w:val="000000"/>
          <w:sz w:val="22"/>
          <w:szCs w:val="22"/>
        </w:rPr>
        <w:t>Rozvoj vzdělávací infrastruktury a inovativních přístupů k výuce na Univerzitě Palackého v</w:t>
      </w:r>
      <w:r>
        <w:rPr>
          <w:rFonts w:ascii="Arial" w:hAnsi="Arial"/>
          <w:i/>
          <w:snapToGrid w:val="0"/>
          <w:color w:val="000000"/>
          <w:sz w:val="22"/>
          <w:szCs w:val="22"/>
        </w:rPr>
        <w:t> </w:t>
      </w:r>
      <w:r w:rsidRPr="00F83C90">
        <w:rPr>
          <w:rFonts w:ascii="Arial" w:hAnsi="Arial"/>
          <w:i/>
          <w:snapToGrid w:val="0"/>
          <w:color w:val="000000"/>
          <w:sz w:val="22"/>
          <w:szCs w:val="22"/>
        </w:rPr>
        <w:t>Olomouci</w:t>
      </w:r>
      <w:r>
        <w:rPr>
          <w:rFonts w:ascii="Arial" w:hAnsi="Arial"/>
          <w:i/>
          <w:snapToGrid w:val="0"/>
          <w:color w:val="000000"/>
          <w:sz w:val="22"/>
          <w:szCs w:val="22"/>
        </w:rPr>
        <w:t>“</w:t>
      </w:r>
      <w:r w:rsidRPr="00F83C90">
        <w:rPr>
          <w:rFonts w:ascii="Arial" w:hAnsi="Arial"/>
          <w:i/>
          <w:snapToGrid w:val="0"/>
          <w:color w:val="000000"/>
          <w:sz w:val="22"/>
          <w:szCs w:val="22"/>
        </w:rPr>
        <w:t>,</w:t>
      </w:r>
      <w:r>
        <w:rPr>
          <w:rFonts w:ascii="Arial" w:hAnsi="Arial"/>
          <w:i/>
          <w:snapToGrid w:val="0"/>
          <w:color w:val="000000"/>
          <w:sz w:val="22"/>
          <w:szCs w:val="22"/>
        </w:rPr>
        <w:t xml:space="preserve"> reg. č. </w:t>
      </w:r>
      <w:r w:rsidRPr="00F83C90">
        <w:rPr>
          <w:rFonts w:ascii="Arial" w:hAnsi="Arial"/>
          <w:i/>
          <w:snapToGrid w:val="0"/>
          <w:color w:val="000000"/>
          <w:sz w:val="22"/>
          <w:szCs w:val="22"/>
        </w:rPr>
        <w:t>CZ.02.02.01/00/23_023/0009111</w:t>
      </w:r>
      <w:bookmarkEnd w:id="1"/>
      <w:r w:rsidRPr="00A92EEE">
        <w:rPr>
          <w:rFonts w:ascii="Arial" w:hAnsi="Arial"/>
          <w:i/>
          <w:snapToGrid w:val="0"/>
          <w:color w:val="000000"/>
          <w:sz w:val="22"/>
          <w:szCs w:val="22"/>
        </w:rPr>
        <w:t>, v</w:t>
      </w:r>
      <w:r>
        <w:rPr>
          <w:rFonts w:ascii="Arial" w:hAnsi="Arial"/>
          <w:i/>
          <w:snapToGrid w:val="0"/>
          <w:color w:val="000000"/>
          <w:sz w:val="22"/>
          <w:szCs w:val="22"/>
        </w:rPr>
        <w:t> </w:t>
      </w:r>
      <w:r w:rsidRPr="00A92EEE">
        <w:rPr>
          <w:rFonts w:ascii="Arial" w:hAnsi="Arial"/>
          <w:i/>
          <w:snapToGrid w:val="0"/>
          <w:color w:val="000000"/>
          <w:sz w:val="22"/>
          <w:szCs w:val="22"/>
        </w:rPr>
        <w:t>rámc</w:t>
      </w:r>
      <w:r>
        <w:rPr>
          <w:rFonts w:ascii="Arial" w:hAnsi="Arial"/>
          <w:i/>
          <w:snapToGrid w:val="0"/>
          <w:color w:val="000000"/>
          <w:sz w:val="22"/>
          <w:szCs w:val="22"/>
        </w:rPr>
        <w:t xml:space="preserve">i </w:t>
      </w:r>
      <w:r w:rsidRPr="00A92EEE">
        <w:rPr>
          <w:rFonts w:ascii="Arial" w:hAnsi="Arial"/>
          <w:i/>
          <w:sz w:val="22"/>
          <w:szCs w:val="22"/>
        </w:rPr>
        <w:t xml:space="preserve">Operačního programu </w:t>
      </w:r>
      <w:r>
        <w:rPr>
          <w:rFonts w:ascii="Arial" w:hAnsi="Arial"/>
          <w:i/>
          <w:sz w:val="22"/>
          <w:szCs w:val="22"/>
        </w:rPr>
        <w:t>Jan Amos Komenský</w:t>
      </w:r>
      <w:bookmarkEnd w:id="2"/>
      <w:r w:rsidRPr="00A92EEE">
        <w:rPr>
          <w:rFonts w:ascii="Arial" w:hAnsi="Arial"/>
          <w:i/>
          <w:sz w:val="22"/>
          <w:szCs w:val="22"/>
        </w:rPr>
        <w:t>.</w:t>
      </w:r>
    </w:p>
    <w:p w14:paraId="56B9081D" w14:textId="77777777" w:rsidR="00CA58FE" w:rsidRDefault="00CA58FE">
      <w:pPr>
        <w:jc w:val="center"/>
        <w:rPr>
          <w:rFonts w:ascii="Arial" w:hAnsi="Arial"/>
          <w:sz w:val="22"/>
          <w:szCs w:val="22"/>
        </w:rPr>
      </w:pPr>
    </w:p>
    <w:p w14:paraId="19777F1B" w14:textId="77777777" w:rsidR="00B77114" w:rsidRDefault="00B77114" w:rsidP="00B77114">
      <w:pPr>
        <w:jc w:val="both"/>
        <w:rPr>
          <w:rFonts w:ascii="Arial" w:hAnsi="Arial"/>
          <w:sz w:val="22"/>
          <w:szCs w:val="22"/>
          <w:lang w:eastAsia="ar-SA"/>
        </w:rPr>
      </w:pPr>
      <w:r>
        <w:rPr>
          <w:rFonts w:ascii="Arial" w:hAnsi="Arial"/>
          <w:b/>
          <w:sz w:val="22"/>
          <w:szCs w:val="22"/>
          <w:u w:val="single"/>
          <w:lang w:eastAsia="ar-SA"/>
        </w:rPr>
        <w:t>Identifikační údaje zadavatele:</w:t>
      </w:r>
    </w:p>
    <w:p w14:paraId="1853F997" w14:textId="77777777" w:rsidR="00B77114" w:rsidRDefault="00B77114" w:rsidP="00B77114">
      <w:pPr>
        <w:jc w:val="both"/>
        <w:rPr>
          <w:rFonts w:ascii="Arial" w:hAnsi="Arial"/>
          <w:sz w:val="22"/>
          <w:szCs w:val="22"/>
          <w:lang w:eastAsia="ar-SA"/>
        </w:rPr>
      </w:pPr>
    </w:p>
    <w:p w14:paraId="689AD3F8" w14:textId="77777777" w:rsidR="00B77114" w:rsidRDefault="00B77114" w:rsidP="00B77114">
      <w:pPr>
        <w:jc w:val="both"/>
        <w:rPr>
          <w:rFonts w:ascii="Arial" w:hAnsi="Arial"/>
          <w:sz w:val="22"/>
          <w:szCs w:val="22"/>
          <w:lang w:eastAsia="ar-SA"/>
        </w:rPr>
      </w:pPr>
      <w:r>
        <w:rPr>
          <w:rFonts w:ascii="Arial" w:hAnsi="Arial"/>
          <w:sz w:val="22"/>
          <w:szCs w:val="22"/>
          <w:lang w:eastAsia="ar-SA"/>
        </w:rPr>
        <w:t xml:space="preserve">Univerzita Palackého v Olomouci </w:t>
      </w:r>
    </w:p>
    <w:p w14:paraId="16C2C130" w14:textId="77777777" w:rsidR="00B77114" w:rsidRDefault="00B77114" w:rsidP="00B77114">
      <w:pPr>
        <w:jc w:val="both"/>
        <w:rPr>
          <w:rFonts w:ascii="Arial" w:hAnsi="Arial"/>
          <w:sz w:val="22"/>
          <w:szCs w:val="22"/>
          <w:lang w:eastAsia="ar-SA"/>
        </w:rPr>
      </w:pPr>
      <w:r>
        <w:rPr>
          <w:rFonts w:ascii="Arial" w:hAnsi="Arial"/>
          <w:sz w:val="22"/>
          <w:szCs w:val="22"/>
          <w:lang w:eastAsia="ar-SA"/>
        </w:rPr>
        <w:t>se sídlem: Křížkovského 511/8, 779 00 Olomouc</w:t>
      </w:r>
    </w:p>
    <w:p w14:paraId="487A1E16" w14:textId="77777777" w:rsidR="00B77114" w:rsidRDefault="00B77114" w:rsidP="00B77114">
      <w:pPr>
        <w:jc w:val="both"/>
        <w:rPr>
          <w:rFonts w:ascii="Arial" w:hAnsi="Arial"/>
          <w:sz w:val="22"/>
          <w:szCs w:val="22"/>
          <w:lang w:eastAsia="ar-SA"/>
        </w:rPr>
      </w:pPr>
      <w:r>
        <w:rPr>
          <w:rFonts w:ascii="Arial" w:hAnsi="Arial"/>
          <w:sz w:val="22"/>
          <w:szCs w:val="22"/>
          <w:lang w:eastAsia="ar-SA"/>
        </w:rPr>
        <w:t>IČO: 619 89 592</w:t>
      </w:r>
    </w:p>
    <w:p w14:paraId="0FE10F0E" w14:textId="77777777" w:rsidR="00B77114" w:rsidRDefault="00B77114" w:rsidP="00B77114">
      <w:pPr>
        <w:jc w:val="both"/>
        <w:rPr>
          <w:rFonts w:ascii="Arial" w:hAnsi="Arial"/>
          <w:sz w:val="22"/>
          <w:szCs w:val="22"/>
          <w:lang w:eastAsia="ar-SA"/>
        </w:rPr>
      </w:pPr>
      <w:r>
        <w:rPr>
          <w:rFonts w:ascii="Arial" w:hAnsi="Arial"/>
          <w:sz w:val="22"/>
          <w:szCs w:val="22"/>
          <w:lang w:eastAsia="ar-SA"/>
        </w:rPr>
        <w:t>DIČ: CZ 619 89 592</w:t>
      </w:r>
    </w:p>
    <w:p w14:paraId="480B567D" w14:textId="77777777" w:rsidR="00B77114" w:rsidRDefault="00B77114" w:rsidP="00B77114">
      <w:pPr>
        <w:jc w:val="both"/>
        <w:rPr>
          <w:rFonts w:ascii="Arial" w:hAnsi="Arial"/>
          <w:sz w:val="22"/>
          <w:szCs w:val="22"/>
          <w:lang w:eastAsia="ar-SA"/>
        </w:rPr>
      </w:pPr>
      <w:r>
        <w:rPr>
          <w:rFonts w:ascii="Arial" w:hAnsi="Arial"/>
          <w:sz w:val="22"/>
          <w:szCs w:val="22"/>
          <w:lang w:eastAsia="ar-SA"/>
        </w:rPr>
        <w:t>Bankovní spojení: Komerční banka, a.s., pobočka Olomouc</w:t>
      </w:r>
    </w:p>
    <w:p w14:paraId="7601E168" w14:textId="77777777" w:rsidR="00B77114" w:rsidRDefault="00B77114" w:rsidP="00B77114">
      <w:pPr>
        <w:jc w:val="both"/>
        <w:rPr>
          <w:rFonts w:ascii="Arial" w:hAnsi="Arial"/>
          <w:sz w:val="22"/>
          <w:szCs w:val="22"/>
          <w:lang w:eastAsia="ar-SA"/>
        </w:rPr>
      </w:pPr>
      <w:r>
        <w:rPr>
          <w:rFonts w:ascii="Arial" w:hAnsi="Arial"/>
          <w:sz w:val="22"/>
          <w:szCs w:val="22"/>
          <w:lang w:eastAsia="ar-SA"/>
        </w:rPr>
        <w:t>účet č.: 19-1096330227/0100</w:t>
      </w:r>
    </w:p>
    <w:p w14:paraId="4131577B" w14:textId="667AD730" w:rsidR="00B77114" w:rsidRDefault="00C75DD2" w:rsidP="00B77114">
      <w:pPr>
        <w:jc w:val="both"/>
        <w:rPr>
          <w:rFonts w:ascii="Arial" w:hAnsi="Arial"/>
          <w:sz w:val="22"/>
          <w:szCs w:val="22"/>
        </w:rPr>
      </w:pPr>
      <w:r>
        <w:rPr>
          <w:rFonts w:ascii="Arial" w:hAnsi="Arial"/>
          <w:sz w:val="22"/>
          <w:szCs w:val="22"/>
          <w:lang w:eastAsia="ar-SA"/>
        </w:rPr>
        <w:t xml:space="preserve">Rektor: </w:t>
      </w:r>
      <w:r w:rsidRPr="003A410F">
        <w:rPr>
          <w:rFonts w:ascii="Arial" w:hAnsi="Arial"/>
          <w:sz w:val="22"/>
          <w:szCs w:val="22"/>
          <w:lang w:eastAsia="ar-SA"/>
        </w:rPr>
        <w:t>doc. JUDr. Michael Kohajda, Ph.D.</w:t>
      </w:r>
    </w:p>
    <w:p w14:paraId="1CF5D789" w14:textId="77777777" w:rsidR="00B77114" w:rsidRDefault="00B77114" w:rsidP="00B77114">
      <w:pPr>
        <w:jc w:val="both"/>
        <w:rPr>
          <w:rFonts w:ascii="Arial" w:hAnsi="Arial"/>
          <w:b/>
          <w:sz w:val="22"/>
          <w:szCs w:val="22"/>
          <w:u w:val="single"/>
        </w:rPr>
      </w:pPr>
      <w:r>
        <w:rPr>
          <w:rFonts w:ascii="Arial" w:hAnsi="Arial"/>
          <w:sz w:val="22"/>
          <w:szCs w:val="22"/>
        </w:rPr>
        <w:t>Právní forma zadavatele: veřejná vysoká škola</w:t>
      </w:r>
    </w:p>
    <w:p w14:paraId="1E5A720C" w14:textId="77777777" w:rsidR="00B77114" w:rsidRDefault="00B77114" w:rsidP="00B77114">
      <w:pPr>
        <w:jc w:val="both"/>
        <w:rPr>
          <w:rFonts w:ascii="Arial" w:hAnsi="Arial"/>
          <w:b/>
          <w:sz w:val="22"/>
          <w:szCs w:val="22"/>
          <w:u w:val="single"/>
        </w:rPr>
      </w:pPr>
    </w:p>
    <w:p w14:paraId="0ED5F095" w14:textId="77777777" w:rsidR="00B77114" w:rsidRDefault="00B77114" w:rsidP="00B77114">
      <w:pPr>
        <w:jc w:val="both"/>
        <w:rPr>
          <w:rFonts w:ascii="Arial" w:hAnsi="Arial"/>
          <w:sz w:val="22"/>
          <w:szCs w:val="22"/>
        </w:rPr>
      </w:pPr>
      <w:r>
        <w:rPr>
          <w:rFonts w:ascii="Arial" w:hAnsi="Arial"/>
          <w:sz w:val="22"/>
          <w:szCs w:val="22"/>
        </w:rPr>
        <w:t>Kontaktní osoba ve věcech veřejné zakázky: Mgr. Petra Vopálková</w:t>
      </w:r>
    </w:p>
    <w:p w14:paraId="407B3CC6" w14:textId="77777777" w:rsidR="00B77114" w:rsidRDefault="00B77114" w:rsidP="00B77114">
      <w:pPr>
        <w:jc w:val="both"/>
        <w:rPr>
          <w:rFonts w:ascii="Arial" w:hAnsi="Arial"/>
          <w:b/>
          <w:sz w:val="22"/>
          <w:szCs w:val="22"/>
          <w:u w:val="single"/>
        </w:rPr>
      </w:pPr>
      <w:r>
        <w:rPr>
          <w:rFonts w:ascii="Arial" w:hAnsi="Arial"/>
          <w:sz w:val="22"/>
          <w:szCs w:val="22"/>
        </w:rPr>
        <w:t>tel.č.: +420 585 631 118, e-mail: petra.vopalkova@upol.cz</w:t>
      </w:r>
    </w:p>
    <w:p w14:paraId="52D75E0E" w14:textId="77777777" w:rsidR="00B77114" w:rsidRDefault="00B77114" w:rsidP="00B77114">
      <w:pPr>
        <w:ind w:left="4245" w:hanging="4245"/>
        <w:jc w:val="both"/>
        <w:rPr>
          <w:rFonts w:ascii="Arial" w:hAnsi="Arial"/>
          <w:b/>
          <w:sz w:val="22"/>
          <w:szCs w:val="22"/>
          <w:u w:val="single"/>
        </w:rPr>
      </w:pPr>
    </w:p>
    <w:p w14:paraId="2B402F08" w14:textId="77777777" w:rsidR="00B77114" w:rsidRDefault="00B77114" w:rsidP="00B77114">
      <w:pPr>
        <w:jc w:val="both"/>
        <w:rPr>
          <w:rFonts w:ascii="Arial" w:hAnsi="Arial"/>
          <w:color w:val="000000"/>
          <w:sz w:val="22"/>
          <w:szCs w:val="22"/>
          <w:lang w:eastAsia="ar-SA"/>
        </w:rPr>
      </w:pPr>
      <w:r>
        <w:rPr>
          <w:rFonts w:ascii="Arial" w:hAnsi="Arial"/>
          <w:b/>
          <w:sz w:val="22"/>
          <w:szCs w:val="22"/>
          <w:u w:val="single"/>
          <w:lang w:eastAsia="ar-SA"/>
        </w:rPr>
        <w:t>dále jen „Zadavatel“</w:t>
      </w:r>
    </w:p>
    <w:p w14:paraId="5859079E" w14:textId="77777777" w:rsidR="00B77114" w:rsidRDefault="00B77114" w:rsidP="00B77114">
      <w:pPr>
        <w:jc w:val="both"/>
        <w:rPr>
          <w:rFonts w:ascii="Arial" w:hAnsi="Arial"/>
          <w:color w:val="000000"/>
          <w:sz w:val="22"/>
          <w:szCs w:val="22"/>
          <w:lang w:eastAsia="ar-SA"/>
        </w:rPr>
      </w:pPr>
    </w:p>
    <w:p w14:paraId="6A861DB3" w14:textId="77777777" w:rsidR="00B77114" w:rsidRDefault="00B77114" w:rsidP="00B77114">
      <w:pPr>
        <w:jc w:val="both"/>
        <w:rPr>
          <w:rFonts w:ascii="Arial" w:hAnsi="Arial"/>
          <w:b/>
          <w:color w:val="000000"/>
          <w:sz w:val="22"/>
          <w:szCs w:val="22"/>
          <w:lang w:eastAsia="ar-SA"/>
        </w:rPr>
      </w:pPr>
    </w:p>
    <w:p w14:paraId="362E4C0C" w14:textId="77777777" w:rsidR="00B77114" w:rsidRDefault="00B77114" w:rsidP="00B77114">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2928310B" w14:textId="77777777" w:rsidR="00B77114" w:rsidRDefault="00B77114" w:rsidP="00B77114">
      <w:pPr>
        <w:jc w:val="both"/>
        <w:rPr>
          <w:rFonts w:ascii="Arial" w:hAnsi="Arial"/>
          <w:b/>
          <w:color w:val="000000"/>
          <w:sz w:val="22"/>
          <w:szCs w:val="22"/>
          <w:lang w:eastAsia="ar-SA"/>
        </w:rPr>
      </w:pPr>
    </w:p>
    <w:p w14:paraId="05EE2DD2" w14:textId="77777777" w:rsidR="00B77114" w:rsidRDefault="00B77114" w:rsidP="00B77114">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8" w:history="1">
        <w:r w:rsidRPr="001964FA">
          <w:rPr>
            <w:rStyle w:val="Hypertextovodkaz"/>
            <w:rFonts w:ascii="Arial" w:hAnsi="Arial"/>
            <w:sz w:val="22"/>
            <w:szCs w:val="22"/>
            <w:lang w:eastAsia="ar-SA"/>
          </w:rPr>
          <w:t>https://zakazky.upol.cz</w:t>
        </w:r>
      </w:hyperlink>
    </w:p>
    <w:p w14:paraId="1D6074F5" w14:textId="77777777" w:rsidR="00B77114" w:rsidRPr="00FE5B71" w:rsidRDefault="00B77114" w:rsidP="00B77114">
      <w:pPr>
        <w:tabs>
          <w:tab w:val="left" w:pos="708"/>
          <w:tab w:val="center" w:pos="4716"/>
        </w:tabs>
        <w:jc w:val="both"/>
        <w:rPr>
          <w:rFonts w:ascii="Arial" w:hAnsi="Arial"/>
          <w:b/>
          <w:i/>
          <w:sz w:val="22"/>
          <w:szCs w:val="22"/>
        </w:rPr>
      </w:pPr>
    </w:p>
    <w:p w14:paraId="1873A02A" w14:textId="48D0FF72" w:rsidR="00B77114" w:rsidRDefault="00B77114" w:rsidP="00B77114">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sidR="00AF5263">
        <w:rPr>
          <w:rFonts w:ascii="Arial" w:hAnsi="Arial"/>
          <w:b/>
          <w:color w:val="000000"/>
          <w:sz w:val="22"/>
          <w:szCs w:val="22"/>
        </w:rPr>
        <w:t xml:space="preserve"> </w:t>
      </w:r>
      <w:hyperlink r:id="rId9" w:history="1">
        <w:r w:rsidR="00AF5263" w:rsidRPr="0024230B">
          <w:rPr>
            <w:rStyle w:val="Hypertextovodkaz"/>
            <w:rFonts w:ascii="Arial" w:hAnsi="Arial"/>
            <w:b/>
            <w:sz w:val="22"/>
            <w:szCs w:val="22"/>
          </w:rPr>
          <w:t>https://zakazky.upol.cz/vz00005584</w:t>
        </w:r>
      </w:hyperlink>
    </w:p>
    <w:p w14:paraId="557A0BDB" w14:textId="77777777" w:rsidR="00B77114" w:rsidRPr="00040849" w:rsidRDefault="00B77114" w:rsidP="00B77114">
      <w:pPr>
        <w:jc w:val="both"/>
        <w:rPr>
          <w:rFonts w:ascii="Arial" w:hAnsi="Arial"/>
          <w:i/>
          <w:sz w:val="22"/>
          <w:szCs w:val="22"/>
        </w:rPr>
      </w:pPr>
      <w:r>
        <w:rPr>
          <w:rFonts w:ascii="Arial" w:hAnsi="Arial"/>
          <w:i/>
          <w:sz w:val="22"/>
          <w:szCs w:val="22"/>
        </w:rPr>
        <w:lastRenderedPageBreak/>
        <w:t>Zadávací dokumentace je uveřejněna na profilu Zadavatele v plném rozsahu.</w:t>
      </w:r>
    </w:p>
    <w:p w14:paraId="4625A933" w14:textId="77777777" w:rsidR="00B77114" w:rsidRDefault="00B77114" w:rsidP="00B77114">
      <w:pPr>
        <w:jc w:val="both"/>
        <w:rPr>
          <w:rFonts w:ascii="Arial" w:hAnsi="Arial"/>
          <w:b/>
          <w:sz w:val="22"/>
          <w:szCs w:val="22"/>
          <w:u w:val="single"/>
        </w:rPr>
      </w:pPr>
    </w:p>
    <w:p w14:paraId="2DD8DECC" w14:textId="77777777" w:rsidR="00B77114" w:rsidRDefault="00B77114" w:rsidP="00B77114">
      <w:pPr>
        <w:jc w:val="both"/>
        <w:rPr>
          <w:rFonts w:ascii="Arial" w:hAnsi="Arial"/>
          <w:i/>
          <w:sz w:val="22"/>
          <w:szCs w:val="22"/>
        </w:rPr>
      </w:pPr>
      <w:r>
        <w:rPr>
          <w:rFonts w:ascii="Arial" w:hAnsi="Arial"/>
          <w:i/>
          <w:sz w:val="22"/>
          <w:szCs w:val="22"/>
        </w:rPr>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73E806B5" w14:textId="77777777" w:rsidR="00B77114" w:rsidRDefault="00B77114" w:rsidP="00B77114">
      <w:pPr>
        <w:jc w:val="both"/>
        <w:rPr>
          <w:rFonts w:ascii="Arial" w:hAnsi="Arial"/>
          <w:i/>
          <w:sz w:val="22"/>
          <w:szCs w:val="22"/>
        </w:rPr>
      </w:pPr>
    </w:p>
    <w:p w14:paraId="27563C5A" w14:textId="77777777" w:rsidR="00B77114" w:rsidRPr="00A1642D" w:rsidRDefault="00B77114" w:rsidP="00B77114">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0"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32560012" w14:textId="77777777" w:rsidR="00B77114" w:rsidRPr="00A1642D" w:rsidRDefault="00B77114" w:rsidP="00B77114">
      <w:pPr>
        <w:suppressAutoHyphens w:val="0"/>
        <w:autoSpaceDE w:val="0"/>
        <w:autoSpaceDN w:val="0"/>
        <w:adjustRightInd w:val="0"/>
        <w:jc w:val="both"/>
        <w:rPr>
          <w:rFonts w:ascii="Arial" w:hAnsi="Arial"/>
          <w:color w:val="000000"/>
          <w:sz w:val="22"/>
          <w:szCs w:val="22"/>
          <w:lang w:eastAsia="cs-CZ"/>
        </w:rPr>
      </w:pPr>
    </w:p>
    <w:p w14:paraId="284D6EEF" w14:textId="77777777" w:rsidR="00B77114" w:rsidRPr="00A1642D" w:rsidRDefault="00B77114" w:rsidP="00B77114">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3DA589BC" w14:textId="77777777" w:rsidR="00B77114" w:rsidRPr="00A1642D" w:rsidRDefault="00B77114" w:rsidP="00B77114">
      <w:pPr>
        <w:suppressAutoHyphens w:val="0"/>
        <w:autoSpaceDE w:val="0"/>
        <w:autoSpaceDN w:val="0"/>
        <w:adjustRightInd w:val="0"/>
        <w:jc w:val="both"/>
        <w:rPr>
          <w:rFonts w:ascii="Arial" w:hAnsi="Arial"/>
          <w:color w:val="000000"/>
          <w:sz w:val="22"/>
          <w:szCs w:val="22"/>
          <w:lang w:eastAsia="cs-CZ"/>
        </w:rPr>
      </w:pPr>
    </w:p>
    <w:p w14:paraId="12A1D302" w14:textId="77777777" w:rsidR="00B77114" w:rsidRPr="00A1642D" w:rsidRDefault="00B77114" w:rsidP="00B77114">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6528A1CE" w14:textId="77777777" w:rsidR="00B77114" w:rsidRPr="00A1642D" w:rsidRDefault="00B77114" w:rsidP="00B77114">
      <w:pPr>
        <w:suppressAutoHyphens w:val="0"/>
        <w:autoSpaceDE w:val="0"/>
        <w:autoSpaceDN w:val="0"/>
        <w:adjustRightInd w:val="0"/>
        <w:jc w:val="both"/>
        <w:rPr>
          <w:rFonts w:ascii="Arial" w:hAnsi="Arial"/>
          <w:color w:val="000000"/>
          <w:sz w:val="22"/>
          <w:szCs w:val="22"/>
          <w:lang w:eastAsia="cs-CZ"/>
        </w:rPr>
      </w:pPr>
    </w:p>
    <w:p w14:paraId="62D450DF" w14:textId="77777777" w:rsidR="00B77114" w:rsidRPr="00A1642D" w:rsidRDefault="00B77114" w:rsidP="00B77114">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1"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062F7094" w14:textId="77777777" w:rsidR="00B77114" w:rsidRPr="00A1642D" w:rsidRDefault="00B77114" w:rsidP="00B77114">
      <w:pPr>
        <w:suppressAutoHyphens w:val="0"/>
        <w:autoSpaceDE w:val="0"/>
        <w:autoSpaceDN w:val="0"/>
        <w:adjustRightInd w:val="0"/>
        <w:jc w:val="both"/>
        <w:rPr>
          <w:rFonts w:ascii="Arial" w:hAnsi="Arial"/>
          <w:color w:val="000000"/>
          <w:sz w:val="22"/>
          <w:szCs w:val="22"/>
          <w:lang w:eastAsia="cs-CZ"/>
        </w:rPr>
      </w:pPr>
    </w:p>
    <w:p w14:paraId="64FE9104" w14:textId="77777777" w:rsidR="00B77114" w:rsidRPr="00A1642D" w:rsidRDefault="00B77114" w:rsidP="00B77114">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Pr>
          <w:rFonts w:ascii="Arial" w:hAnsi="Arial" w:cs="Times New Roman"/>
          <w:sz w:val="22"/>
          <w:szCs w:val="22"/>
          <w:lang w:eastAsia="cs-CZ"/>
        </w:rPr>
        <w:t>Petra Vopálková</w:t>
      </w:r>
      <w:r w:rsidRPr="00A1642D">
        <w:rPr>
          <w:rFonts w:ascii="Arial" w:hAnsi="Arial" w:cs="Times New Roman"/>
          <w:sz w:val="22"/>
          <w:szCs w:val="22"/>
          <w:lang w:eastAsia="cs-CZ"/>
        </w:rPr>
        <w:t>, e</w:t>
      </w:r>
      <w:r>
        <w:rPr>
          <w:rFonts w:ascii="Arial" w:hAnsi="Arial" w:cs="Times New Roman"/>
          <w:sz w:val="22"/>
          <w:szCs w:val="22"/>
          <w:lang w:eastAsia="cs-CZ"/>
        </w:rPr>
        <w:t>-</w:t>
      </w:r>
      <w:r w:rsidRPr="00A1642D">
        <w:rPr>
          <w:rFonts w:ascii="Arial" w:hAnsi="Arial" w:cs="Times New Roman"/>
          <w:sz w:val="22"/>
          <w:szCs w:val="22"/>
          <w:lang w:eastAsia="cs-CZ"/>
        </w:rPr>
        <w:t xml:space="preserve">mail: </w:t>
      </w:r>
      <w:r>
        <w:rPr>
          <w:rFonts w:ascii="Arial" w:hAnsi="Arial" w:cs="Times New Roman"/>
          <w:sz w:val="22"/>
          <w:szCs w:val="22"/>
          <w:lang w:eastAsia="cs-CZ"/>
        </w:rPr>
        <w:t>petra.vopalkova</w:t>
      </w:r>
      <w:r w:rsidRPr="00A1642D">
        <w:rPr>
          <w:rFonts w:ascii="Arial" w:hAnsi="Arial" w:cs="Times New Roman"/>
          <w:sz w:val="22"/>
          <w:szCs w:val="22"/>
          <w:lang w:eastAsia="cs-CZ"/>
        </w:rPr>
        <w:t>@upol.cz).</w:t>
      </w:r>
    </w:p>
    <w:p w14:paraId="0180FB8C" w14:textId="77777777" w:rsidR="0032117F" w:rsidRDefault="0032117F">
      <w:pPr>
        <w:jc w:val="both"/>
      </w:pPr>
    </w:p>
    <w:p w14:paraId="42F48A24" w14:textId="77777777" w:rsidR="00510D00" w:rsidRDefault="00510D00">
      <w:pPr>
        <w:jc w:val="both"/>
      </w:pPr>
    </w:p>
    <w:p w14:paraId="47FD2536" w14:textId="77777777" w:rsidR="00CA58FE" w:rsidRDefault="00CA58FE" w:rsidP="00510D00">
      <w:pPr>
        <w:pStyle w:val="Nadpis1"/>
        <w:numPr>
          <w:ilvl w:val="0"/>
          <w:numId w:val="18"/>
        </w:numPr>
        <w:jc w:val="both"/>
        <w:rPr>
          <w:rFonts w:cs="Arial"/>
          <w:sz w:val="22"/>
          <w:szCs w:val="22"/>
        </w:rPr>
      </w:pPr>
      <w:r>
        <w:t xml:space="preserve">Klasifikace předmětu veřejné zakázky </w:t>
      </w:r>
    </w:p>
    <w:p w14:paraId="55896C1F" w14:textId="77777777" w:rsidR="00CA58FE" w:rsidRDefault="00CA58FE">
      <w:pPr>
        <w:pStyle w:val="Zkladntext"/>
        <w:ind w:firstLine="357"/>
        <w:jc w:val="both"/>
        <w:rPr>
          <w:rFonts w:cs="Arial"/>
          <w:bCs/>
          <w:sz w:val="22"/>
          <w:szCs w:val="22"/>
        </w:rPr>
      </w:pPr>
    </w:p>
    <w:p w14:paraId="1405C37F" w14:textId="77777777" w:rsidR="00CA58FE" w:rsidRDefault="00CA58FE">
      <w:pPr>
        <w:pStyle w:val="Zkladntext"/>
        <w:jc w:val="both"/>
        <w:rPr>
          <w:rFonts w:ascii="Arial" w:hAnsi="Arial" w:cs="Arial"/>
          <w:b w:val="0"/>
          <w:color w:val="000000"/>
          <w:sz w:val="22"/>
          <w:szCs w:val="22"/>
          <w:u w:val="none"/>
          <w:lang w:val="cs-CZ"/>
        </w:rPr>
      </w:pPr>
      <w:r>
        <w:rPr>
          <w:rFonts w:ascii="Arial" w:hAnsi="Arial" w:cs="Arial"/>
          <w:b w:val="0"/>
          <w:color w:val="000000"/>
          <w:sz w:val="22"/>
          <w:szCs w:val="22"/>
          <w:u w:val="none"/>
        </w:rPr>
        <w:t xml:space="preserve">Klasifikace předmětu veřejné zakázky na </w:t>
      </w:r>
      <w:r>
        <w:rPr>
          <w:rFonts w:ascii="Arial" w:hAnsi="Arial" w:cs="Arial"/>
          <w:b w:val="0"/>
          <w:color w:val="000000"/>
          <w:sz w:val="22"/>
          <w:szCs w:val="22"/>
          <w:u w:val="none"/>
          <w:lang w:val="cs-CZ"/>
        </w:rPr>
        <w:t>dodávky:</w:t>
      </w:r>
    </w:p>
    <w:p w14:paraId="3C2997A2" w14:textId="77777777" w:rsidR="004067FA" w:rsidRDefault="004067FA">
      <w:pPr>
        <w:pStyle w:val="Zkladntext"/>
        <w:jc w:val="both"/>
        <w:rPr>
          <w:rFonts w:ascii="Arial" w:hAnsi="Arial" w:cs="Arial"/>
          <w:b w:val="0"/>
          <w:color w:val="000000"/>
          <w:sz w:val="22"/>
          <w:szCs w:val="22"/>
          <w:u w:val="none"/>
          <w:lang w:val="cs-CZ"/>
        </w:rPr>
      </w:pPr>
    </w:p>
    <w:p w14:paraId="22AAFA0B" w14:textId="178E601F" w:rsidR="004067FA" w:rsidRDefault="004067FA" w:rsidP="004067FA">
      <w:pPr>
        <w:pStyle w:val="Zkladntext"/>
        <w:pBdr>
          <w:bottom w:val="single" w:sz="4" w:space="1" w:color="auto"/>
        </w:pBdr>
        <w:jc w:val="both"/>
        <w:rPr>
          <w:rFonts w:ascii="Arial" w:hAnsi="Arial" w:cs="Arial"/>
          <w:b w:val="0"/>
          <w:color w:val="000000"/>
          <w:sz w:val="22"/>
          <w:szCs w:val="22"/>
          <w:u w:val="none"/>
          <w:lang w:val="cs-CZ"/>
        </w:rPr>
      </w:pPr>
      <w:r>
        <w:rPr>
          <w:rFonts w:ascii="Arial" w:hAnsi="Arial" w:cs="Arial"/>
          <w:b w:val="0"/>
          <w:color w:val="000000"/>
          <w:sz w:val="22"/>
          <w:szCs w:val="22"/>
          <w:u w:val="none"/>
          <w:lang w:val="cs-CZ"/>
        </w:rPr>
        <w:t>Název</w:t>
      </w:r>
      <w:r w:rsidR="00E438C6">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ab/>
      </w:r>
      <w:r w:rsidR="00C44417">
        <w:rPr>
          <w:rFonts w:ascii="Arial" w:hAnsi="Arial" w:cs="Arial"/>
          <w:b w:val="0"/>
          <w:color w:val="000000"/>
          <w:sz w:val="22"/>
          <w:szCs w:val="22"/>
          <w:u w:val="none"/>
          <w:lang w:val="cs-CZ"/>
        </w:rPr>
        <w:tab/>
      </w:r>
      <w:r w:rsidR="00C44417">
        <w:rPr>
          <w:rFonts w:ascii="Arial" w:hAnsi="Arial" w:cs="Arial"/>
          <w:b w:val="0"/>
          <w:color w:val="000000"/>
          <w:sz w:val="22"/>
          <w:szCs w:val="22"/>
          <w:u w:val="none"/>
          <w:lang w:val="cs-CZ"/>
        </w:rPr>
        <w:tab/>
      </w:r>
      <w:r w:rsidR="00E438C6">
        <w:rPr>
          <w:rFonts w:ascii="Arial" w:hAnsi="Arial" w:cs="Arial"/>
          <w:b w:val="0"/>
          <w:color w:val="000000"/>
          <w:sz w:val="22"/>
          <w:szCs w:val="22"/>
          <w:u w:val="none"/>
          <w:lang w:val="cs-CZ"/>
        </w:rPr>
        <w:t>Kód CPV</w:t>
      </w:r>
    </w:p>
    <w:p w14:paraId="0A3263B7" w14:textId="09CE85DA" w:rsidR="001D4D58" w:rsidRPr="000816E7" w:rsidRDefault="001D4D58" w:rsidP="001D4D58">
      <w:pPr>
        <w:pStyle w:val="Bezmezer"/>
        <w:rPr>
          <w:rFonts w:ascii="Arial" w:hAnsi="Arial" w:cs="Arial"/>
          <w:sz w:val="22"/>
          <w:szCs w:val="22"/>
          <w:lang w:val="cs-CZ"/>
        </w:rPr>
      </w:pPr>
      <w:r w:rsidRPr="000816E7">
        <w:rPr>
          <w:rFonts w:ascii="Arial" w:hAnsi="Arial" w:cs="Arial"/>
          <w:sz w:val="22"/>
          <w:szCs w:val="22"/>
          <w:lang w:val="cs-CZ"/>
        </w:rPr>
        <w:t>Síťové routery</w:t>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t>32413100-2</w:t>
      </w:r>
    </w:p>
    <w:p w14:paraId="4A2809B2" w14:textId="77777777" w:rsidR="001D4D58" w:rsidRPr="000816E7" w:rsidRDefault="001D4D58" w:rsidP="001D4D58">
      <w:pPr>
        <w:pStyle w:val="Bezmezer"/>
        <w:rPr>
          <w:rFonts w:ascii="Arial" w:hAnsi="Arial" w:cs="Arial"/>
          <w:sz w:val="22"/>
          <w:szCs w:val="22"/>
          <w:lang w:val="cs-CZ"/>
        </w:rPr>
      </w:pPr>
      <w:r w:rsidRPr="000816E7">
        <w:rPr>
          <w:rFonts w:ascii="Arial" w:hAnsi="Arial" w:cs="Arial"/>
          <w:sz w:val="22"/>
          <w:szCs w:val="22"/>
          <w:lang w:val="cs-CZ"/>
        </w:rPr>
        <w:t xml:space="preserve">Balík programů pro vzájemné propojování </w:t>
      </w:r>
    </w:p>
    <w:p w14:paraId="7D08BD90" w14:textId="20AA68C4" w:rsidR="001D4D58" w:rsidRPr="000816E7" w:rsidRDefault="001D4D58" w:rsidP="001D4D58">
      <w:pPr>
        <w:pStyle w:val="Bezmezer"/>
        <w:rPr>
          <w:rFonts w:ascii="Arial" w:hAnsi="Arial" w:cs="Arial"/>
          <w:sz w:val="22"/>
          <w:szCs w:val="22"/>
          <w:lang w:val="cs-CZ"/>
        </w:rPr>
      </w:pPr>
      <w:r w:rsidRPr="000816E7">
        <w:rPr>
          <w:rFonts w:ascii="Arial" w:hAnsi="Arial" w:cs="Arial"/>
          <w:sz w:val="22"/>
          <w:szCs w:val="22"/>
          <w:lang w:val="cs-CZ"/>
        </w:rPr>
        <w:t>počítačových platforem</w:t>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t>48211000-0</w:t>
      </w:r>
    </w:p>
    <w:p w14:paraId="35A4ECEE" w14:textId="058B27FC" w:rsidR="007960CA" w:rsidRPr="000816E7" w:rsidRDefault="007960CA" w:rsidP="00853530">
      <w:pPr>
        <w:pStyle w:val="Bezmezer"/>
        <w:rPr>
          <w:rFonts w:ascii="Arial" w:hAnsi="Arial" w:cs="Arial"/>
          <w:sz w:val="22"/>
          <w:szCs w:val="22"/>
          <w:lang w:val="cs-CZ"/>
        </w:rPr>
      </w:pPr>
      <w:r w:rsidRPr="000816E7">
        <w:rPr>
          <w:rFonts w:ascii="Arial" w:hAnsi="Arial" w:cs="Arial"/>
          <w:sz w:val="22"/>
          <w:szCs w:val="22"/>
          <w:lang w:val="cs-CZ"/>
        </w:rPr>
        <w:t>Balík antivirových programů</w:t>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00B67620" w:rsidRPr="000816E7">
        <w:rPr>
          <w:rFonts w:ascii="Arial" w:hAnsi="Arial" w:cs="Arial"/>
          <w:sz w:val="22"/>
          <w:szCs w:val="22"/>
          <w:lang w:val="cs-CZ"/>
        </w:rPr>
        <w:t>48761000-0</w:t>
      </w:r>
    </w:p>
    <w:p w14:paraId="6AB2AF6B" w14:textId="3DF81799" w:rsidR="005051AA" w:rsidRPr="000816E7" w:rsidRDefault="005051AA" w:rsidP="00853530">
      <w:pPr>
        <w:pStyle w:val="Bezmezer"/>
        <w:rPr>
          <w:rFonts w:ascii="Arial" w:hAnsi="Arial" w:cs="Arial"/>
          <w:sz w:val="22"/>
          <w:szCs w:val="22"/>
          <w:lang w:val="cs-CZ"/>
        </w:rPr>
      </w:pPr>
      <w:r w:rsidRPr="000816E7">
        <w:rPr>
          <w:rFonts w:ascii="Arial" w:hAnsi="Arial" w:cs="Arial"/>
          <w:sz w:val="22"/>
          <w:szCs w:val="22"/>
          <w:lang w:val="cs-CZ"/>
        </w:rPr>
        <w:t>Balík programů pro zálohování a obnovu dat</w:t>
      </w:r>
      <w:r w:rsidR="00E558F7" w:rsidRPr="000816E7">
        <w:rPr>
          <w:rFonts w:ascii="Arial" w:hAnsi="Arial" w:cs="Arial"/>
          <w:sz w:val="22"/>
          <w:szCs w:val="22"/>
          <w:lang w:val="cs-CZ"/>
        </w:rPr>
        <w:tab/>
      </w:r>
      <w:r w:rsidR="00E558F7" w:rsidRPr="000816E7">
        <w:rPr>
          <w:rFonts w:ascii="Arial" w:hAnsi="Arial" w:cs="Arial"/>
          <w:sz w:val="22"/>
          <w:szCs w:val="22"/>
          <w:lang w:val="cs-CZ"/>
        </w:rPr>
        <w:tab/>
      </w:r>
      <w:r w:rsidR="00E558F7" w:rsidRPr="000816E7">
        <w:rPr>
          <w:rFonts w:ascii="Arial" w:hAnsi="Arial" w:cs="Arial"/>
          <w:sz w:val="22"/>
          <w:szCs w:val="22"/>
          <w:lang w:val="cs-CZ"/>
        </w:rPr>
        <w:tab/>
      </w:r>
      <w:r w:rsidR="00E558F7" w:rsidRPr="000816E7">
        <w:rPr>
          <w:rFonts w:ascii="Arial" w:hAnsi="Arial" w:cs="Arial"/>
          <w:sz w:val="22"/>
          <w:szCs w:val="22"/>
          <w:lang w:val="cs-CZ"/>
        </w:rPr>
        <w:tab/>
      </w:r>
      <w:r w:rsidR="00E558F7" w:rsidRPr="000816E7">
        <w:rPr>
          <w:rFonts w:ascii="Arial" w:hAnsi="Arial" w:cs="Arial"/>
          <w:sz w:val="22"/>
          <w:szCs w:val="22"/>
          <w:lang w:val="cs-CZ"/>
        </w:rPr>
        <w:tab/>
        <w:t>48710000-8</w:t>
      </w:r>
    </w:p>
    <w:p w14:paraId="74E557D2" w14:textId="4FD6FA9B" w:rsidR="00E438C6" w:rsidRDefault="00EB00B4" w:rsidP="009974D8">
      <w:pPr>
        <w:pStyle w:val="Bezmezer"/>
        <w:rPr>
          <w:rFonts w:ascii="Arial" w:hAnsi="Arial" w:cs="Arial"/>
          <w:sz w:val="22"/>
          <w:szCs w:val="22"/>
          <w:lang w:val="cs-CZ"/>
        </w:rPr>
      </w:pPr>
      <w:r w:rsidRPr="000816E7">
        <w:rPr>
          <w:rFonts w:ascii="Arial" w:hAnsi="Arial" w:cs="Arial"/>
          <w:sz w:val="22"/>
          <w:szCs w:val="22"/>
          <w:lang w:val="cs-CZ"/>
        </w:rPr>
        <w:t>Implementace programového vybavení</w:t>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r>
      <w:r w:rsidRPr="000816E7">
        <w:rPr>
          <w:rFonts w:ascii="Arial" w:hAnsi="Arial" w:cs="Arial"/>
          <w:sz w:val="22"/>
          <w:szCs w:val="22"/>
          <w:lang w:val="cs-CZ"/>
        </w:rPr>
        <w:tab/>
        <w:t>72263000-6</w:t>
      </w:r>
    </w:p>
    <w:p w14:paraId="3D236141" w14:textId="2F5559E7" w:rsidR="00EB00B4" w:rsidRDefault="00EB00B4" w:rsidP="009974D8">
      <w:pPr>
        <w:pStyle w:val="Bezmezer"/>
        <w:rPr>
          <w:rFonts w:ascii="Arial" w:hAnsi="Arial" w:cs="Arial"/>
          <w:sz w:val="22"/>
          <w:szCs w:val="22"/>
          <w:lang w:val="cs-CZ"/>
        </w:rPr>
      </w:pPr>
    </w:p>
    <w:p w14:paraId="7866BDD8" w14:textId="353B46F9" w:rsidR="00FE472E" w:rsidRDefault="00FE472E" w:rsidP="009974D8">
      <w:pPr>
        <w:pStyle w:val="Bezmezer"/>
        <w:rPr>
          <w:rFonts w:ascii="Arial" w:hAnsi="Arial" w:cs="Arial"/>
          <w:sz w:val="22"/>
          <w:szCs w:val="22"/>
          <w:lang w:val="cs-CZ"/>
        </w:rPr>
      </w:pPr>
    </w:p>
    <w:p w14:paraId="3E1E8A49" w14:textId="77777777" w:rsidR="00FE472E" w:rsidRPr="00E438C6" w:rsidRDefault="00FE472E" w:rsidP="009974D8">
      <w:pPr>
        <w:pStyle w:val="Bezmezer"/>
        <w:rPr>
          <w:rFonts w:ascii="Arial" w:hAnsi="Arial" w:cs="Arial"/>
          <w:sz w:val="22"/>
          <w:szCs w:val="22"/>
          <w:lang w:val="cs-CZ"/>
        </w:rPr>
      </w:pPr>
    </w:p>
    <w:p w14:paraId="1D66F8E5" w14:textId="77777777" w:rsidR="00CA58FE" w:rsidRDefault="00CA58FE" w:rsidP="00510D00">
      <w:pPr>
        <w:pStyle w:val="Nadpis1"/>
        <w:numPr>
          <w:ilvl w:val="0"/>
          <w:numId w:val="18"/>
        </w:numPr>
        <w:jc w:val="both"/>
      </w:pPr>
      <w:r>
        <w:lastRenderedPageBreak/>
        <w:t>Vymezení předmětu veřejné zaká</w:t>
      </w:r>
      <w:r w:rsidRPr="00E935A7">
        <w:rPr>
          <w:rFonts w:cs="Arial"/>
          <w:szCs w:val="28"/>
        </w:rPr>
        <w:t>z</w:t>
      </w:r>
      <w:r w:rsidR="00E935A7" w:rsidRPr="00E935A7">
        <w:rPr>
          <w:rStyle w:val="Odkaznakoment1"/>
          <w:rFonts w:cs="Arial"/>
          <w:sz w:val="28"/>
          <w:szCs w:val="28"/>
          <w:lang w:val="cs-CZ" w:eastAsia="cs-CZ"/>
        </w:rPr>
        <w:t>ky</w:t>
      </w:r>
    </w:p>
    <w:p w14:paraId="1267285C" w14:textId="77777777" w:rsidR="00CA58FE" w:rsidRDefault="00CA58FE">
      <w:pPr>
        <w:jc w:val="both"/>
      </w:pPr>
    </w:p>
    <w:p w14:paraId="1A84099F" w14:textId="77777777" w:rsidR="00CA58FE" w:rsidRPr="00E82E83" w:rsidRDefault="00CA58FE">
      <w:pPr>
        <w:autoSpaceDE w:val="0"/>
        <w:jc w:val="both"/>
        <w:rPr>
          <w:rFonts w:ascii="Arial" w:hAnsi="Arial"/>
          <w:sz w:val="22"/>
          <w:szCs w:val="22"/>
        </w:rPr>
      </w:pPr>
      <w:r w:rsidRPr="00E82E83">
        <w:rPr>
          <w:rFonts w:ascii="Arial" w:hAnsi="Arial"/>
          <w:b/>
        </w:rPr>
        <w:t>2.1</w:t>
      </w:r>
      <w:r w:rsidRPr="00E82E83">
        <w:rPr>
          <w:rFonts w:ascii="Arial" w:hAnsi="Arial"/>
          <w:b/>
        </w:rPr>
        <w:tab/>
      </w:r>
      <w:r w:rsidRPr="00E82E83">
        <w:rPr>
          <w:rFonts w:ascii="Arial" w:hAnsi="Arial"/>
          <w:b/>
          <w:u w:val="single"/>
        </w:rPr>
        <w:t>Předmět veřejné zakázky na dodávky</w:t>
      </w:r>
    </w:p>
    <w:p w14:paraId="5671D514" w14:textId="77777777" w:rsidR="00CA58FE" w:rsidRPr="00E82E83" w:rsidRDefault="00CA58FE">
      <w:pPr>
        <w:autoSpaceDE w:val="0"/>
        <w:jc w:val="both"/>
        <w:rPr>
          <w:rFonts w:ascii="Arial" w:hAnsi="Arial"/>
          <w:sz w:val="22"/>
          <w:szCs w:val="22"/>
        </w:rPr>
      </w:pPr>
    </w:p>
    <w:bookmarkEnd w:id="0"/>
    <w:p w14:paraId="0E530C80" w14:textId="1C3ECFA4" w:rsidR="00FE472E" w:rsidRPr="00861C5C" w:rsidRDefault="00FE472E" w:rsidP="00FE472E">
      <w:pPr>
        <w:pStyle w:val="Default"/>
        <w:jc w:val="both"/>
        <w:rPr>
          <w:sz w:val="22"/>
          <w:szCs w:val="22"/>
        </w:rPr>
      </w:pPr>
      <w:r w:rsidRPr="00861C5C">
        <w:rPr>
          <w:sz w:val="22"/>
          <w:szCs w:val="22"/>
        </w:rPr>
        <w:t>Předmětem veřejné zakázky je dodávka komplexního síťového hardware a software v rámci rozšíření služeb počítačové sítě Pedagogické fakulty Univerzity Palackého v Olomouci.</w:t>
      </w:r>
      <w:r w:rsidRPr="00861C5C">
        <w:t xml:space="preserve"> </w:t>
      </w:r>
      <w:r w:rsidRPr="00861C5C">
        <w:rPr>
          <w:sz w:val="22"/>
          <w:szCs w:val="22"/>
        </w:rPr>
        <w:t xml:space="preserve">Podrobná technická specifikace je uvedena dále v této Dokumentaci. Předmětem veřejné zakázky je vedle samotné dodávky a instalace také </w:t>
      </w:r>
      <w:r w:rsidR="00A26610" w:rsidRPr="00861C5C">
        <w:rPr>
          <w:sz w:val="22"/>
          <w:szCs w:val="22"/>
        </w:rPr>
        <w:t xml:space="preserve">zaškolení a </w:t>
      </w:r>
      <w:r w:rsidRPr="00861C5C">
        <w:rPr>
          <w:sz w:val="22"/>
          <w:szCs w:val="22"/>
        </w:rPr>
        <w:t>zajištění záručního servisu.</w:t>
      </w:r>
    </w:p>
    <w:p w14:paraId="345FEFF1" w14:textId="504BD37E" w:rsidR="00FE472E" w:rsidRPr="00861C5C" w:rsidRDefault="00693167" w:rsidP="00FE472E">
      <w:pPr>
        <w:pStyle w:val="Default"/>
        <w:spacing w:before="120"/>
        <w:jc w:val="both"/>
        <w:rPr>
          <w:sz w:val="22"/>
          <w:szCs w:val="22"/>
          <w:u w:val="single"/>
        </w:rPr>
      </w:pPr>
      <w:r w:rsidRPr="00861C5C">
        <w:rPr>
          <w:sz w:val="22"/>
          <w:szCs w:val="22"/>
          <w:u w:val="single"/>
        </w:rPr>
        <w:t>Součástí dodávky</w:t>
      </w:r>
      <w:r w:rsidR="00FE472E" w:rsidRPr="00861C5C">
        <w:rPr>
          <w:sz w:val="22"/>
          <w:szCs w:val="22"/>
          <w:u w:val="single"/>
        </w:rPr>
        <w:t>:</w:t>
      </w:r>
    </w:p>
    <w:p w14:paraId="4EC09393" w14:textId="77777777" w:rsidR="00693167" w:rsidRPr="00861C5C" w:rsidRDefault="00FE472E" w:rsidP="00693167">
      <w:pPr>
        <w:pStyle w:val="Default"/>
        <w:numPr>
          <w:ilvl w:val="0"/>
          <w:numId w:val="40"/>
        </w:numPr>
        <w:jc w:val="both"/>
        <w:rPr>
          <w:sz w:val="22"/>
          <w:szCs w:val="22"/>
        </w:rPr>
      </w:pPr>
      <w:r w:rsidRPr="00861C5C">
        <w:rPr>
          <w:sz w:val="22"/>
          <w:szCs w:val="22"/>
        </w:rPr>
        <w:t xml:space="preserve">je kompletní dodávka aktivních prvků a licencí zálohovacích a antivirových systémů pro potřeby infrastrukturního zajištění výuky PdF UP </w:t>
      </w:r>
      <w:r w:rsidR="00693167" w:rsidRPr="00861C5C">
        <w:rPr>
          <w:sz w:val="22"/>
          <w:szCs w:val="22"/>
        </w:rPr>
        <w:t xml:space="preserve">v </w:t>
      </w:r>
      <w:r w:rsidRPr="00861C5C">
        <w:rPr>
          <w:sz w:val="22"/>
          <w:szCs w:val="22"/>
        </w:rPr>
        <w:t>Olomouc</w:t>
      </w:r>
      <w:r w:rsidR="00693167" w:rsidRPr="00861C5C">
        <w:rPr>
          <w:sz w:val="22"/>
          <w:szCs w:val="22"/>
        </w:rPr>
        <w:t>i</w:t>
      </w:r>
      <w:r w:rsidRPr="00861C5C">
        <w:rPr>
          <w:sz w:val="22"/>
          <w:szCs w:val="22"/>
        </w:rPr>
        <w:t>. Jedná se o rozšíření stávající síťové infrastruktury o nové prvky a systémy, které navazují na stávající IT infrastrukturu a pokrývající nárůst počtu studentů a změnu koncepce jejich přípravy, rozšířené o problematiku využití informačních technologií ve vzdělávání;</w:t>
      </w:r>
    </w:p>
    <w:p w14:paraId="57C9F372" w14:textId="42841C9C" w:rsidR="00693167" w:rsidRPr="00861C5C" w:rsidRDefault="00693167" w:rsidP="00693167">
      <w:pPr>
        <w:pStyle w:val="Default"/>
        <w:numPr>
          <w:ilvl w:val="0"/>
          <w:numId w:val="40"/>
        </w:numPr>
        <w:jc w:val="both"/>
        <w:rPr>
          <w:sz w:val="22"/>
          <w:szCs w:val="22"/>
        </w:rPr>
      </w:pPr>
      <w:r w:rsidRPr="00861C5C">
        <w:rPr>
          <w:sz w:val="22"/>
          <w:szCs w:val="22"/>
        </w:rPr>
        <w:t xml:space="preserve">jsou </w:t>
      </w:r>
      <w:r w:rsidR="00FE472E" w:rsidRPr="00861C5C">
        <w:rPr>
          <w:sz w:val="22"/>
          <w:szCs w:val="22"/>
        </w:rPr>
        <w:t xml:space="preserve">veškeré optické i metalické propojovací kabely nutné pro zprovoznění dodaných aktivních prvků (netýká se tedy metalických a optických rozvodů v budově), ostatní instalační materiál, instalace a konfigurace aktivních prvků, propojení nového systému se stávajícím a integrace stávající technologie s nově dodávanými prvky, vč. zajištění základní konfigurace pro napojení do sítě Univerzity Palackého v Olomouci, tj. úplné, funkční a bezvadné provedení všech souvisejících instalačních prací, včetně dodávek potřebných materiálů a zařízení nezbytných pro řádné dokončení předmětu plnění a zajištění jeho provozuschopnosti. Nabízené technické řešení musí být plně kompatibilní s počítačovou sítí na Pedagogické fakultě </w:t>
      </w:r>
      <w:r w:rsidRPr="00861C5C">
        <w:rPr>
          <w:sz w:val="22"/>
          <w:szCs w:val="22"/>
        </w:rPr>
        <w:t>Univerzity</w:t>
      </w:r>
      <w:r w:rsidR="00FE472E" w:rsidRPr="00861C5C">
        <w:rPr>
          <w:sz w:val="22"/>
          <w:szCs w:val="22"/>
        </w:rPr>
        <w:t xml:space="preserve"> Palackého v Olomouci,</w:t>
      </w:r>
      <w:r w:rsidRPr="00861C5C">
        <w:rPr>
          <w:sz w:val="22"/>
          <w:szCs w:val="22"/>
        </w:rPr>
        <w:t xml:space="preserve"> která je popsaná v příloze č. 4</w:t>
      </w:r>
      <w:r w:rsidR="00FE472E" w:rsidRPr="00861C5C">
        <w:rPr>
          <w:sz w:val="22"/>
          <w:szCs w:val="22"/>
        </w:rPr>
        <w:t xml:space="preserve"> této Dokumentace;</w:t>
      </w:r>
    </w:p>
    <w:p w14:paraId="7CC39639" w14:textId="4C936466" w:rsidR="00FE472E" w:rsidRPr="00861C5C" w:rsidRDefault="00693167" w:rsidP="00693167">
      <w:pPr>
        <w:pStyle w:val="Default"/>
        <w:numPr>
          <w:ilvl w:val="0"/>
          <w:numId w:val="40"/>
        </w:numPr>
        <w:jc w:val="both"/>
        <w:rPr>
          <w:sz w:val="22"/>
          <w:szCs w:val="22"/>
        </w:rPr>
      </w:pPr>
      <w:r w:rsidRPr="00861C5C">
        <w:rPr>
          <w:sz w:val="22"/>
          <w:szCs w:val="22"/>
        </w:rPr>
        <w:t xml:space="preserve">je </w:t>
      </w:r>
      <w:r w:rsidR="00FE472E" w:rsidRPr="00861C5C">
        <w:rPr>
          <w:sz w:val="22"/>
          <w:szCs w:val="22"/>
        </w:rPr>
        <w:t xml:space="preserve">úklid a odvoz všech obalů a dalších materiálů </w:t>
      </w:r>
      <w:r w:rsidRPr="00861C5C">
        <w:rPr>
          <w:sz w:val="22"/>
          <w:szCs w:val="22"/>
        </w:rPr>
        <w:t xml:space="preserve">z místa plnění </w:t>
      </w:r>
      <w:r w:rsidR="00FE472E" w:rsidRPr="00861C5C">
        <w:rPr>
          <w:sz w:val="22"/>
          <w:szCs w:val="22"/>
        </w:rPr>
        <w:t xml:space="preserve">používaných při vlastní instalaci v souladu s ustanoveními zákona </w:t>
      </w:r>
      <w:r w:rsidRPr="00861C5C">
        <w:rPr>
          <w:sz w:val="22"/>
          <w:szCs w:val="22"/>
        </w:rPr>
        <w:t>č. 541/2020</w:t>
      </w:r>
      <w:r w:rsidR="00FE472E" w:rsidRPr="00861C5C">
        <w:rPr>
          <w:sz w:val="22"/>
          <w:szCs w:val="22"/>
        </w:rPr>
        <w:t xml:space="preserve"> Sb., o odpadech, ve znění po</w:t>
      </w:r>
      <w:r w:rsidRPr="00861C5C">
        <w:rPr>
          <w:sz w:val="22"/>
          <w:szCs w:val="22"/>
        </w:rPr>
        <w:t>zdějších předpisů</w:t>
      </w:r>
      <w:r w:rsidR="00FE472E" w:rsidRPr="00861C5C">
        <w:rPr>
          <w:sz w:val="22"/>
          <w:szCs w:val="22"/>
        </w:rPr>
        <w:t>.</w:t>
      </w:r>
    </w:p>
    <w:p w14:paraId="76671054" w14:textId="77777777" w:rsidR="00FE472E" w:rsidRPr="00E51929" w:rsidRDefault="00FE472E" w:rsidP="00FE472E">
      <w:pPr>
        <w:pStyle w:val="Default"/>
        <w:ind w:left="708"/>
        <w:jc w:val="both"/>
        <w:rPr>
          <w:sz w:val="22"/>
          <w:szCs w:val="22"/>
        </w:rPr>
      </w:pPr>
      <w:r w:rsidRPr="000651FF">
        <w:rPr>
          <w:b/>
          <w:sz w:val="22"/>
          <w:szCs w:val="22"/>
        </w:rPr>
        <w:tab/>
      </w:r>
    </w:p>
    <w:p w14:paraId="6AEA4E97" w14:textId="77777777" w:rsidR="00FE472E" w:rsidRDefault="00FE472E" w:rsidP="00FE472E">
      <w:pPr>
        <w:autoSpaceDE w:val="0"/>
        <w:jc w:val="both"/>
        <w:rPr>
          <w:rFonts w:ascii="Arial" w:hAnsi="Arial"/>
          <w:sz w:val="22"/>
          <w:szCs w:val="22"/>
        </w:rPr>
      </w:pPr>
      <w:r>
        <w:rPr>
          <w:rFonts w:ascii="Arial" w:hAnsi="Arial"/>
          <w:sz w:val="22"/>
          <w:szCs w:val="22"/>
        </w:rPr>
        <w:t>Součástí dodávky musí být veškeré nezbytné zařízení, umožňující úplnou instalaci kompletního požadovaného zařízení, a to bez dalších zásahů a nákladů ze strany Zadavatele k dosažení všech parametrů požadovaných Zadavatelem v této Dokumentaci.</w:t>
      </w:r>
    </w:p>
    <w:p w14:paraId="39D5DC3C" w14:textId="77777777" w:rsidR="00FE472E" w:rsidRDefault="00FE472E" w:rsidP="00FE472E">
      <w:pPr>
        <w:pStyle w:val="Zpat"/>
        <w:tabs>
          <w:tab w:val="clear" w:pos="4536"/>
          <w:tab w:val="clear" w:pos="9072"/>
        </w:tabs>
        <w:jc w:val="both"/>
        <w:rPr>
          <w:lang w:val="cs-CZ"/>
        </w:rPr>
      </w:pPr>
    </w:p>
    <w:p w14:paraId="5C6EBA7E" w14:textId="77777777" w:rsidR="00FE472E" w:rsidRDefault="00FE472E" w:rsidP="00FE472E">
      <w:pPr>
        <w:pStyle w:val="Zpat"/>
        <w:tabs>
          <w:tab w:val="clear" w:pos="4536"/>
          <w:tab w:val="clear" w:pos="9072"/>
        </w:tabs>
        <w:jc w:val="both"/>
      </w:pPr>
      <w:r w:rsidRPr="007701F2">
        <w:t xml:space="preserve">Zadavatel požaduje </w:t>
      </w:r>
      <w:r>
        <w:t>zařízení</w:t>
      </w:r>
      <w:r w:rsidRPr="007701F2">
        <w:t xml:space="preserve"> nové, nerepasované</w:t>
      </w:r>
      <w:r w:rsidRPr="008154A2">
        <w:t>.</w:t>
      </w:r>
    </w:p>
    <w:p w14:paraId="71DD0A9A" w14:textId="77777777" w:rsidR="00853530" w:rsidRDefault="00853530">
      <w:pPr>
        <w:pStyle w:val="Zpat"/>
        <w:tabs>
          <w:tab w:val="clear" w:pos="4536"/>
          <w:tab w:val="clear" w:pos="9072"/>
        </w:tabs>
        <w:jc w:val="both"/>
        <w:rPr>
          <w:lang w:val="cs-CZ"/>
        </w:rPr>
      </w:pPr>
    </w:p>
    <w:p w14:paraId="47ECAF1B" w14:textId="64B93512" w:rsidR="00CA58FE" w:rsidRDefault="00B85868">
      <w:pPr>
        <w:pStyle w:val="Zpat"/>
        <w:tabs>
          <w:tab w:val="clear" w:pos="4536"/>
          <w:tab w:val="clear" w:pos="9072"/>
        </w:tabs>
        <w:jc w:val="both"/>
        <w:rPr>
          <w:lang w:val="cs-CZ"/>
        </w:rPr>
      </w:pPr>
      <w:r>
        <w:rPr>
          <w:lang w:val="cs-CZ"/>
        </w:rPr>
        <w:t>Dodávka</w:t>
      </w:r>
      <w:r w:rsidR="00CA58FE">
        <w:rPr>
          <w:lang w:val="cs-CZ"/>
        </w:rPr>
        <w:t xml:space="preserve"> musí splňovat veškeré nároky vycházející z technických a bezpečnostních norem platných v České republice. Součástí plnění je i předání úplné dokumentace k</w:t>
      </w:r>
      <w:r w:rsidR="00C14AC6">
        <w:rPr>
          <w:lang w:val="cs-CZ"/>
        </w:rPr>
        <w:t> dodanému zboží</w:t>
      </w:r>
      <w:r w:rsidR="00CA58FE">
        <w:rPr>
          <w:lang w:val="cs-CZ"/>
        </w:rPr>
        <w:t>.</w:t>
      </w:r>
    </w:p>
    <w:p w14:paraId="5E066DB5" w14:textId="77777777" w:rsidR="00CA58FE" w:rsidRDefault="00CA58FE">
      <w:pPr>
        <w:pStyle w:val="Zpat"/>
        <w:tabs>
          <w:tab w:val="clear" w:pos="4536"/>
          <w:tab w:val="clear" w:pos="9072"/>
        </w:tabs>
        <w:jc w:val="both"/>
        <w:rPr>
          <w:lang w:val="cs-CZ"/>
        </w:rPr>
      </w:pPr>
    </w:p>
    <w:p w14:paraId="091B90F4" w14:textId="0E65C5C5" w:rsidR="0032117F" w:rsidRDefault="00CA58FE" w:rsidP="0032117F">
      <w:pPr>
        <w:pStyle w:val="Zpat"/>
        <w:tabs>
          <w:tab w:val="clear" w:pos="4536"/>
          <w:tab w:val="clear" w:pos="9072"/>
        </w:tabs>
        <w:jc w:val="both"/>
      </w:pPr>
      <w:r>
        <w:rPr>
          <w:lang w:val="cs-CZ"/>
        </w:rPr>
        <w:t>Dodavatel je povinen dodržet technické požadav</w:t>
      </w:r>
      <w:r w:rsidR="00420678">
        <w:rPr>
          <w:lang w:val="cs-CZ"/>
        </w:rPr>
        <w:t>ky stanovené v této Dokumentaci, p</w:t>
      </w:r>
      <w:r>
        <w:rPr>
          <w:lang w:val="cs-CZ"/>
        </w:rPr>
        <w:t>okud je nedodrží, bude vyloučen ze zadávacího řízení dle § 48 odst. 2 písm. a) Zákona. Dodavatel je povinen doložit garantované technické parametry pro doložení splnění požadavků Zadavatele specifikovaných v této Dokumentaci; tj. Dodavatel předloží podrobnou technickou specifikaci nabízeného plnění</w:t>
      </w:r>
      <w:r w:rsidR="00BF6073">
        <w:rPr>
          <w:lang w:val="cs-CZ"/>
        </w:rPr>
        <w:t xml:space="preserve"> a přesné (</w:t>
      </w:r>
      <w:r w:rsidR="0055485B">
        <w:rPr>
          <w:lang w:val="cs-CZ"/>
        </w:rPr>
        <w:t>konkrétní) označení nabízeného zboží</w:t>
      </w:r>
      <w:r>
        <w:rPr>
          <w:lang w:val="cs-CZ"/>
        </w:rPr>
        <w:t>.</w:t>
      </w:r>
      <w:r w:rsidR="0032117F" w:rsidRPr="0032117F">
        <w:t xml:space="preserve"> </w:t>
      </w:r>
      <w:r w:rsidR="0032117F">
        <w:rPr>
          <w:lang w:val="cs-CZ"/>
        </w:rPr>
        <w:t>Zadavatel si v této souvislosti vyhrazuje právo ověřit správnost v nabídce uvedených technických specifikací.</w:t>
      </w:r>
    </w:p>
    <w:p w14:paraId="0194A295" w14:textId="77777777" w:rsidR="0032117F" w:rsidRDefault="0032117F" w:rsidP="0032117F">
      <w:pPr>
        <w:pStyle w:val="Zpat"/>
        <w:tabs>
          <w:tab w:val="clear" w:pos="4536"/>
          <w:tab w:val="clear" w:pos="9072"/>
        </w:tabs>
        <w:jc w:val="both"/>
        <w:rPr>
          <w:lang w:val="cs-CZ"/>
        </w:rPr>
      </w:pPr>
    </w:p>
    <w:p w14:paraId="3E2DDB9C" w14:textId="42B6DDEF" w:rsidR="0032117F" w:rsidRPr="00B60C01" w:rsidRDefault="0032117F" w:rsidP="0032117F">
      <w:pPr>
        <w:pStyle w:val="Zpat"/>
        <w:tabs>
          <w:tab w:val="clear" w:pos="4536"/>
          <w:tab w:val="clear" w:pos="9072"/>
        </w:tabs>
        <w:jc w:val="both"/>
      </w:pPr>
      <w:r>
        <w:rPr>
          <w:lang w:val="cs-CZ"/>
        </w:rPr>
        <w:t>Pokud tato Dokumentace včetně všech jejích příloh obsahuje požadavky nebo odkazy na obch</w:t>
      </w:r>
      <w:r w:rsidRPr="00B60C01">
        <w:rPr>
          <w:lang w:val="cs-CZ"/>
        </w:rPr>
        <w:t xml:space="preserve">odní firmy, názvy nebo jména a příjmení, specifická označení výrobků a služeb, které platí pro určitého podnikatele nebo jeho organizační složku za příznačné, patenty na vynálezy, užitné vzory, průmyslové vzory, ochranné známky nebo označení původu, </w:t>
      </w:r>
      <w:r w:rsidR="00270F8D">
        <w:rPr>
          <w:lang w:val="cs-CZ"/>
        </w:rPr>
        <w:t>Z</w:t>
      </w:r>
      <w:r w:rsidRPr="00B60C01">
        <w:rPr>
          <w:lang w:val="cs-CZ"/>
        </w:rPr>
        <w:t>adavatel umožňuje použití i jiných rovnocenných řešení.</w:t>
      </w:r>
    </w:p>
    <w:p w14:paraId="11DB893E" w14:textId="77777777" w:rsidR="007377F0" w:rsidRPr="007377F0" w:rsidRDefault="007377F0">
      <w:pPr>
        <w:pStyle w:val="Zpat"/>
        <w:tabs>
          <w:tab w:val="clear" w:pos="4536"/>
          <w:tab w:val="clear" w:pos="9072"/>
        </w:tabs>
        <w:jc w:val="both"/>
        <w:rPr>
          <w:lang w:val="cs-CZ"/>
        </w:rPr>
      </w:pPr>
    </w:p>
    <w:p w14:paraId="2E2CC459" w14:textId="77777777" w:rsidR="00CA58FE" w:rsidRPr="001D244B" w:rsidRDefault="00CA58FE">
      <w:pPr>
        <w:pStyle w:val="Zpat"/>
        <w:tabs>
          <w:tab w:val="clear" w:pos="4536"/>
          <w:tab w:val="clear" w:pos="9072"/>
        </w:tabs>
        <w:jc w:val="both"/>
        <w:rPr>
          <w:rFonts w:cs="Arial"/>
          <w:b/>
          <w:sz w:val="24"/>
          <w:szCs w:val="24"/>
          <w:u w:val="single"/>
          <w:lang w:val="cs-CZ"/>
        </w:rPr>
      </w:pPr>
      <w:r w:rsidRPr="001D244B">
        <w:rPr>
          <w:rFonts w:cs="Arial"/>
          <w:b/>
          <w:sz w:val="24"/>
          <w:szCs w:val="24"/>
          <w:lang w:val="cs-CZ"/>
        </w:rPr>
        <w:lastRenderedPageBreak/>
        <w:t>2.2</w:t>
      </w:r>
      <w:r w:rsidRPr="001D244B">
        <w:rPr>
          <w:rFonts w:cs="Arial"/>
          <w:b/>
          <w:sz w:val="24"/>
          <w:szCs w:val="24"/>
          <w:lang w:val="cs-CZ"/>
        </w:rPr>
        <w:tab/>
      </w:r>
      <w:r w:rsidR="00DE6F56" w:rsidRPr="001D244B">
        <w:rPr>
          <w:rFonts w:cs="Arial"/>
          <w:b/>
          <w:sz w:val="24"/>
          <w:szCs w:val="24"/>
          <w:u w:val="single"/>
          <w:lang w:val="cs-CZ"/>
        </w:rPr>
        <w:t>T</w:t>
      </w:r>
      <w:r w:rsidRPr="001D244B">
        <w:rPr>
          <w:rFonts w:cs="Arial"/>
          <w:b/>
          <w:sz w:val="24"/>
          <w:szCs w:val="24"/>
          <w:u w:val="single"/>
          <w:lang w:val="cs-CZ"/>
        </w:rPr>
        <w:t>echnická specifikace předmětu veřejné zakázky</w:t>
      </w:r>
    </w:p>
    <w:p w14:paraId="06756659" w14:textId="77777777" w:rsidR="00CA58FE" w:rsidRPr="001D244B" w:rsidRDefault="00CA58FE">
      <w:pPr>
        <w:pStyle w:val="Zpat"/>
        <w:tabs>
          <w:tab w:val="clear" w:pos="4536"/>
          <w:tab w:val="clear" w:pos="9072"/>
        </w:tabs>
        <w:jc w:val="both"/>
        <w:rPr>
          <w:rFonts w:cs="Arial"/>
          <w:b/>
          <w:u w:val="single"/>
          <w:lang w:val="cs-CZ"/>
        </w:rPr>
      </w:pPr>
    </w:p>
    <w:p w14:paraId="60E419E7" w14:textId="1F0E535D" w:rsidR="00B17390" w:rsidRDefault="00EC5621" w:rsidP="00AC6AE2">
      <w:pPr>
        <w:jc w:val="both"/>
        <w:rPr>
          <w:rFonts w:ascii="Arial" w:hAnsi="Arial"/>
          <w:sz w:val="22"/>
          <w:szCs w:val="22"/>
        </w:rPr>
      </w:pPr>
      <w:r>
        <w:rPr>
          <w:rFonts w:ascii="Arial" w:hAnsi="Arial"/>
          <w:sz w:val="22"/>
          <w:szCs w:val="22"/>
        </w:rPr>
        <w:t>Minimální t</w:t>
      </w:r>
      <w:r w:rsidR="00AC6AE2">
        <w:rPr>
          <w:rFonts w:ascii="Arial" w:hAnsi="Arial"/>
          <w:sz w:val="22"/>
          <w:szCs w:val="22"/>
        </w:rPr>
        <w:t xml:space="preserve">echnická specifikace </w:t>
      </w:r>
      <w:r>
        <w:rPr>
          <w:rFonts w:ascii="Arial" w:hAnsi="Arial"/>
          <w:sz w:val="22"/>
          <w:szCs w:val="22"/>
        </w:rPr>
        <w:t>předmětu plnění veřejné zakázky</w:t>
      </w:r>
      <w:r w:rsidR="00AC6AE2">
        <w:rPr>
          <w:rFonts w:ascii="Arial" w:hAnsi="Arial"/>
          <w:sz w:val="22"/>
          <w:szCs w:val="22"/>
        </w:rPr>
        <w:t xml:space="preserve"> je součástí </w:t>
      </w:r>
      <w:r w:rsidR="00AC6AE2" w:rsidRPr="00EA1935">
        <w:rPr>
          <w:rFonts w:ascii="Arial" w:hAnsi="Arial"/>
          <w:bCs/>
          <w:sz w:val="22"/>
          <w:szCs w:val="22"/>
        </w:rPr>
        <w:t xml:space="preserve">přílohy č. </w:t>
      </w:r>
      <w:r w:rsidR="00814649" w:rsidRPr="00EA1935">
        <w:rPr>
          <w:rFonts w:ascii="Arial" w:hAnsi="Arial"/>
          <w:bCs/>
          <w:sz w:val="22"/>
          <w:szCs w:val="22"/>
        </w:rPr>
        <w:t>4</w:t>
      </w:r>
      <w:r w:rsidR="00AC6AE2">
        <w:rPr>
          <w:rFonts w:ascii="Arial" w:hAnsi="Arial"/>
          <w:sz w:val="22"/>
          <w:szCs w:val="22"/>
        </w:rPr>
        <w:t xml:space="preserve"> této Dokumentace.</w:t>
      </w:r>
    </w:p>
    <w:p w14:paraId="2CA3A657" w14:textId="77777777" w:rsidR="00421B30" w:rsidRDefault="00421B30" w:rsidP="00EA1935">
      <w:pPr>
        <w:jc w:val="both"/>
        <w:rPr>
          <w:rFonts w:ascii="Arial" w:hAnsi="Arial"/>
          <w:sz w:val="22"/>
          <w:szCs w:val="22"/>
        </w:rPr>
      </w:pPr>
    </w:p>
    <w:p w14:paraId="1D313053" w14:textId="77777777" w:rsidR="00CA58FE" w:rsidRPr="00182CEA" w:rsidRDefault="00800F45">
      <w:pPr>
        <w:pStyle w:val="Zpat"/>
        <w:tabs>
          <w:tab w:val="clear" w:pos="4536"/>
          <w:tab w:val="clear" w:pos="9072"/>
        </w:tabs>
        <w:jc w:val="both"/>
        <w:rPr>
          <w:b/>
          <w:u w:val="single"/>
          <w:lang w:val="cs-CZ"/>
        </w:rPr>
      </w:pPr>
      <w:r>
        <w:rPr>
          <w:b/>
          <w:sz w:val="24"/>
          <w:szCs w:val="24"/>
          <w:lang w:val="cs-CZ"/>
        </w:rPr>
        <w:t>2</w:t>
      </w:r>
      <w:r w:rsidR="00CA58FE" w:rsidRPr="00182CEA">
        <w:rPr>
          <w:b/>
          <w:sz w:val="24"/>
          <w:szCs w:val="24"/>
          <w:lang w:val="cs-CZ"/>
        </w:rPr>
        <w:t>.3</w:t>
      </w:r>
      <w:r w:rsidR="00CA58FE" w:rsidRPr="00182CEA">
        <w:rPr>
          <w:b/>
          <w:sz w:val="24"/>
          <w:szCs w:val="24"/>
          <w:lang w:val="cs-CZ"/>
        </w:rPr>
        <w:tab/>
      </w:r>
      <w:r w:rsidR="00CA58FE" w:rsidRPr="00182CEA">
        <w:rPr>
          <w:b/>
          <w:sz w:val="24"/>
          <w:szCs w:val="24"/>
          <w:u w:val="single"/>
          <w:lang w:val="cs-CZ"/>
        </w:rPr>
        <w:t>Záruka za ja</w:t>
      </w:r>
      <w:r w:rsidR="00CA58FE" w:rsidRPr="00182CEA">
        <w:rPr>
          <w:b/>
          <w:u w:val="single"/>
          <w:lang w:val="cs-CZ"/>
        </w:rPr>
        <w:t>kost a servis</w:t>
      </w:r>
    </w:p>
    <w:p w14:paraId="03179608" w14:textId="77777777" w:rsidR="00CA58FE" w:rsidRPr="00182CEA" w:rsidRDefault="00E82E83">
      <w:pPr>
        <w:pStyle w:val="Zpat"/>
        <w:tabs>
          <w:tab w:val="clear" w:pos="4536"/>
          <w:tab w:val="clear" w:pos="9072"/>
        </w:tabs>
        <w:jc w:val="both"/>
        <w:rPr>
          <w:b/>
          <w:u w:val="single"/>
          <w:lang w:val="cs-CZ"/>
        </w:rPr>
      </w:pPr>
      <w:r>
        <w:rPr>
          <w:b/>
          <w:u w:val="single"/>
          <w:lang w:val="cs-CZ"/>
        </w:rPr>
        <w:t xml:space="preserve"> </w:t>
      </w:r>
    </w:p>
    <w:p w14:paraId="4B9D1AC8" w14:textId="77777777" w:rsidR="001F26FE" w:rsidRPr="00861C5C" w:rsidRDefault="001F26FE" w:rsidP="001F26FE">
      <w:pPr>
        <w:jc w:val="both"/>
        <w:rPr>
          <w:rFonts w:ascii="Arial" w:hAnsi="Arial"/>
          <w:sz w:val="22"/>
          <w:szCs w:val="22"/>
        </w:rPr>
      </w:pPr>
      <w:r w:rsidRPr="00861C5C">
        <w:rPr>
          <w:rFonts w:ascii="Arial" w:hAnsi="Arial"/>
          <w:sz w:val="22"/>
          <w:szCs w:val="22"/>
        </w:rPr>
        <w:t>Dodavatel poskytne záruku za jakost plnění podle § 2113 a násl. občanského zákoníku v délce min. 24 měsíců.</w:t>
      </w:r>
    </w:p>
    <w:p w14:paraId="651940F9" w14:textId="77777777" w:rsidR="001F26FE" w:rsidRPr="00861C5C" w:rsidRDefault="001F26FE" w:rsidP="001F26FE">
      <w:pPr>
        <w:pStyle w:val="Zpat"/>
        <w:jc w:val="both"/>
        <w:rPr>
          <w:rFonts w:cs="Arial"/>
        </w:rPr>
      </w:pPr>
    </w:p>
    <w:p w14:paraId="14DE73E4" w14:textId="1D306739" w:rsidR="001F26FE" w:rsidRPr="00861C5C" w:rsidRDefault="001F26FE" w:rsidP="001F26FE">
      <w:pPr>
        <w:jc w:val="both"/>
        <w:rPr>
          <w:rFonts w:ascii="Arial" w:hAnsi="Arial"/>
          <w:sz w:val="22"/>
          <w:szCs w:val="22"/>
        </w:rPr>
      </w:pPr>
      <w:r w:rsidRPr="00861C5C">
        <w:rPr>
          <w:rFonts w:ascii="Arial" w:hAnsi="Arial"/>
          <w:sz w:val="22"/>
          <w:szCs w:val="22"/>
        </w:rPr>
        <w:t xml:space="preserve">Dodavatel se zavazuje poskytnout Zadavateli technickou podporu pro zboží 24 hodin denně, 7 dní v týdnu, 365 dní v roce po celou dobu trvání příslušné výše uvedené záruční doby. Dodavatel se zavazuje bezplatně poskytovat </w:t>
      </w:r>
      <w:r w:rsidR="00010EED" w:rsidRPr="00861C5C">
        <w:rPr>
          <w:rFonts w:ascii="Arial" w:hAnsi="Arial"/>
          <w:sz w:val="22"/>
          <w:szCs w:val="22"/>
        </w:rPr>
        <w:t>Zadavateli</w:t>
      </w:r>
      <w:r w:rsidRPr="00861C5C">
        <w:rPr>
          <w:rFonts w:ascii="Arial" w:hAnsi="Arial"/>
          <w:sz w:val="22"/>
          <w:szCs w:val="22"/>
        </w:rPr>
        <w:t xml:space="preserve"> upgrade firmware pro příslušné části zboží vždy bezodkladně poté, co bude upgrade dostupný, v plném rozsahu po celou dobu trvání výše uvedené záruční doby a</w:t>
      </w:r>
      <w:r w:rsidR="00010EED" w:rsidRPr="00861C5C">
        <w:rPr>
          <w:rFonts w:ascii="Arial" w:hAnsi="Arial"/>
          <w:sz w:val="22"/>
          <w:szCs w:val="22"/>
        </w:rPr>
        <w:t xml:space="preserve"> v případě software poskytovat Z</w:t>
      </w:r>
      <w:r w:rsidRPr="00861C5C">
        <w:rPr>
          <w:rFonts w:ascii="Arial" w:hAnsi="Arial"/>
          <w:sz w:val="22"/>
          <w:szCs w:val="22"/>
        </w:rPr>
        <w:t>adavateli bezplatně upgrade na nové verze, vždy bezodkladně poté, co bude upgrade dostupný, po celou dobu trvání záruky.</w:t>
      </w:r>
    </w:p>
    <w:p w14:paraId="3510A6BA" w14:textId="77777777" w:rsidR="001F26FE" w:rsidRPr="00861C5C" w:rsidRDefault="001F26FE" w:rsidP="001F26FE">
      <w:pPr>
        <w:jc w:val="both"/>
        <w:rPr>
          <w:rFonts w:ascii="Arial" w:hAnsi="Arial"/>
          <w:sz w:val="22"/>
          <w:szCs w:val="22"/>
        </w:rPr>
      </w:pPr>
    </w:p>
    <w:p w14:paraId="545CC90A" w14:textId="53D74F99" w:rsidR="001F26FE" w:rsidRDefault="001F26FE" w:rsidP="001F26FE">
      <w:pPr>
        <w:autoSpaceDE w:val="0"/>
        <w:jc w:val="both"/>
        <w:rPr>
          <w:rFonts w:ascii="Arial" w:hAnsi="Arial"/>
          <w:sz w:val="22"/>
          <w:szCs w:val="22"/>
        </w:rPr>
      </w:pPr>
      <w:r w:rsidRPr="00861C5C">
        <w:rPr>
          <w:rFonts w:ascii="Arial" w:hAnsi="Arial"/>
          <w:sz w:val="22"/>
          <w:szCs w:val="22"/>
        </w:rPr>
        <w:t>Další podmínky na záruku za jakost, záruční servis, rychlost servisního zásahu a následné odstranění vady jsou popsány v rámci přílohy č. 4 této Dokumentace.</w:t>
      </w:r>
    </w:p>
    <w:p w14:paraId="7B3F0AF7" w14:textId="77777777" w:rsidR="00DE6F56" w:rsidRDefault="00DE6F56" w:rsidP="00DE6F56">
      <w:pPr>
        <w:pStyle w:val="Zpat"/>
        <w:tabs>
          <w:tab w:val="clear" w:pos="4536"/>
          <w:tab w:val="clear" w:pos="9072"/>
        </w:tabs>
        <w:jc w:val="both"/>
        <w:rPr>
          <w:b/>
          <w:sz w:val="24"/>
          <w:szCs w:val="24"/>
          <w:lang w:val="cs-CZ"/>
        </w:rPr>
      </w:pPr>
    </w:p>
    <w:p w14:paraId="3C948F88" w14:textId="77777777" w:rsidR="00DE6F56" w:rsidRPr="00182CEA" w:rsidRDefault="00DE6F56" w:rsidP="00DE6F56">
      <w:pPr>
        <w:pStyle w:val="Zpat"/>
        <w:tabs>
          <w:tab w:val="clear" w:pos="4536"/>
          <w:tab w:val="clear" w:pos="9072"/>
        </w:tabs>
        <w:jc w:val="both"/>
        <w:rPr>
          <w:b/>
          <w:u w:val="single"/>
          <w:lang w:val="cs-CZ"/>
        </w:rPr>
      </w:pPr>
      <w:r w:rsidRPr="00182CEA">
        <w:rPr>
          <w:b/>
          <w:sz w:val="24"/>
          <w:szCs w:val="24"/>
          <w:lang w:val="cs-CZ"/>
        </w:rPr>
        <w:t>2.</w:t>
      </w:r>
      <w:r w:rsidR="00E54FA4">
        <w:rPr>
          <w:b/>
          <w:sz w:val="24"/>
          <w:szCs w:val="24"/>
          <w:lang w:val="cs-CZ"/>
        </w:rPr>
        <w:t>4</w:t>
      </w:r>
      <w:r w:rsidRPr="00182CEA">
        <w:rPr>
          <w:b/>
          <w:sz w:val="24"/>
          <w:szCs w:val="24"/>
          <w:lang w:val="cs-CZ"/>
        </w:rPr>
        <w:tab/>
      </w:r>
      <w:r>
        <w:rPr>
          <w:b/>
          <w:sz w:val="24"/>
          <w:szCs w:val="24"/>
          <w:u w:val="single"/>
          <w:lang w:val="cs-CZ"/>
        </w:rPr>
        <w:t>Podmínky uživatelské podpory</w:t>
      </w:r>
    </w:p>
    <w:p w14:paraId="2A531A2B" w14:textId="77777777" w:rsidR="00EA1BB5" w:rsidRDefault="00EA1BB5" w:rsidP="00EA1BB5">
      <w:pPr>
        <w:autoSpaceDE w:val="0"/>
        <w:jc w:val="both"/>
        <w:rPr>
          <w:rFonts w:ascii="Arial" w:hAnsi="Arial"/>
          <w:sz w:val="22"/>
          <w:szCs w:val="22"/>
          <w:shd w:val="clear" w:color="auto" w:fill="FFFF00"/>
        </w:rPr>
      </w:pPr>
    </w:p>
    <w:p w14:paraId="4FE40D76" w14:textId="4ABFDA67" w:rsidR="00010EED" w:rsidRPr="00861C5C" w:rsidRDefault="00010EED" w:rsidP="00010EED">
      <w:pPr>
        <w:autoSpaceDE w:val="0"/>
        <w:autoSpaceDN w:val="0"/>
        <w:adjustRightInd w:val="0"/>
        <w:jc w:val="both"/>
        <w:rPr>
          <w:rFonts w:ascii="Arial" w:hAnsi="Arial"/>
          <w:sz w:val="22"/>
          <w:szCs w:val="22"/>
        </w:rPr>
      </w:pPr>
      <w:r w:rsidRPr="00861C5C">
        <w:rPr>
          <w:rFonts w:ascii="Arial" w:hAnsi="Arial"/>
          <w:sz w:val="22"/>
          <w:szCs w:val="22"/>
        </w:rPr>
        <w:t xml:space="preserve">V nabídkové ceně musí být zahrnuto základní školení obsluhy dodávaného zboží, které je podmínkou pro řádné předání a převzetí zboží v rozsahu úvodního předvedení a školení obsluhy základních funkcí kompletně instalovaného dodávaného zboží v nezbytném rozsahu, který je popsán v příloze č. 4 této Dokumentace. </w:t>
      </w:r>
    </w:p>
    <w:p w14:paraId="7AE5502A" w14:textId="77777777" w:rsidR="00010EED" w:rsidRPr="00861C5C" w:rsidRDefault="00010EED" w:rsidP="00010EED">
      <w:pPr>
        <w:suppressAutoHyphens w:val="0"/>
        <w:autoSpaceDE w:val="0"/>
        <w:autoSpaceDN w:val="0"/>
        <w:adjustRightInd w:val="0"/>
        <w:ind w:left="1418"/>
        <w:jc w:val="both"/>
        <w:rPr>
          <w:rFonts w:ascii="Arial" w:hAnsi="Arial"/>
          <w:sz w:val="22"/>
          <w:szCs w:val="22"/>
        </w:rPr>
      </w:pPr>
    </w:p>
    <w:p w14:paraId="4A415577" w14:textId="77777777" w:rsidR="00010EED" w:rsidRPr="00861C5C" w:rsidRDefault="00010EED" w:rsidP="00010EED">
      <w:pPr>
        <w:autoSpaceDE w:val="0"/>
        <w:jc w:val="both"/>
        <w:rPr>
          <w:rFonts w:ascii="Arial" w:hAnsi="Arial"/>
          <w:sz w:val="22"/>
          <w:szCs w:val="22"/>
        </w:rPr>
      </w:pPr>
      <w:r w:rsidRPr="00861C5C">
        <w:rPr>
          <w:rFonts w:ascii="Arial" w:hAnsi="Arial"/>
          <w:sz w:val="22"/>
          <w:szCs w:val="22"/>
        </w:rPr>
        <w:t xml:space="preserve">Veškerá školení proběhnou v místě instalace zařízení, pokud nebude dohodnuto písemně jinak osobami oprávněnými jednat ve věcech technických za smluvní strany. </w:t>
      </w:r>
    </w:p>
    <w:p w14:paraId="631DE4E2" w14:textId="77777777" w:rsidR="00010EED" w:rsidRPr="00861C5C" w:rsidRDefault="00010EED" w:rsidP="00010EED">
      <w:pPr>
        <w:autoSpaceDE w:val="0"/>
        <w:jc w:val="both"/>
        <w:rPr>
          <w:rFonts w:ascii="Arial" w:hAnsi="Arial"/>
          <w:sz w:val="22"/>
          <w:szCs w:val="22"/>
        </w:rPr>
      </w:pPr>
    </w:p>
    <w:p w14:paraId="477899F6" w14:textId="60421B4B" w:rsidR="00010EED" w:rsidRPr="00861C5C" w:rsidRDefault="00010EED" w:rsidP="00010EED">
      <w:pPr>
        <w:autoSpaceDE w:val="0"/>
        <w:jc w:val="both"/>
        <w:rPr>
          <w:rFonts w:ascii="Arial" w:hAnsi="Arial"/>
          <w:sz w:val="22"/>
          <w:szCs w:val="22"/>
        </w:rPr>
      </w:pPr>
      <w:r w:rsidRPr="00861C5C">
        <w:rPr>
          <w:rFonts w:ascii="Arial" w:hAnsi="Arial"/>
          <w:sz w:val="22"/>
          <w:szCs w:val="22"/>
        </w:rPr>
        <w:t xml:space="preserve">Veškeré náklady spojené s výše uvedenými školeními (vč. pobytu servisního technika </w:t>
      </w:r>
      <w:r w:rsidRPr="00861C5C">
        <w:rPr>
          <w:rFonts w:ascii="Arial" w:hAnsi="Arial"/>
          <w:sz w:val="22"/>
          <w:szCs w:val="22"/>
        </w:rPr>
        <w:br/>
        <w:t>a aplikačního specialisty) hradí vybraný dodavatel.</w:t>
      </w:r>
    </w:p>
    <w:p w14:paraId="78B74323" w14:textId="77777777" w:rsidR="00010EED" w:rsidRPr="00861C5C" w:rsidRDefault="00010EED" w:rsidP="00010EED">
      <w:pPr>
        <w:autoSpaceDE w:val="0"/>
        <w:jc w:val="both"/>
        <w:rPr>
          <w:rFonts w:ascii="Arial" w:hAnsi="Arial"/>
          <w:sz w:val="22"/>
          <w:szCs w:val="22"/>
        </w:rPr>
      </w:pPr>
    </w:p>
    <w:p w14:paraId="29978E93" w14:textId="77777777" w:rsidR="00010EED" w:rsidRPr="00010EED" w:rsidRDefault="00010EED" w:rsidP="00010EED">
      <w:pPr>
        <w:jc w:val="both"/>
        <w:rPr>
          <w:rFonts w:ascii="Arial" w:hAnsi="Arial"/>
          <w:sz w:val="22"/>
          <w:szCs w:val="22"/>
        </w:rPr>
      </w:pPr>
      <w:r w:rsidRPr="00861C5C">
        <w:rPr>
          <w:rFonts w:ascii="Arial" w:hAnsi="Arial"/>
          <w:sz w:val="22"/>
          <w:szCs w:val="22"/>
        </w:rPr>
        <w:t>Součástí předmětu veřejné zakázky je i implementace dodaného zboží v rozsahu přílohy č. 4 této Dokumentace.</w:t>
      </w:r>
    </w:p>
    <w:p w14:paraId="6F06703A" w14:textId="77777777" w:rsidR="008C2A9F" w:rsidRDefault="008C2A9F" w:rsidP="00EA1BB5">
      <w:pPr>
        <w:autoSpaceDE w:val="0"/>
        <w:jc w:val="both"/>
        <w:rPr>
          <w:rFonts w:ascii="Arial" w:hAnsi="Arial"/>
          <w:sz w:val="22"/>
          <w:szCs w:val="22"/>
        </w:rPr>
      </w:pPr>
    </w:p>
    <w:p w14:paraId="650C4207" w14:textId="77777777" w:rsidR="00EA1BB5" w:rsidRPr="00DE6F56" w:rsidRDefault="00EA1BB5" w:rsidP="00510D00">
      <w:pPr>
        <w:numPr>
          <w:ilvl w:val="1"/>
          <w:numId w:val="18"/>
        </w:numPr>
        <w:ind w:hanging="1080"/>
        <w:jc w:val="both"/>
        <w:rPr>
          <w:rFonts w:ascii="Arial" w:hAnsi="Arial"/>
          <w:b/>
          <w:u w:val="single"/>
        </w:rPr>
      </w:pPr>
      <w:r w:rsidRPr="00DE6F56">
        <w:rPr>
          <w:rFonts w:ascii="Arial" w:hAnsi="Arial"/>
          <w:b/>
          <w:u w:val="single"/>
        </w:rPr>
        <w:t>Dodací lhůta</w:t>
      </w:r>
    </w:p>
    <w:p w14:paraId="224DE22F" w14:textId="77777777" w:rsidR="00EA1BB5" w:rsidRDefault="00EA1BB5" w:rsidP="00EA1BB5">
      <w:pPr>
        <w:jc w:val="both"/>
        <w:rPr>
          <w:rFonts w:cs="Calibri"/>
          <w:sz w:val="22"/>
          <w:szCs w:val="22"/>
        </w:rPr>
      </w:pPr>
    </w:p>
    <w:p w14:paraId="3E610DD0" w14:textId="77777777" w:rsidR="00010EED" w:rsidRDefault="00010EED" w:rsidP="00010EED">
      <w:pPr>
        <w:jc w:val="both"/>
        <w:rPr>
          <w:rFonts w:ascii="Arial" w:hAnsi="Arial"/>
          <w:sz w:val="22"/>
          <w:szCs w:val="22"/>
        </w:rPr>
      </w:pPr>
      <w:r w:rsidRPr="00010EED">
        <w:rPr>
          <w:rFonts w:ascii="Arial" w:hAnsi="Arial"/>
          <w:sz w:val="22"/>
          <w:szCs w:val="22"/>
        </w:rPr>
        <w:t>Termín plnění veřejné zakázky je podmíněn řádn</w:t>
      </w:r>
      <w:r>
        <w:rPr>
          <w:rFonts w:ascii="Arial" w:hAnsi="Arial"/>
          <w:sz w:val="22"/>
          <w:szCs w:val="22"/>
        </w:rPr>
        <w:t xml:space="preserve">ým ukončením zadávacího řízení </w:t>
      </w:r>
      <w:r w:rsidRPr="00010EED">
        <w:rPr>
          <w:rFonts w:ascii="Arial" w:hAnsi="Arial"/>
          <w:sz w:val="22"/>
          <w:szCs w:val="22"/>
        </w:rPr>
        <w:t xml:space="preserve">a podepsáním příslušné kupní </w:t>
      </w:r>
      <w:r>
        <w:rPr>
          <w:rFonts w:ascii="Arial" w:hAnsi="Arial"/>
          <w:sz w:val="22"/>
          <w:szCs w:val="22"/>
        </w:rPr>
        <w:t>smlouvy.</w:t>
      </w:r>
    </w:p>
    <w:p w14:paraId="5B16D087" w14:textId="77777777" w:rsidR="00010EED" w:rsidRDefault="00010EED" w:rsidP="00010EED">
      <w:pPr>
        <w:jc w:val="both"/>
        <w:rPr>
          <w:rFonts w:ascii="Arial" w:hAnsi="Arial"/>
          <w:sz w:val="22"/>
          <w:szCs w:val="22"/>
        </w:rPr>
      </w:pPr>
    </w:p>
    <w:p w14:paraId="6D5A0131" w14:textId="345341C6" w:rsidR="00853530" w:rsidRDefault="00010EED" w:rsidP="00010EED">
      <w:pPr>
        <w:jc w:val="both"/>
        <w:rPr>
          <w:rFonts w:ascii="Arial" w:hAnsi="Arial"/>
          <w:sz w:val="22"/>
          <w:szCs w:val="22"/>
        </w:rPr>
      </w:pPr>
      <w:r w:rsidRPr="00861C5C">
        <w:rPr>
          <w:rFonts w:ascii="Arial" w:hAnsi="Arial"/>
          <w:sz w:val="22"/>
          <w:szCs w:val="22"/>
        </w:rPr>
        <w:t xml:space="preserve">Dodací lhůta je max. </w:t>
      </w:r>
      <w:r w:rsidR="000D2DE0" w:rsidRPr="00861C5C">
        <w:rPr>
          <w:rFonts w:ascii="Arial" w:hAnsi="Arial"/>
          <w:sz w:val="22"/>
          <w:szCs w:val="22"/>
        </w:rPr>
        <w:t>6</w:t>
      </w:r>
      <w:r w:rsidRPr="00861C5C">
        <w:rPr>
          <w:rFonts w:ascii="Arial" w:hAnsi="Arial"/>
          <w:sz w:val="22"/>
          <w:szCs w:val="22"/>
        </w:rPr>
        <w:t>0 kalendářních dnů od nabytí účinnosti příslušné kupní smlouvy.</w:t>
      </w:r>
    </w:p>
    <w:p w14:paraId="7083B3EB" w14:textId="77777777" w:rsidR="00010EED" w:rsidRPr="00010EED" w:rsidRDefault="00010EED" w:rsidP="00010EED">
      <w:pPr>
        <w:jc w:val="both"/>
        <w:rPr>
          <w:rFonts w:ascii="Arial" w:hAnsi="Arial"/>
          <w:sz w:val="22"/>
          <w:szCs w:val="22"/>
        </w:rPr>
      </w:pPr>
    </w:p>
    <w:p w14:paraId="30ECB262" w14:textId="472B8DA3" w:rsidR="00853530" w:rsidRDefault="00853530" w:rsidP="00EA1935">
      <w:pPr>
        <w:pStyle w:val="Nadpis2"/>
        <w:numPr>
          <w:ilvl w:val="1"/>
          <w:numId w:val="18"/>
        </w:numPr>
        <w:jc w:val="both"/>
        <w:rPr>
          <w:rFonts w:cs="Arial"/>
        </w:rPr>
      </w:pPr>
      <w:r>
        <w:t>Místo plnění veřejné zakázky</w:t>
      </w:r>
    </w:p>
    <w:p w14:paraId="03841D91" w14:textId="77777777" w:rsidR="00853530" w:rsidRDefault="00853530" w:rsidP="00853530">
      <w:pPr>
        <w:pStyle w:val="Odstavec"/>
        <w:spacing w:after="0"/>
        <w:rPr>
          <w:rFonts w:cs="Arial"/>
        </w:rPr>
      </w:pPr>
    </w:p>
    <w:p w14:paraId="7E6EED7B" w14:textId="2A61C8C4" w:rsidR="00853530" w:rsidRDefault="0061248A" w:rsidP="00853530">
      <w:pPr>
        <w:jc w:val="both"/>
        <w:rPr>
          <w:rFonts w:ascii="Arial" w:hAnsi="Arial"/>
          <w:sz w:val="22"/>
          <w:szCs w:val="22"/>
        </w:rPr>
      </w:pPr>
      <w:r w:rsidRPr="00861C5C">
        <w:rPr>
          <w:rFonts w:ascii="Arial" w:hAnsi="Arial"/>
          <w:sz w:val="22"/>
          <w:szCs w:val="22"/>
        </w:rPr>
        <w:t>Univerzita</w:t>
      </w:r>
      <w:r w:rsidR="00853530" w:rsidRPr="00861C5C">
        <w:rPr>
          <w:rFonts w:ascii="Arial" w:hAnsi="Arial"/>
          <w:sz w:val="22"/>
          <w:szCs w:val="22"/>
        </w:rPr>
        <w:t xml:space="preserve"> Palackého v Olomouci, </w:t>
      </w:r>
      <w:r w:rsidR="007F518A" w:rsidRPr="00861C5C">
        <w:rPr>
          <w:rFonts w:ascii="Arial" w:hAnsi="Arial"/>
          <w:sz w:val="22"/>
          <w:szCs w:val="22"/>
        </w:rPr>
        <w:t xml:space="preserve">Pedagogická fakulta, </w:t>
      </w:r>
      <w:r w:rsidR="00703B9B" w:rsidRPr="00861C5C">
        <w:rPr>
          <w:rFonts w:ascii="Arial" w:hAnsi="Arial"/>
          <w:sz w:val="22"/>
          <w:szCs w:val="22"/>
        </w:rPr>
        <w:t>Centrum informačních a vzdělávacích technologií</w:t>
      </w:r>
      <w:r w:rsidR="00853530" w:rsidRPr="00861C5C">
        <w:rPr>
          <w:rFonts w:ascii="Arial" w:hAnsi="Arial"/>
          <w:sz w:val="22"/>
          <w:szCs w:val="22"/>
        </w:rPr>
        <w:t>, Žižkovo nám. 5, 779 00 Olomouc, Česká republika.</w:t>
      </w:r>
    </w:p>
    <w:p w14:paraId="6A3B4FB3" w14:textId="66F57E0F" w:rsidR="00EC5621" w:rsidRDefault="00EC5621" w:rsidP="00853530">
      <w:pPr>
        <w:jc w:val="both"/>
        <w:rPr>
          <w:rFonts w:ascii="Arial" w:hAnsi="Arial"/>
          <w:sz w:val="22"/>
          <w:szCs w:val="22"/>
        </w:rPr>
      </w:pPr>
    </w:p>
    <w:p w14:paraId="72F1F47D" w14:textId="53F64CBB" w:rsidR="0061248A" w:rsidRDefault="0061248A" w:rsidP="00853530">
      <w:pPr>
        <w:jc w:val="both"/>
        <w:rPr>
          <w:rFonts w:ascii="Arial" w:hAnsi="Arial"/>
          <w:sz w:val="22"/>
          <w:szCs w:val="22"/>
        </w:rPr>
      </w:pPr>
    </w:p>
    <w:p w14:paraId="2AEA7FF8" w14:textId="77777777" w:rsidR="0061248A" w:rsidRDefault="0061248A" w:rsidP="00853530">
      <w:pPr>
        <w:jc w:val="both"/>
        <w:rPr>
          <w:rFonts w:ascii="Arial" w:hAnsi="Arial"/>
          <w:sz w:val="22"/>
          <w:szCs w:val="22"/>
        </w:rPr>
      </w:pPr>
    </w:p>
    <w:p w14:paraId="27DCC28E" w14:textId="347CB797" w:rsidR="00EC5621" w:rsidRDefault="00EC5621" w:rsidP="00EA1935">
      <w:pPr>
        <w:pStyle w:val="Odstavecseseznamem"/>
        <w:numPr>
          <w:ilvl w:val="1"/>
          <w:numId w:val="18"/>
        </w:numPr>
      </w:pPr>
      <w:r w:rsidRPr="00EA1935">
        <w:rPr>
          <w:rFonts w:ascii="Arial" w:hAnsi="Arial"/>
          <w:b/>
          <w:u w:val="single"/>
        </w:rPr>
        <w:lastRenderedPageBreak/>
        <w:t>Odpovědné zadávání</w:t>
      </w:r>
    </w:p>
    <w:p w14:paraId="5B209756" w14:textId="77777777" w:rsidR="00EC5621" w:rsidRDefault="00EC5621" w:rsidP="00EC5621">
      <w:pPr>
        <w:rPr>
          <w:rFonts w:ascii="Arial" w:hAnsi="Arial"/>
          <w:b/>
          <w:sz w:val="22"/>
          <w:szCs w:val="22"/>
          <w:u w:val="single"/>
        </w:rPr>
      </w:pPr>
    </w:p>
    <w:p w14:paraId="0C5A9F51" w14:textId="77777777" w:rsidR="00EC5621" w:rsidRPr="00985538" w:rsidRDefault="00EC5621" w:rsidP="00EC5621">
      <w:pPr>
        <w:jc w:val="both"/>
      </w:pPr>
      <w:r w:rsidRPr="00985538">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 a inovací.</w:t>
      </w:r>
    </w:p>
    <w:p w14:paraId="5D71F0E0" w14:textId="77777777" w:rsidR="00EC5621" w:rsidRDefault="00EC5621" w:rsidP="00EC5621">
      <w:pPr>
        <w:jc w:val="both"/>
      </w:pPr>
      <w:r w:rsidRPr="00985538">
        <w:rPr>
          <w:rFonts w:ascii="Arial" w:hAnsi="Arial"/>
          <w:sz w:val="22"/>
          <w:szCs w:val="22"/>
        </w:rPr>
        <w:t>Aspekty společensky odpovědného zadávání veřejných zakázek jsou zohledněny v obchodních a jiných smluvních podmínkách.</w:t>
      </w:r>
    </w:p>
    <w:p w14:paraId="1F0A09AD" w14:textId="77777777" w:rsidR="004B3F1C" w:rsidRDefault="004B3F1C" w:rsidP="0075708D">
      <w:pPr>
        <w:jc w:val="both"/>
        <w:rPr>
          <w:rFonts w:ascii="Arial" w:hAnsi="Arial"/>
          <w:b/>
          <w:sz w:val="22"/>
        </w:rPr>
      </w:pPr>
    </w:p>
    <w:p w14:paraId="5F21FD13" w14:textId="77777777" w:rsidR="00CA58FE" w:rsidRDefault="00CA58FE" w:rsidP="00510D00">
      <w:pPr>
        <w:pStyle w:val="Zpat"/>
        <w:numPr>
          <w:ilvl w:val="0"/>
          <w:numId w:val="18"/>
        </w:numPr>
        <w:tabs>
          <w:tab w:val="clear" w:pos="4536"/>
          <w:tab w:val="clear" w:pos="9072"/>
        </w:tabs>
        <w:jc w:val="both"/>
        <w:rPr>
          <w:lang w:val="cs-CZ"/>
        </w:rPr>
      </w:pPr>
      <w:r>
        <w:rPr>
          <w:b/>
          <w:sz w:val="28"/>
          <w:szCs w:val="28"/>
          <w:lang w:val="cs-CZ"/>
        </w:rPr>
        <w:t>Části veřejné zakázky</w:t>
      </w:r>
    </w:p>
    <w:p w14:paraId="35F6B555" w14:textId="77777777" w:rsidR="00CA58FE" w:rsidRDefault="00CA58FE">
      <w:pPr>
        <w:pStyle w:val="Zpat"/>
        <w:tabs>
          <w:tab w:val="clear" w:pos="4536"/>
          <w:tab w:val="clear" w:pos="9072"/>
        </w:tabs>
        <w:jc w:val="both"/>
        <w:rPr>
          <w:lang w:val="cs-CZ"/>
        </w:rPr>
      </w:pPr>
    </w:p>
    <w:p w14:paraId="4921CCA6" w14:textId="6A44AC30" w:rsidR="0067672D" w:rsidRDefault="0061248A">
      <w:pPr>
        <w:pStyle w:val="Zpat"/>
        <w:tabs>
          <w:tab w:val="clear" w:pos="4536"/>
          <w:tab w:val="clear" w:pos="9072"/>
        </w:tabs>
        <w:jc w:val="both"/>
        <w:rPr>
          <w:lang w:val="cs-CZ"/>
        </w:rPr>
      </w:pPr>
      <w:r w:rsidRPr="0061248A">
        <w:rPr>
          <w:lang w:val="cs-CZ"/>
        </w:rPr>
        <w:t>Veřejná zakázka není dělena na části, neboť předmět veřejné zakázky tvoří jeden kompaktní celek, kde není technicky možné zakázku rozdělit na části. Hlavním důvodem je zajištění nepřetržitého provozu centrálních síťových infrastrukturních prvků</w:t>
      </w:r>
      <w:r w:rsidR="000D2DE0">
        <w:rPr>
          <w:lang w:val="cs-CZ"/>
        </w:rPr>
        <w:t xml:space="preserve"> a návazných softwarových služeb</w:t>
      </w:r>
      <w:r w:rsidRPr="0061248A">
        <w:rPr>
          <w:lang w:val="cs-CZ"/>
        </w:rPr>
        <w:t xml:space="preserve">, a tedy je požadována vysoká dostupnost po velkou část obvyklé životnosti celého systému. Z tohoto důvodu je nutné docílit vzájemné komptability jednotlivých částí celého řešení, kterou lze docílit pouze v </w:t>
      </w:r>
      <w:r>
        <w:rPr>
          <w:lang w:val="cs-CZ"/>
        </w:rPr>
        <w:t>případě jednotné dodávky, jejíž</w:t>
      </w:r>
      <w:r w:rsidRPr="0061248A">
        <w:rPr>
          <w:lang w:val="cs-CZ"/>
        </w:rPr>
        <w:t xml:space="preserve"> součástí je implementace hardwarové a softwarové části.</w:t>
      </w:r>
    </w:p>
    <w:p w14:paraId="4F39F517" w14:textId="77777777" w:rsidR="0061248A" w:rsidRDefault="0061248A">
      <w:pPr>
        <w:pStyle w:val="Zpat"/>
        <w:tabs>
          <w:tab w:val="clear" w:pos="4536"/>
          <w:tab w:val="clear" w:pos="9072"/>
        </w:tabs>
        <w:jc w:val="both"/>
        <w:rPr>
          <w:lang w:val="cs-CZ"/>
        </w:rPr>
      </w:pPr>
    </w:p>
    <w:p w14:paraId="30B4E881" w14:textId="77777777" w:rsidR="00CA58FE" w:rsidRDefault="00CA58FE" w:rsidP="00510D00">
      <w:pPr>
        <w:pStyle w:val="Odstavecseseznamem"/>
        <w:keepNext/>
        <w:numPr>
          <w:ilvl w:val="0"/>
          <w:numId w:val="18"/>
        </w:numPr>
        <w:jc w:val="both"/>
        <w:rPr>
          <w:rFonts w:ascii="Arial" w:hAnsi="Arial"/>
          <w:sz w:val="22"/>
          <w:szCs w:val="22"/>
        </w:rPr>
      </w:pPr>
      <w:r>
        <w:rPr>
          <w:rFonts w:ascii="Arial" w:hAnsi="Arial"/>
          <w:b/>
          <w:sz w:val="28"/>
          <w:szCs w:val="28"/>
        </w:rPr>
        <w:t>Předpokládaná hodnota veřejné zakázky</w:t>
      </w:r>
    </w:p>
    <w:p w14:paraId="27485B6E" w14:textId="77777777" w:rsidR="00CA58FE" w:rsidRDefault="00CA58FE">
      <w:pPr>
        <w:pStyle w:val="Zkladntext"/>
        <w:jc w:val="both"/>
        <w:rPr>
          <w:rFonts w:ascii="Arial" w:hAnsi="Arial" w:cs="Arial"/>
          <w:b w:val="0"/>
          <w:sz w:val="22"/>
          <w:szCs w:val="22"/>
          <w:u w:val="none"/>
          <w:lang w:val="cs-CZ"/>
        </w:rPr>
      </w:pPr>
    </w:p>
    <w:p w14:paraId="1DE85824" w14:textId="6BE1C4AD" w:rsidR="00CA58FE" w:rsidRPr="00536935" w:rsidRDefault="00CA58FE">
      <w:pPr>
        <w:pStyle w:val="Zkladntext"/>
        <w:jc w:val="both"/>
        <w:rPr>
          <w:rFonts w:ascii="Arial" w:hAnsi="Arial" w:cs="Arial"/>
          <w:sz w:val="22"/>
          <w:szCs w:val="22"/>
        </w:rPr>
      </w:pPr>
      <w:r w:rsidRPr="00B444A8">
        <w:rPr>
          <w:rFonts w:ascii="Arial" w:hAnsi="Arial" w:cs="Arial"/>
          <w:b w:val="0"/>
          <w:sz w:val="22"/>
          <w:szCs w:val="22"/>
          <w:u w:val="none"/>
        </w:rPr>
        <w:t>Předpokládaná celková hodnota veřejné zakázky j</w:t>
      </w:r>
      <w:r w:rsidRPr="00B444A8">
        <w:rPr>
          <w:rFonts w:ascii="Arial" w:hAnsi="Arial" w:cs="Arial"/>
          <w:b w:val="0"/>
          <w:sz w:val="22"/>
          <w:szCs w:val="22"/>
          <w:u w:val="none"/>
          <w:lang w:val="cs-CZ"/>
        </w:rPr>
        <w:t xml:space="preserve">e </w:t>
      </w:r>
      <w:r w:rsidR="0084688F" w:rsidRPr="00B444A8">
        <w:rPr>
          <w:rFonts w:ascii="Arial" w:hAnsi="Arial" w:cs="Arial"/>
          <w:sz w:val="22"/>
          <w:szCs w:val="22"/>
          <w:u w:val="none"/>
          <w:lang w:val="cs-CZ"/>
        </w:rPr>
        <w:t>1.498.0</w:t>
      </w:r>
      <w:r w:rsidR="00A55EDA" w:rsidRPr="00B444A8">
        <w:rPr>
          <w:rFonts w:ascii="Arial" w:hAnsi="Arial" w:cs="Arial"/>
          <w:sz w:val="22"/>
          <w:szCs w:val="22"/>
          <w:u w:val="none"/>
          <w:lang w:val="cs-CZ"/>
        </w:rPr>
        <w:t>00,00</w:t>
      </w:r>
      <w:r w:rsidRPr="00B444A8">
        <w:rPr>
          <w:rFonts w:ascii="Arial" w:hAnsi="Arial" w:cs="Arial"/>
          <w:sz w:val="22"/>
          <w:szCs w:val="22"/>
          <w:u w:val="none"/>
          <w:lang w:val="cs-CZ"/>
        </w:rPr>
        <w:t xml:space="preserve"> </w:t>
      </w:r>
      <w:r w:rsidRPr="00B444A8">
        <w:rPr>
          <w:rFonts w:ascii="Arial" w:hAnsi="Arial" w:cs="Arial"/>
          <w:sz w:val="22"/>
          <w:szCs w:val="22"/>
          <w:u w:val="none"/>
        </w:rPr>
        <w:t xml:space="preserve">Kč </w:t>
      </w:r>
      <w:r w:rsidRPr="00B444A8">
        <w:rPr>
          <w:rFonts w:ascii="Arial" w:hAnsi="Arial" w:cs="Arial"/>
          <w:sz w:val="22"/>
          <w:szCs w:val="22"/>
          <w:u w:val="none"/>
          <w:lang w:val="cs-CZ"/>
        </w:rPr>
        <w:t>bez</w:t>
      </w:r>
      <w:r w:rsidRPr="00B444A8">
        <w:rPr>
          <w:rFonts w:ascii="Arial" w:hAnsi="Arial" w:cs="Arial"/>
          <w:sz w:val="22"/>
          <w:szCs w:val="22"/>
          <w:u w:val="none"/>
        </w:rPr>
        <w:t xml:space="preserve"> DPH</w:t>
      </w:r>
      <w:r w:rsidRPr="00B444A8">
        <w:rPr>
          <w:rFonts w:ascii="Arial" w:hAnsi="Arial" w:cs="Arial"/>
          <w:b w:val="0"/>
          <w:sz w:val="22"/>
          <w:szCs w:val="22"/>
          <w:u w:val="none"/>
          <w:lang w:val="cs-CZ"/>
        </w:rPr>
        <w:t>.</w:t>
      </w:r>
    </w:p>
    <w:p w14:paraId="758A13FF" w14:textId="77777777" w:rsidR="00CA58FE" w:rsidRDefault="00CA58FE">
      <w:pPr>
        <w:jc w:val="both"/>
        <w:rPr>
          <w:rFonts w:ascii="Arial" w:hAnsi="Arial"/>
          <w:sz w:val="22"/>
          <w:szCs w:val="22"/>
        </w:rPr>
      </w:pPr>
    </w:p>
    <w:p w14:paraId="4D2E234F" w14:textId="77777777" w:rsidR="00DE6F56" w:rsidRDefault="00DE6F56" w:rsidP="00510D00">
      <w:pPr>
        <w:pStyle w:val="Odstavecseseznamem"/>
        <w:keepNext/>
        <w:numPr>
          <w:ilvl w:val="0"/>
          <w:numId w:val="18"/>
        </w:numPr>
        <w:jc w:val="both"/>
        <w:rPr>
          <w:rFonts w:ascii="Arial" w:hAnsi="Arial"/>
          <w:sz w:val="22"/>
          <w:szCs w:val="22"/>
        </w:rPr>
      </w:pPr>
      <w:r>
        <w:rPr>
          <w:rFonts w:ascii="Arial" w:hAnsi="Arial"/>
          <w:b/>
          <w:sz w:val="28"/>
          <w:szCs w:val="28"/>
        </w:rPr>
        <w:t>Požadavky na jednotný způsob zpracování nabídkové ceny</w:t>
      </w:r>
    </w:p>
    <w:p w14:paraId="7E0D6955" w14:textId="77777777" w:rsidR="00CA58FE" w:rsidRDefault="00CA58FE">
      <w:pPr>
        <w:jc w:val="both"/>
        <w:rPr>
          <w:rFonts w:ascii="Arial" w:hAnsi="Arial"/>
          <w:sz w:val="22"/>
          <w:szCs w:val="22"/>
        </w:rPr>
      </w:pPr>
    </w:p>
    <w:p w14:paraId="14368B08" w14:textId="77777777" w:rsidR="00516357" w:rsidRDefault="00516357" w:rsidP="00516357">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Nabídková cena bude uvedena </w:t>
      </w:r>
      <w:r w:rsidRPr="007B16C4">
        <w:rPr>
          <w:rFonts w:ascii="Arial" w:hAnsi="Arial"/>
          <w:b/>
          <w:sz w:val="22"/>
          <w:szCs w:val="22"/>
          <w:u w:val="single"/>
        </w:rPr>
        <w:t>v Kč bez DPH</w:t>
      </w:r>
      <w:r>
        <w:rPr>
          <w:rFonts w:ascii="Arial" w:hAnsi="Arial"/>
          <w:sz w:val="22"/>
          <w:szCs w:val="22"/>
        </w:rPr>
        <w:t>.</w:t>
      </w:r>
    </w:p>
    <w:p w14:paraId="0B8068D5" w14:textId="77777777" w:rsidR="00516357" w:rsidRDefault="00516357" w:rsidP="00516357">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58426C53" w14:textId="77777777" w:rsidR="00516357" w:rsidRDefault="00516357" w:rsidP="00516357">
      <w:pPr>
        <w:jc w:val="both"/>
        <w:rPr>
          <w:rFonts w:ascii="Arial" w:hAnsi="Arial"/>
          <w:sz w:val="22"/>
          <w:szCs w:val="22"/>
        </w:rPr>
      </w:pPr>
    </w:p>
    <w:p w14:paraId="074287CB" w14:textId="77777777" w:rsidR="00516357" w:rsidRDefault="00516357" w:rsidP="00516357">
      <w:pPr>
        <w:pStyle w:val="Nadpis2"/>
        <w:numPr>
          <w:ilvl w:val="0"/>
          <w:numId w:val="0"/>
        </w:numPr>
        <w:jc w:val="both"/>
        <w:rPr>
          <w:rFonts w:cs="Arial"/>
          <w:color w:val="000000"/>
          <w:sz w:val="22"/>
          <w:szCs w:val="22"/>
        </w:rPr>
      </w:pPr>
      <w:r>
        <w:rPr>
          <w:u w:val="none"/>
        </w:rPr>
        <w:t>5.1</w:t>
      </w:r>
      <w:r>
        <w:rPr>
          <w:u w:val="none"/>
        </w:rPr>
        <w:tab/>
      </w:r>
      <w:r>
        <w:t>Doklady prokazující nabídkovou cenu</w:t>
      </w:r>
    </w:p>
    <w:p w14:paraId="1E602FD8" w14:textId="77777777" w:rsidR="00516357" w:rsidRDefault="00516357" w:rsidP="00516357">
      <w:pPr>
        <w:jc w:val="both"/>
        <w:rPr>
          <w:rFonts w:ascii="Arial" w:hAnsi="Arial"/>
          <w:color w:val="000000"/>
          <w:sz w:val="22"/>
          <w:szCs w:val="22"/>
        </w:rPr>
      </w:pPr>
    </w:p>
    <w:p w14:paraId="6B1834AD" w14:textId="77777777" w:rsidR="00516357" w:rsidRDefault="00516357" w:rsidP="00516357">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1AA9CE6E" w14:textId="77777777" w:rsidR="00516357" w:rsidRDefault="00516357" w:rsidP="00516357">
      <w:pPr>
        <w:pStyle w:val="dkanormln"/>
        <w:numPr>
          <w:ilvl w:val="0"/>
          <w:numId w:val="32"/>
        </w:numPr>
        <w:rPr>
          <w:rFonts w:ascii="Arial" w:hAnsi="Arial"/>
          <w:color w:val="000000"/>
          <w:sz w:val="22"/>
          <w:szCs w:val="22"/>
        </w:rPr>
      </w:pPr>
      <w:r>
        <w:rPr>
          <w:rFonts w:ascii="Arial" w:hAnsi="Arial"/>
          <w:color w:val="000000"/>
          <w:sz w:val="22"/>
          <w:szCs w:val="22"/>
        </w:rPr>
        <w:t>uvedením celkové nabídkové ceny do návrhu kupní smlouvy (příloha č. 3 této Dokumentace),</w:t>
      </w:r>
    </w:p>
    <w:p w14:paraId="7F6115EB" w14:textId="77777777" w:rsidR="00516357" w:rsidRPr="007B1387" w:rsidRDefault="00516357" w:rsidP="00516357">
      <w:pPr>
        <w:numPr>
          <w:ilvl w:val="0"/>
          <w:numId w:val="32"/>
        </w:numPr>
        <w:jc w:val="both"/>
        <w:rPr>
          <w:rFonts w:ascii="Arial" w:hAnsi="Arial"/>
          <w:sz w:val="22"/>
        </w:rPr>
      </w:pPr>
      <w:r>
        <w:rPr>
          <w:rFonts w:ascii="Arial" w:hAnsi="Arial"/>
          <w:color w:val="000000"/>
          <w:sz w:val="22"/>
          <w:szCs w:val="22"/>
        </w:rPr>
        <w:t>uvedením celkové nabídkové ceny v krycím listu nabídky (příloha č. 1 této Dokumentace).</w:t>
      </w:r>
    </w:p>
    <w:p w14:paraId="4A92CEE8" w14:textId="77777777" w:rsidR="00516357" w:rsidRDefault="00516357" w:rsidP="00516357">
      <w:pPr>
        <w:suppressAutoHyphens w:val="0"/>
        <w:autoSpaceDE w:val="0"/>
        <w:autoSpaceDN w:val="0"/>
        <w:adjustRightInd w:val="0"/>
        <w:jc w:val="both"/>
        <w:rPr>
          <w:rFonts w:ascii="Arial" w:hAnsi="Arial"/>
          <w:b/>
          <w:bCs/>
          <w:sz w:val="22"/>
          <w:szCs w:val="22"/>
          <w:lang w:eastAsia="cs-CZ"/>
        </w:rPr>
      </w:pPr>
    </w:p>
    <w:p w14:paraId="7D1881E7" w14:textId="77777777" w:rsidR="00516357" w:rsidRDefault="00516357" w:rsidP="00516357">
      <w:pPr>
        <w:suppressAutoHyphens w:val="0"/>
        <w:autoSpaceDE w:val="0"/>
        <w:autoSpaceDN w:val="0"/>
        <w:adjustRightInd w:val="0"/>
        <w:jc w:val="both"/>
        <w:rPr>
          <w:rFonts w:ascii="Arial" w:hAnsi="Arial"/>
          <w:b/>
          <w:bCs/>
          <w:sz w:val="22"/>
          <w:szCs w:val="22"/>
          <w:lang w:eastAsia="cs-CZ"/>
        </w:rPr>
      </w:pPr>
      <w:r w:rsidRPr="00B112C9">
        <w:rPr>
          <w:rFonts w:ascii="Arial" w:hAnsi="Arial"/>
          <w:b/>
          <w:bCs/>
          <w:sz w:val="22"/>
          <w:szCs w:val="22"/>
          <w:lang w:eastAsia="cs-CZ"/>
        </w:rPr>
        <w:t xml:space="preserve">V případě, že dojde k rozporu mezi nabídkovou cenou uvedenou v krycím listu </w:t>
      </w:r>
      <w:r>
        <w:rPr>
          <w:rFonts w:ascii="Arial" w:hAnsi="Arial"/>
          <w:b/>
          <w:bCs/>
          <w:sz w:val="22"/>
          <w:szCs w:val="22"/>
          <w:lang w:eastAsia="cs-CZ"/>
        </w:rPr>
        <w:t xml:space="preserve">nabídky </w:t>
      </w:r>
      <w:r w:rsidRPr="00B112C9">
        <w:rPr>
          <w:rFonts w:ascii="Arial" w:hAnsi="Arial"/>
          <w:b/>
          <w:bCs/>
          <w:sz w:val="22"/>
          <w:szCs w:val="22"/>
          <w:lang w:eastAsia="cs-CZ"/>
        </w:rPr>
        <w:t>a nabídkovou</w:t>
      </w:r>
      <w:r>
        <w:rPr>
          <w:rFonts w:ascii="Arial" w:hAnsi="Arial"/>
          <w:b/>
          <w:bCs/>
          <w:sz w:val="22"/>
          <w:szCs w:val="22"/>
          <w:lang w:eastAsia="cs-CZ"/>
        </w:rPr>
        <w:t xml:space="preserve"> </w:t>
      </w:r>
      <w:r w:rsidRPr="00B112C9">
        <w:rPr>
          <w:rFonts w:ascii="Arial" w:hAnsi="Arial"/>
          <w:b/>
          <w:bCs/>
          <w:sz w:val="22"/>
          <w:szCs w:val="22"/>
          <w:lang w:eastAsia="cs-CZ"/>
        </w:rPr>
        <w:t>cenou uvedenou v návrhu smlouvy, bude považována za nabídkovou cenu cena uvedená</w:t>
      </w:r>
      <w:r>
        <w:rPr>
          <w:rFonts w:ascii="Arial" w:hAnsi="Arial"/>
          <w:b/>
          <w:bCs/>
          <w:sz w:val="22"/>
          <w:szCs w:val="22"/>
          <w:lang w:eastAsia="cs-CZ"/>
        </w:rPr>
        <w:t xml:space="preserve"> </w:t>
      </w:r>
      <w:r w:rsidRPr="00B112C9">
        <w:rPr>
          <w:rFonts w:ascii="Arial" w:hAnsi="Arial"/>
          <w:b/>
          <w:bCs/>
          <w:sz w:val="22"/>
          <w:szCs w:val="22"/>
          <w:lang w:eastAsia="cs-CZ"/>
        </w:rPr>
        <w:t>v návrhu smlouvy.</w:t>
      </w:r>
    </w:p>
    <w:p w14:paraId="61F1F24E" w14:textId="77777777" w:rsidR="00844E4A" w:rsidRDefault="00844E4A" w:rsidP="00516357">
      <w:pPr>
        <w:suppressAutoHyphens w:val="0"/>
        <w:autoSpaceDE w:val="0"/>
        <w:autoSpaceDN w:val="0"/>
        <w:adjustRightInd w:val="0"/>
        <w:jc w:val="both"/>
        <w:rPr>
          <w:rFonts w:ascii="Arial" w:hAnsi="Arial"/>
          <w:b/>
          <w:bCs/>
          <w:sz w:val="22"/>
          <w:szCs w:val="22"/>
          <w:lang w:eastAsia="cs-CZ"/>
        </w:rPr>
      </w:pPr>
    </w:p>
    <w:p w14:paraId="1D6BE39D" w14:textId="77777777" w:rsidR="00844E4A" w:rsidRDefault="00844E4A" w:rsidP="00844E4A">
      <w:pPr>
        <w:pStyle w:val="Nadpis2"/>
        <w:numPr>
          <w:ilvl w:val="0"/>
          <w:numId w:val="0"/>
        </w:numPr>
        <w:ind w:left="576" w:hanging="576"/>
        <w:jc w:val="both"/>
        <w:rPr>
          <w:rFonts w:cs="Arial"/>
          <w:sz w:val="22"/>
        </w:rPr>
      </w:pPr>
      <w:r w:rsidRPr="004119C6">
        <w:rPr>
          <w:u w:val="none"/>
          <w:lang w:val="cs-CZ"/>
        </w:rPr>
        <w:t>5.2</w:t>
      </w:r>
      <w:r w:rsidRPr="004119C6">
        <w:rPr>
          <w:u w:val="none"/>
          <w:lang w:val="cs-CZ"/>
        </w:rPr>
        <w:tab/>
      </w:r>
      <w:r>
        <w:t>Překročení nabídkové ceny</w:t>
      </w:r>
    </w:p>
    <w:p w14:paraId="4F07C405" w14:textId="77777777" w:rsidR="00844E4A" w:rsidRDefault="00844E4A" w:rsidP="00844E4A">
      <w:pPr>
        <w:jc w:val="both"/>
        <w:rPr>
          <w:rFonts w:ascii="Arial" w:hAnsi="Arial"/>
          <w:sz w:val="22"/>
        </w:rPr>
      </w:pPr>
    </w:p>
    <w:p w14:paraId="77F7C051" w14:textId="77777777" w:rsidR="00844E4A" w:rsidRPr="004119C6" w:rsidRDefault="00844E4A" w:rsidP="00844E4A">
      <w:pPr>
        <w:jc w:val="both"/>
        <w:rPr>
          <w:rFonts w:ascii="Arial" w:hAnsi="Arial"/>
          <w:sz w:val="22"/>
        </w:rPr>
      </w:pPr>
      <w:r>
        <w:rPr>
          <w:rFonts w:ascii="Arial" w:hAnsi="Arial"/>
          <w:sz w:val="22"/>
        </w:rPr>
        <w:t xml:space="preserve">Cena je stanovena jako cena nejvýše přípustná. Změna ceny je možná pouze </w:t>
      </w:r>
      <w:r w:rsidRPr="004119C6">
        <w:rPr>
          <w:rFonts w:ascii="Arial" w:hAnsi="Arial"/>
          <w:sz w:val="22"/>
        </w:rPr>
        <w:t>v odůvodněných případech dle Zákona.</w:t>
      </w:r>
    </w:p>
    <w:p w14:paraId="04FA8ADB" w14:textId="77777777" w:rsidR="0067672D" w:rsidRDefault="0067672D">
      <w:pPr>
        <w:jc w:val="both"/>
        <w:rPr>
          <w:rFonts w:ascii="Arial" w:hAnsi="Arial"/>
          <w:sz w:val="22"/>
        </w:rPr>
      </w:pPr>
    </w:p>
    <w:p w14:paraId="1AADB5A6" w14:textId="71FE946D" w:rsidR="00CA58FE" w:rsidRDefault="00CA58FE" w:rsidP="00510D00">
      <w:pPr>
        <w:pStyle w:val="Nadpis1"/>
        <w:numPr>
          <w:ilvl w:val="0"/>
          <w:numId w:val="7"/>
        </w:numPr>
        <w:jc w:val="both"/>
        <w:rPr>
          <w:rFonts w:cs="Arial"/>
          <w:sz w:val="22"/>
          <w:szCs w:val="22"/>
        </w:rPr>
      </w:pPr>
      <w:r>
        <w:lastRenderedPageBreak/>
        <w:t>Obchodní podmínky</w:t>
      </w:r>
    </w:p>
    <w:p w14:paraId="151E5CBA" w14:textId="77777777" w:rsidR="00CA58FE" w:rsidRDefault="00CA58FE">
      <w:pPr>
        <w:jc w:val="both"/>
        <w:rPr>
          <w:rFonts w:ascii="Arial" w:hAnsi="Arial"/>
          <w:sz w:val="22"/>
          <w:szCs w:val="22"/>
        </w:rPr>
      </w:pPr>
    </w:p>
    <w:p w14:paraId="4DF500F3" w14:textId="77777777" w:rsidR="00F674EF" w:rsidRDefault="00F674EF" w:rsidP="00F674EF">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4B3250DB" w14:textId="77777777" w:rsidR="00F674EF" w:rsidRDefault="00F674EF" w:rsidP="00F674EF">
      <w:pPr>
        <w:jc w:val="both"/>
        <w:rPr>
          <w:rFonts w:ascii="Arial" w:hAnsi="Arial"/>
          <w:sz w:val="22"/>
          <w:szCs w:val="22"/>
        </w:rPr>
      </w:pPr>
    </w:p>
    <w:p w14:paraId="6454AE95" w14:textId="77777777" w:rsidR="00F674EF" w:rsidRDefault="00F674EF" w:rsidP="00F674EF">
      <w:pPr>
        <w:jc w:val="both"/>
        <w:rPr>
          <w:rFonts w:ascii="Arial" w:hAnsi="Arial"/>
          <w:color w:val="000000"/>
          <w:sz w:val="22"/>
          <w:szCs w:val="22"/>
        </w:rPr>
      </w:pPr>
      <w:r>
        <w:rPr>
          <w:rFonts w:ascii="Arial" w:hAnsi="Arial"/>
          <w:sz w:val="22"/>
          <w:szCs w:val="22"/>
        </w:rPr>
        <w:t>Dodavatel je povinen předložit ve své nabídce jako její nedílnou součást návrh kupní smlouvy. Návrh kupní smlouvy Dodavatele musí respektovat závazné obchodní podmínky uvedené v příloze č. 3 této Dokumentace.</w:t>
      </w:r>
      <w:r>
        <w:rPr>
          <w:rFonts w:ascii="Arial" w:hAnsi="Arial"/>
          <w:color w:val="000000"/>
          <w:sz w:val="22"/>
          <w:szCs w:val="22"/>
        </w:rPr>
        <w:t xml:space="preserve"> </w:t>
      </w:r>
    </w:p>
    <w:p w14:paraId="1FBA7FD8" w14:textId="77777777" w:rsidR="00F674EF" w:rsidRDefault="00F674EF" w:rsidP="00F674EF">
      <w:pPr>
        <w:jc w:val="both"/>
        <w:rPr>
          <w:rFonts w:ascii="Arial" w:hAnsi="Arial"/>
          <w:color w:val="000000"/>
          <w:sz w:val="22"/>
          <w:szCs w:val="22"/>
        </w:rPr>
      </w:pPr>
    </w:p>
    <w:p w14:paraId="075501EC" w14:textId="5D97B76C" w:rsidR="00F674EF" w:rsidRDefault="00F674EF" w:rsidP="00F674EF">
      <w:pPr>
        <w:pStyle w:val="Odstavec"/>
        <w:spacing w:after="0"/>
        <w:rPr>
          <w:rFonts w:cs="Arial"/>
        </w:rPr>
      </w:pPr>
      <w:r>
        <w:rPr>
          <w:rFonts w:cs="Arial"/>
        </w:rPr>
        <w:t xml:space="preserve">Dodavatel v uvedených závazných obchodních podmínkách pouze doplní chybějící údaje, které jsou zvýrazněny a označeny komentářem </w:t>
      </w:r>
      <w:r w:rsidRPr="00604A3F">
        <w:rPr>
          <w:rFonts w:cs="Arial"/>
          <w:b/>
          <w:i/>
          <w:shd w:val="clear" w:color="auto" w:fill="FFFF00"/>
        </w:rPr>
        <w:t>(doplní Dodavatel)</w:t>
      </w:r>
      <w:r>
        <w:rPr>
          <w:rFonts w:cs="Arial"/>
        </w:rPr>
        <w:t xml:space="preserve">. Znění ostatních ustanovení </w:t>
      </w:r>
      <w:r>
        <w:rPr>
          <w:rFonts w:cs="Arial"/>
          <w:lang w:val="cs-CZ"/>
        </w:rPr>
        <w:t>závazných obchodních podmínek</w:t>
      </w:r>
      <w:r>
        <w:rPr>
          <w:rFonts w:cs="Arial"/>
        </w:rPr>
        <w:t xml:space="preserve"> nesmí Dodavatel měnit. V případě, že Dodavatel bude jakkoliv měnit ostatní ustanovení závazných obchodních podmínek, bude toto Zadavatelem považováno za porušení zadávacích podmínek s následkem vyloučení Dodavatele z další účasti v zadávacím řízení.</w:t>
      </w:r>
    </w:p>
    <w:p w14:paraId="20649CE0" w14:textId="77777777" w:rsidR="0084688F" w:rsidRDefault="0084688F" w:rsidP="00F674EF">
      <w:pPr>
        <w:pStyle w:val="Odstavec"/>
        <w:spacing w:after="0"/>
        <w:rPr>
          <w:rFonts w:cs="Arial"/>
        </w:rPr>
      </w:pPr>
    </w:p>
    <w:p w14:paraId="63377ADF" w14:textId="77777777" w:rsidR="00F674EF" w:rsidRDefault="00F674EF" w:rsidP="00F674EF">
      <w:pPr>
        <w:pStyle w:val="Odstavec"/>
        <w:spacing w:after="0"/>
        <w:rPr>
          <w:rFonts w:cs="Arial"/>
        </w:rPr>
      </w:pPr>
      <w:r>
        <w:rPr>
          <w:rFonts w:cs="Arial"/>
        </w:rPr>
        <w:t>V souladu se shora uvedenými požadavky doplněné závazné obchodní podmínky Dodavatel označí jako návrh kupní smlouvy a vloží ho podepsaný osobou oprávněnou jednat jménem či za Dodavatele do nabídky.</w:t>
      </w:r>
    </w:p>
    <w:p w14:paraId="721473A9" w14:textId="77777777" w:rsidR="00853530" w:rsidRPr="00B44127" w:rsidRDefault="00853530" w:rsidP="00853530">
      <w:pPr>
        <w:pStyle w:val="Odstavec"/>
        <w:spacing w:after="0"/>
        <w:rPr>
          <w:rFonts w:cs="Arial"/>
        </w:rPr>
      </w:pPr>
    </w:p>
    <w:p w14:paraId="15A5FCC7" w14:textId="77777777" w:rsidR="00853530" w:rsidRDefault="00853530" w:rsidP="00510D00">
      <w:pPr>
        <w:pStyle w:val="Nadpis1"/>
        <w:numPr>
          <w:ilvl w:val="0"/>
          <w:numId w:val="7"/>
        </w:numPr>
        <w:jc w:val="both"/>
      </w:pPr>
      <w:r>
        <w:t>Kvalifikace Dodavatele</w:t>
      </w:r>
    </w:p>
    <w:p w14:paraId="5FE7D20D" w14:textId="77777777" w:rsidR="00844E4A" w:rsidRPr="00844E4A" w:rsidRDefault="00844E4A" w:rsidP="00844E4A">
      <w:pPr>
        <w:rPr>
          <w:lang w:val="x-none"/>
        </w:rPr>
      </w:pPr>
    </w:p>
    <w:p w14:paraId="5EBCDD12" w14:textId="77777777" w:rsidR="001F31AA" w:rsidRDefault="001F31AA" w:rsidP="001F31AA">
      <w:pPr>
        <w:jc w:val="both"/>
        <w:rPr>
          <w:rFonts w:ascii="Arial" w:hAnsi="Arial"/>
          <w:b/>
          <w:sz w:val="22"/>
        </w:rPr>
      </w:pPr>
      <w:r w:rsidRPr="00810AB2">
        <w:rPr>
          <w:rFonts w:ascii="Arial" w:hAnsi="Arial"/>
          <w:b/>
        </w:rPr>
        <w:t>7.1</w:t>
      </w:r>
      <w:r w:rsidRPr="00810AB2">
        <w:rPr>
          <w:rFonts w:ascii="Arial" w:hAnsi="Arial"/>
          <w:b/>
        </w:rPr>
        <w:tab/>
      </w:r>
      <w:r>
        <w:rPr>
          <w:rFonts w:ascii="Arial" w:hAnsi="Arial"/>
          <w:b/>
          <w:u w:val="single"/>
        </w:rPr>
        <w:t>Splnění kvalifikace</w:t>
      </w:r>
    </w:p>
    <w:p w14:paraId="0E79E44B" w14:textId="77777777" w:rsidR="001F31AA" w:rsidRDefault="001F31AA" w:rsidP="001F31AA">
      <w:pPr>
        <w:ind w:left="720"/>
        <w:jc w:val="both"/>
        <w:rPr>
          <w:rFonts w:ascii="Arial" w:hAnsi="Arial"/>
          <w:b/>
          <w:sz w:val="22"/>
        </w:rPr>
      </w:pPr>
    </w:p>
    <w:p w14:paraId="7537CDA3" w14:textId="77777777" w:rsidR="001F31AA" w:rsidRDefault="001F31AA" w:rsidP="001F31AA">
      <w:pPr>
        <w:jc w:val="both"/>
        <w:rPr>
          <w:rFonts w:ascii="Arial" w:hAnsi="Arial"/>
          <w:color w:val="000000"/>
          <w:sz w:val="22"/>
        </w:rPr>
      </w:pPr>
      <w:r>
        <w:rPr>
          <w:rFonts w:ascii="Arial" w:hAnsi="Arial"/>
          <w:color w:val="000000"/>
          <w:sz w:val="22"/>
        </w:rPr>
        <w:t>Zadavatel požaduje prokázání splnění kvalifikace Dodavatelem.</w:t>
      </w:r>
    </w:p>
    <w:p w14:paraId="78D8CF7C" w14:textId="77777777" w:rsidR="001F31AA" w:rsidRDefault="001F31AA" w:rsidP="001F31AA">
      <w:pPr>
        <w:jc w:val="both"/>
        <w:rPr>
          <w:rFonts w:ascii="Arial" w:hAnsi="Arial"/>
          <w:color w:val="000000"/>
          <w:sz w:val="22"/>
        </w:rPr>
      </w:pPr>
    </w:p>
    <w:p w14:paraId="309CD031" w14:textId="77777777" w:rsidR="001F31AA" w:rsidRDefault="001F31AA" w:rsidP="001F31AA">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0AEBC34B" w14:textId="77777777" w:rsidR="001F31AA" w:rsidRDefault="001F31AA" w:rsidP="001F31AA">
      <w:pPr>
        <w:jc w:val="both"/>
        <w:rPr>
          <w:rFonts w:ascii="Arial" w:hAnsi="Arial"/>
          <w:color w:val="000000"/>
          <w:sz w:val="22"/>
        </w:rPr>
      </w:pPr>
    </w:p>
    <w:p w14:paraId="11AFBF68" w14:textId="77777777" w:rsidR="001F31AA" w:rsidRDefault="001F31AA" w:rsidP="001F31AA">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1E4EC43D" w14:textId="77777777" w:rsidR="001F31AA" w:rsidRDefault="001F31AA" w:rsidP="001F31AA">
      <w:pPr>
        <w:numPr>
          <w:ilvl w:val="0"/>
          <w:numId w:val="2"/>
        </w:numPr>
        <w:jc w:val="both"/>
        <w:rPr>
          <w:rFonts w:ascii="Arial" w:hAnsi="Arial"/>
          <w:b/>
          <w:sz w:val="22"/>
        </w:rPr>
      </w:pPr>
      <w:r>
        <w:rPr>
          <w:rFonts w:ascii="Arial" w:hAnsi="Arial"/>
          <w:b/>
          <w:sz w:val="22"/>
        </w:rPr>
        <w:t>základní způsobilosti podle § 74 Zákona,</w:t>
      </w:r>
    </w:p>
    <w:p w14:paraId="4ECB0843" w14:textId="77777777" w:rsidR="001F31AA" w:rsidRDefault="001F31AA" w:rsidP="001F31AA">
      <w:pPr>
        <w:numPr>
          <w:ilvl w:val="0"/>
          <w:numId w:val="2"/>
        </w:numPr>
        <w:ind w:left="896" w:hanging="357"/>
        <w:jc w:val="both"/>
        <w:rPr>
          <w:rFonts w:ascii="Arial" w:hAnsi="Arial"/>
          <w:b/>
          <w:sz w:val="22"/>
        </w:rPr>
      </w:pPr>
      <w:r>
        <w:rPr>
          <w:rFonts w:ascii="Arial" w:hAnsi="Arial"/>
          <w:b/>
          <w:sz w:val="22"/>
        </w:rPr>
        <w:t>profesní způsobilosti podle § 77 odst. 1 Zákona.</w:t>
      </w:r>
    </w:p>
    <w:p w14:paraId="5E08E3B4" w14:textId="77777777" w:rsidR="001F31AA" w:rsidRDefault="001F31AA" w:rsidP="001F31AA">
      <w:pPr>
        <w:jc w:val="both"/>
        <w:rPr>
          <w:rFonts w:ascii="Arial" w:hAnsi="Arial"/>
          <w:color w:val="FF0000"/>
        </w:rPr>
      </w:pPr>
    </w:p>
    <w:p w14:paraId="161469C7" w14:textId="77777777" w:rsidR="001F31AA" w:rsidRDefault="001F31AA" w:rsidP="001F31AA">
      <w:pPr>
        <w:pStyle w:val="Nadpis2"/>
        <w:numPr>
          <w:ilvl w:val="0"/>
          <w:numId w:val="0"/>
        </w:numPr>
        <w:ind w:left="576" w:hanging="576"/>
        <w:jc w:val="both"/>
      </w:pPr>
      <w:r w:rsidRPr="00810AB2">
        <w:rPr>
          <w:u w:val="none"/>
        </w:rPr>
        <w:t>7.2</w:t>
      </w:r>
      <w:r w:rsidRPr="00810AB2">
        <w:rPr>
          <w:u w:val="none"/>
        </w:rPr>
        <w:tab/>
      </w:r>
      <w:r w:rsidRPr="00810AB2">
        <w:rPr>
          <w:u w:val="none"/>
        </w:rPr>
        <w:tab/>
      </w:r>
      <w:r>
        <w:t>Pravost a stáří dokladů k prokázání kvalifikace</w:t>
      </w:r>
    </w:p>
    <w:p w14:paraId="282AB4A9" w14:textId="77777777" w:rsidR="001F31AA" w:rsidRDefault="001F31AA" w:rsidP="001F31AA">
      <w:pPr>
        <w:jc w:val="both"/>
      </w:pPr>
    </w:p>
    <w:p w14:paraId="0961882C" w14:textId="77777777" w:rsidR="001F31AA" w:rsidRDefault="001F31AA" w:rsidP="001F31AA">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7DB1AC1D" w14:textId="77777777" w:rsidR="001F31AA" w:rsidRPr="00326F9E" w:rsidRDefault="001F31AA" w:rsidP="001F31AA">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2424D437" w14:textId="77777777" w:rsidR="001F31AA" w:rsidRDefault="001F31AA" w:rsidP="001F31AA">
      <w:pPr>
        <w:jc w:val="both"/>
        <w:rPr>
          <w:rFonts w:ascii="Arial" w:hAnsi="Arial"/>
          <w:color w:val="000000"/>
          <w:sz w:val="22"/>
        </w:rPr>
      </w:pPr>
    </w:p>
    <w:p w14:paraId="33EE093D" w14:textId="77777777" w:rsidR="001F31AA" w:rsidRPr="002D5874" w:rsidRDefault="001F31AA" w:rsidP="001F31AA">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 xml:space="preserve">adavatel pochybnosti o správnosti překladu, může si </w:t>
      </w:r>
      <w:r w:rsidRPr="00326F9E">
        <w:rPr>
          <w:rFonts w:ascii="Arial" w:hAnsi="Arial"/>
          <w:color w:val="000000"/>
          <w:sz w:val="22"/>
        </w:rPr>
        <w:lastRenderedPageBreak/>
        <w:t>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4DE53908" w14:textId="77777777" w:rsidR="001F31AA" w:rsidRDefault="001F31AA" w:rsidP="001F31AA">
      <w:pPr>
        <w:jc w:val="both"/>
        <w:rPr>
          <w:rFonts w:ascii="Arial" w:hAnsi="Arial"/>
          <w:sz w:val="22"/>
          <w:szCs w:val="22"/>
        </w:rPr>
      </w:pPr>
    </w:p>
    <w:p w14:paraId="6DC9D9DF" w14:textId="77777777" w:rsidR="001F31AA" w:rsidRDefault="001F31AA" w:rsidP="001F31AA">
      <w:pPr>
        <w:jc w:val="both"/>
        <w:rPr>
          <w:rFonts w:ascii="Arial" w:hAnsi="Arial"/>
          <w:color w:val="000000"/>
          <w:sz w:val="22"/>
        </w:rPr>
      </w:pPr>
      <w:r>
        <w:rPr>
          <w:rFonts w:ascii="Arial" w:hAnsi="Arial"/>
          <w:b/>
          <w:sz w:val="22"/>
          <w:szCs w:val="22"/>
        </w:rPr>
        <w:t>7.2.2</w:t>
      </w:r>
      <w:r>
        <w:rPr>
          <w:rFonts w:ascii="Arial" w:hAnsi="Arial"/>
          <w:b/>
          <w:sz w:val="22"/>
          <w:szCs w:val="22"/>
        </w:rPr>
        <w:tab/>
        <w:t>Stáří dokladů</w:t>
      </w:r>
    </w:p>
    <w:p w14:paraId="73B8246A" w14:textId="77777777" w:rsidR="001F31AA" w:rsidRDefault="001F31AA" w:rsidP="001F31AA">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3"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bookmarkEnd w:id="3"/>
    </w:p>
    <w:p w14:paraId="7A59DFA1" w14:textId="77777777" w:rsidR="001F31AA" w:rsidRDefault="001F31AA" w:rsidP="001F31AA">
      <w:pPr>
        <w:jc w:val="both"/>
        <w:rPr>
          <w:rFonts w:ascii="Arial" w:hAnsi="Arial"/>
          <w:color w:val="000000"/>
          <w:sz w:val="22"/>
        </w:rPr>
      </w:pPr>
    </w:p>
    <w:p w14:paraId="64E51DB2" w14:textId="77777777" w:rsidR="001F31AA" w:rsidRDefault="001F31AA" w:rsidP="001F31AA">
      <w:pPr>
        <w:jc w:val="both"/>
        <w:rPr>
          <w:rFonts w:ascii="Arial" w:hAnsi="Arial"/>
          <w:color w:val="000000"/>
          <w:sz w:val="22"/>
          <w:szCs w:val="22"/>
        </w:rPr>
      </w:pPr>
      <w:r w:rsidRPr="00810AB2">
        <w:rPr>
          <w:rFonts w:ascii="Arial" w:hAnsi="Arial"/>
          <w:b/>
          <w:color w:val="000000"/>
        </w:rPr>
        <w:t xml:space="preserve">7.3 </w:t>
      </w:r>
      <w:r w:rsidRPr="00810AB2">
        <w:rPr>
          <w:rFonts w:ascii="Arial" w:hAnsi="Arial"/>
          <w:b/>
          <w:color w:val="000000"/>
        </w:rPr>
        <w:tab/>
      </w:r>
      <w:r>
        <w:rPr>
          <w:rFonts w:ascii="Arial" w:hAnsi="Arial"/>
          <w:b/>
          <w:color w:val="000000"/>
          <w:u w:val="single"/>
        </w:rPr>
        <w:t>Prokázání kvalifikace Dodavatele – zahraniční osoby</w:t>
      </w:r>
    </w:p>
    <w:p w14:paraId="44B11965" w14:textId="77777777" w:rsidR="001F31AA" w:rsidRDefault="001F31AA" w:rsidP="001F31AA">
      <w:pPr>
        <w:ind w:left="720"/>
        <w:jc w:val="both"/>
        <w:rPr>
          <w:rFonts w:ascii="Arial" w:hAnsi="Arial"/>
          <w:color w:val="000000"/>
          <w:sz w:val="22"/>
          <w:szCs w:val="22"/>
        </w:rPr>
      </w:pPr>
    </w:p>
    <w:p w14:paraId="59280877" w14:textId="77777777" w:rsidR="001F31AA" w:rsidRDefault="001F31AA" w:rsidP="001F31AA">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1C128B15" w14:textId="73E41BDD" w:rsidR="001F31AA" w:rsidRDefault="001F31AA" w:rsidP="001F31AA">
      <w:pPr>
        <w:jc w:val="both"/>
        <w:rPr>
          <w:rFonts w:ascii="Arial" w:hAnsi="Arial"/>
          <w:color w:val="000000"/>
          <w:sz w:val="22"/>
        </w:rPr>
      </w:pPr>
    </w:p>
    <w:p w14:paraId="0E6E703C" w14:textId="77777777" w:rsidR="001F31AA" w:rsidRDefault="001F31AA" w:rsidP="001F31AA">
      <w:pPr>
        <w:pStyle w:val="Nadpis2"/>
        <w:numPr>
          <w:ilvl w:val="0"/>
          <w:numId w:val="0"/>
        </w:numPr>
        <w:ind w:left="576" w:hanging="576"/>
        <w:jc w:val="both"/>
        <w:rPr>
          <w:rFonts w:cs="Arial"/>
          <w:color w:val="000000"/>
          <w:sz w:val="22"/>
          <w:szCs w:val="22"/>
        </w:rPr>
      </w:pPr>
      <w:r w:rsidRPr="00810AB2">
        <w:rPr>
          <w:u w:val="none"/>
        </w:rPr>
        <w:t xml:space="preserve">7.4 </w:t>
      </w:r>
      <w:r w:rsidRPr="00810AB2">
        <w:rPr>
          <w:u w:val="none"/>
        </w:rPr>
        <w:tab/>
      </w:r>
      <w:r w:rsidRPr="00810AB2">
        <w:rPr>
          <w:u w:val="none"/>
        </w:rPr>
        <w:tab/>
      </w:r>
      <w:r>
        <w:t>Základní způsobilost</w:t>
      </w:r>
    </w:p>
    <w:p w14:paraId="3DD46BD7" w14:textId="77777777" w:rsidR="001F31AA" w:rsidRDefault="001F31AA" w:rsidP="001F31AA">
      <w:pPr>
        <w:jc w:val="both"/>
        <w:rPr>
          <w:rFonts w:ascii="Arial" w:hAnsi="Arial"/>
          <w:color w:val="000000"/>
          <w:sz w:val="22"/>
          <w:szCs w:val="22"/>
        </w:rPr>
      </w:pPr>
    </w:p>
    <w:p w14:paraId="1939D9DF" w14:textId="77777777" w:rsidR="001F31AA" w:rsidRDefault="001F31AA" w:rsidP="001F31AA">
      <w:pPr>
        <w:pStyle w:val="Nadpis3"/>
        <w:numPr>
          <w:ilvl w:val="0"/>
          <w:numId w:val="0"/>
        </w:numPr>
        <w:ind w:left="720" w:hanging="720"/>
        <w:jc w:val="both"/>
        <w:rPr>
          <w:b w:val="0"/>
        </w:rPr>
      </w:pPr>
      <w:r>
        <w:t>7.4.1</w:t>
      </w:r>
      <w:r>
        <w:tab/>
        <w:t>Rozsah základní způsobilosti</w:t>
      </w:r>
    </w:p>
    <w:p w14:paraId="5B67ED6B" w14:textId="77777777" w:rsidR="001F31AA" w:rsidRPr="00E74581" w:rsidRDefault="001F31AA" w:rsidP="001F31AA">
      <w:pPr>
        <w:pStyle w:val="Nadpis3"/>
        <w:numPr>
          <w:ilvl w:val="0"/>
          <w:numId w:val="0"/>
        </w:numPr>
        <w:rPr>
          <w:b w:val="0"/>
          <w:lang w:val="cs-CZ"/>
        </w:rPr>
      </w:pPr>
      <w:r w:rsidRPr="001F0BE7">
        <w:rPr>
          <w:b w:val="0"/>
        </w:rPr>
        <w:t xml:space="preserve">Způsobilým </w:t>
      </w:r>
      <w:r>
        <w:rPr>
          <w:b w:val="0"/>
          <w:lang w:val="cs-CZ"/>
        </w:rPr>
        <w:t>je</w:t>
      </w:r>
      <w:r w:rsidRPr="001F0BE7">
        <w:rPr>
          <w:b w:val="0"/>
        </w:rPr>
        <w:t xml:space="preserve"> dle § 74 odst. 1 písm. </w:t>
      </w:r>
      <w:r>
        <w:rPr>
          <w:b w:val="0"/>
        </w:rPr>
        <w:t>a) – e) Zákona Dodavatel, který</w:t>
      </w:r>
    </w:p>
    <w:p w14:paraId="3D0BFE8F" w14:textId="77777777" w:rsidR="001F31AA" w:rsidRPr="00513FDF" w:rsidRDefault="001F31AA" w:rsidP="001F31AA">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103181E1" w14:textId="77777777" w:rsidR="001F31AA" w:rsidRPr="00513FDF" w:rsidRDefault="001F31AA" w:rsidP="001F31AA">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5650449E" w14:textId="77777777" w:rsidR="001F31AA" w:rsidRPr="00513FDF" w:rsidRDefault="001F31AA" w:rsidP="001F31AA">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60653DDC" w14:textId="77777777" w:rsidR="001F31AA" w:rsidRPr="00513FDF" w:rsidRDefault="001F31AA" w:rsidP="001F31AA">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2703004F" w14:textId="77777777" w:rsidR="001F31AA" w:rsidRPr="00E54462" w:rsidRDefault="001F31AA" w:rsidP="001F31AA">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392F92F1" w14:textId="77777777" w:rsidR="001F31AA" w:rsidRDefault="001F31AA" w:rsidP="001F31AA">
      <w:pPr>
        <w:pStyle w:val="Nadpis3"/>
        <w:numPr>
          <w:ilvl w:val="0"/>
          <w:numId w:val="0"/>
        </w:numPr>
        <w:jc w:val="both"/>
        <w:rPr>
          <w:b w:val="0"/>
        </w:rPr>
      </w:pPr>
    </w:p>
    <w:p w14:paraId="33ECA86A" w14:textId="02C524F6" w:rsidR="001F31AA" w:rsidRPr="0084688F" w:rsidRDefault="001F31AA" w:rsidP="0084688F">
      <w:pPr>
        <w:pStyle w:val="Nadpis3"/>
        <w:numPr>
          <w:ilvl w:val="0"/>
          <w:numId w:val="0"/>
        </w:numPr>
        <w:jc w:val="both"/>
        <w:rPr>
          <w:b w:val="0"/>
        </w:rPr>
      </w:pPr>
      <w:r w:rsidRPr="00EE49B5">
        <w:rPr>
          <w:b w:val="0"/>
        </w:rPr>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1905BE5B" w14:textId="77777777" w:rsidR="001F31AA" w:rsidRPr="00304FFC" w:rsidRDefault="001F31AA" w:rsidP="001F31AA">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0C64665A" w14:textId="77777777" w:rsidR="001F31AA" w:rsidRPr="00304FFC" w:rsidRDefault="001F31AA" w:rsidP="001F31AA">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02B75481" w14:textId="77777777" w:rsidR="001F31AA" w:rsidRPr="00304FFC" w:rsidRDefault="001F31AA" w:rsidP="001F31AA">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4E31891E" w14:textId="77777777" w:rsidR="001F31AA" w:rsidRPr="00304FFC" w:rsidRDefault="001F31AA" w:rsidP="001F31AA">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5D661CD7" w14:textId="77777777" w:rsidR="001F31AA" w:rsidRPr="00304FFC" w:rsidRDefault="001F31AA" w:rsidP="001F31AA">
      <w:pPr>
        <w:pStyle w:val="Nadpis3"/>
        <w:numPr>
          <w:ilvl w:val="0"/>
          <w:numId w:val="0"/>
        </w:numPr>
        <w:ind w:left="720" w:hanging="720"/>
        <w:rPr>
          <w:b w:val="0"/>
        </w:rPr>
      </w:pPr>
    </w:p>
    <w:p w14:paraId="316D45E3" w14:textId="77777777" w:rsidR="001F31AA" w:rsidRPr="00304FFC" w:rsidRDefault="001F31AA" w:rsidP="001F31AA">
      <w:pPr>
        <w:pStyle w:val="Nadpis3"/>
        <w:numPr>
          <w:ilvl w:val="0"/>
          <w:numId w:val="0"/>
        </w:numPr>
        <w:ind w:left="720" w:hanging="720"/>
        <w:rPr>
          <w:b w:val="0"/>
        </w:rPr>
      </w:pPr>
      <w:r w:rsidRPr="00304FFC">
        <w:rPr>
          <w:b w:val="0"/>
        </w:rPr>
        <w:t xml:space="preserve">Účastní-li se zadávacího řízení pobočka závodu </w:t>
      </w:r>
    </w:p>
    <w:p w14:paraId="481EF0E1" w14:textId="77777777" w:rsidR="001F31AA" w:rsidRPr="00304FFC" w:rsidRDefault="001F31AA" w:rsidP="001F31AA">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660BB24A" w14:textId="77777777" w:rsidR="001F31AA" w:rsidRPr="00304FFC" w:rsidRDefault="001F31AA" w:rsidP="001F31AA">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69C3B6D1" w14:textId="75887B2E" w:rsidR="001F31AA" w:rsidRDefault="001F31AA" w:rsidP="001F31AA">
      <w:pPr>
        <w:jc w:val="both"/>
        <w:rPr>
          <w:rFonts w:ascii="Arial" w:hAnsi="Arial"/>
          <w:color w:val="000000"/>
          <w:sz w:val="22"/>
        </w:rPr>
      </w:pPr>
    </w:p>
    <w:p w14:paraId="0FEA7A71" w14:textId="1FB1B6FB" w:rsidR="0084688F" w:rsidRDefault="0084688F" w:rsidP="001F31AA">
      <w:pPr>
        <w:jc w:val="both"/>
        <w:rPr>
          <w:rFonts w:ascii="Arial" w:hAnsi="Arial"/>
          <w:color w:val="000000"/>
          <w:sz w:val="22"/>
        </w:rPr>
      </w:pPr>
    </w:p>
    <w:p w14:paraId="7FC58330" w14:textId="257881DB" w:rsidR="0084688F" w:rsidRDefault="0084688F" w:rsidP="001F31AA">
      <w:pPr>
        <w:jc w:val="both"/>
        <w:rPr>
          <w:rFonts w:ascii="Arial" w:hAnsi="Arial"/>
          <w:color w:val="000000"/>
          <w:sz w:val="22"/>
        </w:rPr>
      </w:pPr>
    </w:p>
    <w:p w14:paraId="1B1A7E23" w14:textId="77777777" w:rsidR="0084688F" w:rsidRDefault="0084688F" w:rsidP="001F31AA">
      <w:pPr>
        <w:jc w:val="both"/>
        <w:rPr>
          <w:rFonts w:ascii="Arial" w:hAnsi="Arial"/>
          <w:color w:val="000000"/>
          <w:sz w:val="22"/>
        </w:rPr>
      </w:pPr>
    </w:p>
    <w:p w14:paraId="14496C62" w14:textId="77777777" w:rsidR="001F31AA" w:rsidRDefault="001F31AA" w:rsidP="001F31AA">
      <w:pPr>
        <w:jc w:val="both"/>
      </w:pPr>
      <w:r>
        <w:rPr>
          <w:rFonts w:ascii="Arial" w:hAnsi="Arial"/>
          <w:b/>
          <w:color w:val="000000"/>
          <w:sz w:val="22"/>
        </w:rPr>
        <w:lastRenderedPageBreak/>
        <w:t>7.4.2.</w:t>
      </w:r>
      <w:r>
        <w:rPr>
          <w:rFonts w:ascii="Arial" w:hAnsi="Arial"/>
          <w:b/>
          <w:color w:val="000000"/>
          <w:sz w:val="22"/>
        </w:rPr>
        <w:tab/>
        <w:t>Prokázání základní způsobilosti</w:t>
      </w:r>
    </w:p>
    <w:p w14:paraId="5FCFBA20" w14:textId="77777777" w:rsidR="001F31AA" w:rsidRDefault="001F31AA" w:rsidP="001F31AA">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3F244540" w14:textId="77777777" w:rsidR="001F31AA" w:rsidRDefault="001F31AA" w:rsidP="001F31AA">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6D818A1B" w14:textId="77777777" w:rsidR="001F31AA" w:rsidRDefault="001F31AA" w:rsidP="001F31AA">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1D9C1031" w14:textId="77777777" w:rsidR="001F31AA" w:rsidRDefault="001F31AA" w:rsidP="001F31AA">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0725EE50" w14:textId="77777777" w:rsidR="001F31AA" w:rsidRDefault="001F31AA" w:rsidP="001F31AA">
      <w:pPr>
        <w:numPr>
          <w:ilvl w:val="0"/>
          <w:numId w:val="3"/>
        </w:numPr>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5534239D" w14:textId="77777777" w:rsidR="001F31AA" w:rsidRDefault="001F31AA" w:rsidP="001F31AA">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Pr>
          <w:rFonts w:ascii="Arial" w:hAnsi="Arial"/>
          <w:b/>
          <w:sz w:val="22"/>
          <w:szCs w:val="22"/>
        </w:rPr>
        <w:t>územní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4C4732D9" w14:textId="77777777" w:rsidR="001F31AA" w:rsidRPr="00B103B0" w:rsidRDefault="001F31AA" w:rsidP="001F31AA">
      <w:pPr>
        <w:numPr>
          <w:ilvl w:val="0"/>
          <w:numId w:val="3"/>
        </w:numPr>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62768F7D" w14:textId="77777777" w:rsidR="001F31AA" w:rsidRDefault="001F31AA" w:rsidP="001F31AA">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796B9462" w14:textId="77777777" w:rsidR="001F31AA" w:rsidRDefault="001F31AA" w:rsidP="001F31AA">
      <w:pPr>
        <w:autoSpaceDE w:val="0"/>
        <w:jc w:val="both"/>
        <w:rPr>
          <w:rFonts w:ascii="Arial" w:hAnsi="Arial"/>
          <w:sz w:val="22"/>
          <w:szCs w:val="22"/>
        </w:rPr>
      </w:pPr>
    </w:p>
    <w:p w14:paraId="2F287BF9" w14:textId="77777777" w:rsidR="001F31AA" w:rsidRDefault="001F31AA" w:rsidP="001F31AA">
      <w:pPr>
        <w:pStyle w:val="Nadpis2"/>
        <w:numPr>
          <w:ilvl w:val="0"/>
          <w:numId w:val="0"/>
        </w:numPr>
        <w:ind w:left="576" w:hanging="576"/>
        <w:jc w:val="both"/>
      </w:pPr>
      <w:r w:rsidRPr="00810AB2">
        <w:rPr>
          <w:u w:val="none"/>
        </w:rPr>
        <w:t xml:space="preserve">7.5 </w:t>
      </w:r>
      <w:r w:rsidRPr="00810AB2">
        <w:rPr>
          <w:u w:val="none"/>
        </w:rPr>
        <w:tab/>
      </w:r>
      <w:r w:rsidRPr="00810AB2">
        <w:rPr>
          <w:u w:val="none"/>
        </w:rPr>
        <w:tab/>
      </w:r>
      <w:r>
        <w:t>Profesní způsobilost</w:t>
      </w:r>
    </w:p>
    <w:p w14:paraId="3F28C969" w14:textId="77777777" w:rsidR="001F31AA" w:rsidRDefault="001F31AA" w:rsidP="001F31AA">
      <w:pPr>
        <w:jc w:val="both"/>
        <w:rPr>
          <w:b/>
          <w:u w:val="single"/>
        </w:rPr>
      </w:pPr>
    </w:p>
    <w:p w14:paraId="1AC3A5B3" w14:textId="77777777" w:rsidR="001F31AA" w:rsidRDefault="001F31AA" w:rsidP="001F31AA">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5EB894B9" w14:textId="77777777" w:rsidR="001F31AA" w:rsidRPr="00747E4D" w:rsidRDefault="001F31AA" w:rsidP="001F31AA">
      <w:pPr>
        <w:numPr>
          <w:ilvl w:val="0"/>
          <w:numId w:val="1"/>
        </w:numPr>
        <w:shd w:val="clear" w:color="auto" w:fill="FFFFFF"/>
        <w:tabs>
          <w:tab w:val="clear" w:pos="-2529"/>
          <w:tab w:val="num" w:pos="720"/>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6A2E6F19" w14:textId="77777777" w:rsidR="001F31AA" w:rsidRDefault="001F31AA" w:rsidP="001F31AA">
      <w:pPr>
        <w:shd w:val="clear" w:color="auto" w:fill="FFFFFF"/>
        <w:ind w:left="1200"/>
        <w:jc w:val="both"/>
        <w:textAlignment w:val="top"/>
        <w:rPr>
          <w:rFonts w:ascii="Arial" w:hAnsi="Arial"/>
          <w:b/>
          <w:color w:val="000000"/>
          <w:sz w:val="22"/>
          <w:szCs w:val="22"/>
        </w:rPr>
      </w:pPr>
    </w:p>
    <w:p w14:paraId="1268EF85" w14:textId="77777777" w:rsidR="001F31AA" w:rsidRDefault="001F31AA" w:rsidP="001F31AA">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5EB98832" w14:textId="77777777" w:rsidR="001F31AA" w:rsidRDefault="001F31AA" w:rsidP="001F31AA">
      <w:pPr>
        <w:shd w:val="clear" w:color="auto" w:fill="FFFFFF"/>
        <w:jc w:val="both"/>
        <w:rPr>
          <w:rFonts w:ascii="Arial" w:hAnsi="Arial"/>
          <w:iCs/>
          <w:sz w:val="22"/>
          <w:szCs w:val="22"/>
          <w:lang w:eastAsia="ar-SA"/>
        </w:rPr>
      </w:pPr>
    </w:p>
    <w:p w14:paraId="0EAADFED" w14:textId="77777777" w:rsidR="001F31AA" w:rsidRDefault="001F31AA" w:rsidP="001F31AA">
      <w:pPr>
        <w:pStyle w:val="Nadpis2"/>
        <w:numPr>
          <w:ilvl w:val="0"/>
          <w:numId w:val="0"/>
        </w:numPr>
        <w:ind w:left="576" w:hanging="576"/>
        <w:jc w:val="both"/>
        <w:rPr>
          <w:rFonts w:cs="Arial"/>
          <w:sz w:val="22"/>
          <w:szCs w:val="22"/>
          <w:lang w:eastAsia="ar-SA"/>
        </w:rPr>
      </w:pPr>
      <w:r w:rsidRPr="00810AB2">
        <w:rPr>
          <w:u w:val="none"/>
          <w:lang w:eastAsia="ar-SA"/>
        </w:rPr>
        <w:t xml:space="preserve">7.6 </w:t>
      </w:r>
      <w:r w:rsidRPr="00810AB2">
        <w:rPr>
          <w:u w:val="none"/>
          <w:lang w:eastAsia="ar-SA"/>
        </w:rPr>
        <w:tab/>
      </w:r>
      <w:r w:rsidRPr="00810AB2">
        <w:rPr>
          <w:u w:val="none"/>
          <w:lang w:eastAsia="ar-SA"/>
        </w:rPr>
        <w:tab/>
      </w:r>
      <w:r w:rsidRPr="007A756C">
        <w:rPr>
          <w:lang w:eastAsia="ar-SA"/>
        </w:rPr>
        <w:t>Zvláštní</w:t>
      </w:r>
      <w:r>
        <w:rPr>
          <w:lang w:eastAsia="ar-SA"/>
        </w:rPr>
        <w:t xml:space="preserve"> způsoby prokazování kvalifikace</w:t>
      </w:r>
    </w:p>
    <w:p w14:paraId="4C5D40F1" w14:textId="77777777" w:rsidR="001F31AA" w:rsidRDefault="001F31AA" w:rsidP="001F31AA">
      <w:pPr>
        <w:shd w:val="clear" w:color="auto" w:fill="FFFFFF"/>
        <w:jc w:val="both"/>
        <w:rPr>
          <w:rFonts w:ascii="Arial" w:hAnsi="Arial"/>
          <w:iCs/>
          <w:sz w:val="22"/>
          <w:szCs w:val="22"/>
          <w:lang w:eastAsia="ar-SA"/>
        </w:rPr>
      </w:pPr>
    </w:p>
    <w:p w14:paraId="30914015" w14:textId="77777777" w:rsidR="001F31AA" w:rsidRDefault="001F31AA" w:rsidP="001F31AA">
      <w:pPr>
        <w:pStyle w:val="Nadpis3"/>
        <w:numPr>
          <w:ilvl w:val="0"/>
          <w:numId w:val="0"/>
        </w:numPr>
        <w:jc w:val="both"/>
        <w:rPr>
          <w:rFonts w:cs="Arial"/>
          <w:iCs/>
          <w:szCs w:val="22"/>
          <w:lang w:eastAsia="ar-SA"/>
        </w:rPr>
      </w:pPr>
      <w:r>
        <w:rPr>
          <w:lang w:eastAsia="ar-SA"/>
        </w:rPr>
        <w:t>7.6.1</w:t>
      </w:r>
      <w:r>
        <w:rPr>
          <w:lang w:eastAsia="ar-SA"/>
        </w:rPr>
        <w:tab/>
        <w:t>Kvalifikace v případě společné účasti Dodavatelů</w:t>
      </w:r>
    </w:p>
    <w:p w14:paraId="4F5439FF" w14:textId="77777777" w:rsidR="001F31AA" w:rsidRDefault="001F31AA" w:rsidP="001F31AA">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6D41D9B4" w14:textId="77777777" w:rsidR="001F31AA" w:rsidRDefault="001F31AA" w:rsidP="001F31AA">
      <w:pPr>
        <w:pStyle w:val="Nadpis3"/>
        <w:numPr>
          <w:ilvl w:val="0"/>
          <w:numId w:val="0"/>
        </w:numPr>
        <w:jc w:val="both"/>
      </w:pPr>
    </w:p>
    <w:p w14:paraId="1249C814" w14:textId="77777777" w:rsidR="001F31AA" w:rsidRDefault="001F31AA" w:rsidP="001F31AA">
      <w:pPr>
        <w:pStyle w:val="Nadpis3"/>
        <w:numPr>
          <w:ilvl w:val="0"/>
          <w:numId w:val="0"/>
        </w:numPr>
        <w:jc w:val="both"/>
        <w:rPr>
          <w:rFonts w:cs="Arial"/>
          <w:color w:val="000000"/>
        </w:rPr>
      </w:pPr>
      <w:r>
        <w:t>7.6.2</w:t>
      </w:r>
      <w:r>
        <w:tab/>
        <w:t>Prokázání kvalifikace výpisem ze seznamu kvalifikovaných Dodavatelů</w:t>
      </w:r>
    </w:p>
    <w:p w14:paraId="338D5A25" w14:textId="77777777" w:rsidR="001F31AA" w:rsidRDefault="001F31AA" w:rsidP="001F31AA">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50C7FDBB" w14:textId="77777777" w:rsidR="001F31AA" w:rsidRDefault="001F31AA" w:rsidP="001F31AA">
      <w:pPr>
        <w:numPr>
          <w:ilvl w:val="0"/>
          <w:numId w:val="8"/>
        </w:numPr>
        <w:jc w:val="both"/>
        <w:rPr>
          <w:rFonts w:ascii="Arial" w:hAnsi="Arial"/>
          <w:color w:val="000000"/>
          <w:sz w:val="22"/>
        </w:rPr>
      </w:pPr>
      <w:r>
        <w:rPr>
          <w:rFonts w:ascii="Arial" w:hAnsi="Arial"/>
          <w:color w:val="000000"/>
          <w:sz w:val="22"/>
        </w:rPr>
        <w:t>základní způsobilosti dle § 74 Zákona,</w:t>
      </w:r>
    </w:p>
    <w:p w14:paraId="235DC2EE" w14:textId="77777777" w:rsidR="001F31AA" w:rsidRDefault="001F31AA" w:rsidP="001F31AA">
      <w:pPr>
        <w:numPr>
          <w:ilvl w:val="0"/>
          <w:numId w:val="8"/>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5F0BEFB0" w14:textId="77777777" w:rsidR="001F31AA" w:rsidRDefault="001F31AA" w:rsidP="001F31AA">
      <w:pPr>
        <w:jc w:val="both"/>
        <w:rPr>
          <w:rFonts w:ascii="Arial" w:hAnsi="Arial"/>
          <w:color w:val="000000"/>
          <w:sz w:val="22"/>
        </w:rPr>
      </w:pPr>
    </w:p>
    <w:p w14:paraId="67F71ADC" w14:textId="77777777" w:rsidR="001F31AA" w:rsidRDefault="001F31AA" w:rsidP="001F31AA">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0DCE67A8" w14:textId="77777777" w:rsidR="001F31AA" w:rsidRDefault="001F31AA" w:rsidP="001F31AA">
      <w:pPr>
        <w:ind w:left="900"/>
        <w:jc w:val="both"/>
        <w:rPr>
          <w:rFonts w:ascii="Arial" w:hAnsi="Arial"/>
          <w:color w:val="000000"/>
          <w:sz w:val="22"/>
        </w:rPr>
      </w:pPr>
    </w:p>
    <w:p w14:paraId="426B4391" w14:textId="77777777" w:rsidR="001F31AA" w:rsidRDefault="001F31AA" w:rsidP="001F31AA">
      <w:pPr>
        <w:pStyle w:val="Nadpis3"/>
        <w:numPr>
          <w:ilvl w:val="0"/>
          <w:numId w:val="0"/>
        </w:numPr>
        <w:ind w:left="720" w:hanging="720"/>
        <w:jc w:val="both"/>
        <w:rPr>
          <w:rFonts w:cs="Arial"/>
          <w:color w:val="000000"/>
        </w:rPr>
      </w:pPr>
      <w:r>
        <w:t>7.6.3</w:t>
      </w:r>
      <w:r>
        <w:tab/>
        <w:t>Prokázání kvalifikace prostřednictvím certifikátu, který byl vydán v rámci systému certifikovaných Dodavatelů</w:t>
      </w:r>
    </w:p>
    <w:p w14:paraId="69A7F788" w14:textId="2A9A0DB6" w:rsidR="001F31AA" w:rsidRDefault="001F31AA" w:rsidP="001F31AA">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6BD00FA5" w14:textId="77777777" w:rsidR="001F31AA" w:rsidRDefault="001F31AA" w:rsidP="001F31AA">
      <w:pPr>
        <w:shd w:val="clear" w:color="auto" w:fill="FFFFFF"/>
        <w:jc w:val="both"/>
        <w:rPr>
          <w:rFonts w:ascii="Arial" w:hAnsi="Arial"/>
          <w:color w:val="000000"/>
          <w:sz w:val="22"/>
        </w:rPr>
      </w:pPr>
      <w:r>
        <w:rPr>
          <w:rFonts w:ascii="Arial" w:hAnsi="Arial"/>
          <w:color w:val="000000"/>
          <w:sz w:val="22"/>
        </w:rPr>
        <w:lastRenderedPageBreak/>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27F514B8" w14:textId="77777777" w:rsidR="001F31AA" w:rsidRDefault="001F31AA" w:rsidP="001F31AA">
      <w:pPr>
        <w:shd w:val="clear" w:color="auto" w:fill="FFFFFF"/>
        <w:jc w:val="both"/>
        <w:rPr>
          <w:rFonts w:ascii="Arial" w:hAnsi="Arial"/>
          <w:color w:val="000000"/>
          <w:sz w:val="22"/>
        </w:rPr>
      </w:pPr>
    </w:p>
    <w:p w14:paraId="0028A05A" w14:textId="77777777" w:rsidR="001F31AA" w:rsidRDefault="001F31AA" w:rsidP="001F31AA">
      <w:pPr>
        <w:shd w:val="clear" w:color="auto" w:fill="FFFFFF"/>
        <w:ind w:left="708" w:hanging="708"/>
        <w:jc w:val="both"/>
        <w:rPr>
          <w:rFonts w:ascii="Arial" w:hAnsi="Arial"/>
          <w:b/>
          <w:color w:val="000000"/>
          <w:u w:val="single"/>
        </w:rPr>
      </w:pPr>
      <w:r w:rsidRPr="00810AB2">
        <w:rPr>
          <w:rFonts w:ascii="Arial" w:hAnsi="Arial"/>
          <w:b/>
          <w:color w:val="000000"/>
        </w:rPr>
        <w:t xml:space="preserve">7.7 </w:t>
      </w:r>
      <w:r w:rsidRPr="00810AB2">
        <w:rPr>
          <w:rFonts w:ascii="Arial" w:hAnsi="Arial"/>
          <w:b/>
          <w:color w:val="000000"/>
        </w:rPr>
        <w:tab/>
      </w:r>
      <w:r>
        <w:rPr>
          <w:rFonts w:ascii="Arial" w:hAnsi="Arial"/>
          <w:b/>
          <w:color w:val="000000"/>
          <w:u w:val="single"/>
        </w:rPr>
        <w:t>Změny kvalifikace Dodavatele</w:t>
      </w:r>
    </w:p>
    <w:p w14:paraId="319C5771" w14:textId="77777777" w:rsidR="001F31AA" w:rsidRDefault="001F31AA" w:rsidP="001F31AA">
      <w:pPr>
        <w:shd w:val="clear" w:color="auto" w:fill="FFFFFF"/>
        <w:jc w:val="both"/>
        <w:rPr>
          <w:rFonts w:ascii="Arial" w:hAnsi="Arial"/>
          <w:b/>
          <w:color w:val="000000"/>
          <w:u w:val="single"/>
        </w:rPr>
      </w:pPr>
    </w:p>
    <w:p w14:paraId="55D34D1D" w14:textId="77777777" w:rsidR="001F31AA" w:rsidRDefault="001F31AA" w:rsidP="001F31AA">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485EE5F9" w14:textId="38DE6A76" w:rsidR="00844E4A" w:rsidRPr="00810AB2" w:rsidRDefault="00844E4A" w:rsidP="001F31AA">
      <w:pPr>
        <w:shd w:val="clear" w:color="auto" w:fill="FFFFFF"/>
        <w:jc w:val="both"/>
        <w:rPr>
          <w:rFonts w:ascii="Arial" w:hAnsi="Arial"/>
          <w:color w:val="000000"/>
          <w:sz w:val="22"/>
        </w:rPr>
      </w:pPr>
    </w:p>
    <w:p w14:paraId="5333774C" w14:textId="77777777" w:rsidR="001F31AA" w:rsidRDefault="001F31AA" w:rsidP="001F31AA">
      <w:pPr>
        <w:shd w:val="clear" w:color="auto" w:fill="FFFFFF"/>
        <w:jc w:val="both"/>
        <w:rPr>
          <w:rFonts w:ascii="Arial" w:hAnsi="Arial"/>
          <w:b/>
          <w:color w:val="000000"/>
          <w:u w:val="single"/>
        </w:rPr>
      </w:pPr>
      <w:r w:rsidRPr="00810AB2">
        <w:rPr>
          <w:rFonts w:ascii="Arial" w:hAnsi="Arial"/>
          <w:b/>
          <w:color w:val="000000"/>
        </w:rPr>
        <w:t xml:space="preserve">7.8 </w:t>
      </w:r>
      <w:r w:rsidRPr="00810AB2">
        <w:rPr>
          <w:rFonts w:ascii="Arial" w:hAnsi="Arial"/>
          <w:b/>
          <w:color w:val="000000"/>
        </w:rPr>
        <w:tab/>
      </w:r>
      <w:r w:rsidRPr="009F6DF5">
        <w:rPr>
          <w:rFonts w:ascii="Arial" w:hAnsi="Arial"/>
          <w:b/>
          <w:color w:val="000000"/>
          <w:u w:val="single"/>
        </w:rPr>
        <w:t>Doklady o kvalifikaci (e-Certis)</w:t>
      </w:r>
    </w:p>
    <w:p w14:paraId="78747C6B" w14:textId="77777777" w:rsidR="001F31AA" w:rsidRDefault="001F31AA" w:rsidP="001F31AA">
      <w:pPr>
        <w:shd w:val="clear" w:color="auto" w:fill="FFFFFF"/>
        <w:jc w:val="both"/>
        <w:rPr>
          <w:rFonts w:ascii="Arial" w:hAnsi="Arial"/>
          <w:b/>
          <w:color w:val="000000"/>
          <w:u w:val="single"/>
        </w:rPr>
      </w:pPr>
    </w:p>
    <w:p w14:paraId="27D5FE99" w14:textId="77777777" w:rsidR="001F31AA" w:rsidRDefault="001F31AA" w:rsidP="001F31AA">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62412DC8" w14:textId="77777777" w:rsidR="00814649" w:rsidRDefault="00814649" w:rsidP="00814649">
      <w:pPr>
        <w:jc w:val="both"/>
        <w:rPr>
          <w:rFonts w:ascii="Arial" w:hAnsi="Arial"/>
          <w:color w:val="000000"/>
          <w:sz w:val="22"/>
          <w:szCs w:val="22"/>
        </w:rPr>
      </w:pPr>
    </w:p>
    <w:p w14:paraId="798647AA" w14:textId="345514F6" w:rsidR="00814649" w:rsidRDefault="00810481" w:rsidP="00810481">
      <w:pPr>
        <w:pStyle w:val="Nadpis1"/>
        <w:jc w:val="both"/>
      </w:pPr>
      <w:r>
        <w:rPr>
          <w:rFonts w:eastAsia="Arial" w:cs="Arial"/>
        </w:rPr>
        <w:t xml:space="preserve">8. </w:t>
      </w:r>
      <w:r w:rsidR="00814649">
        <w:t>Další podmínky pro uzavření smlouvy</w:t>
      </w:r>
      <w:r w:rsidR="00814649">
        <w:rPr>
          <w:lang w:val="cs-CZ"/>
        </w:rPr>
        <w:t xml:space="preserve"> a požadavky na osobu Dodavatele</w:t>
      </w:r>
    </w:p>
    <w:p w14:paraId="2F78482F" w14:textId="77777777" w:rsidR="00814649" w:rsidRDefault="00814649" w:rsidP="00814649">
      <w:pPr>
        <w:jc w:val="both"/>
        <w:rPr>
          <w:rFonts w:ascii="Arial" w:hAnsi="Arial"/>
          <w:bCs/>
          <w:iCs/>
          <w:sz w:val="22"/>
          <w:szCs w:val="22"/>
        </w:rPr>
      </w:pPr>
    </w:p>
    <w:p w14:paraId="2A83B6C6" w14:textId="77777777" w:rsidR="00BD6FEA" w:rsidRDefault="00BD6FEA" w:rsidP="00BD6FEA">
      <w:pPr>
        <w:ind w:left="705" w:hanging="705"/>
        <w:jc w:val="both"/>
        <w:rPr>
          <w:rFonts w:ascii="Arial" w:hAnsi="Arial"/>
          <w:sz w:val="22"/>
          <w:szCs w:val="22"/>
        </w:rPr>
      </w:pPr>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1A079B14" w14:textId="77777777" w:rsidR="00BD6FEA" w:rsidRDefault="00BD6FEA" w:rsidP="00BD6FEA">
      <w:pPr>
        <w:jc w:val="both"/>
        <w:rPr>
          <w:rFonts w:ascii="Arial" w:hAnsi="Arial"/>
          <w:sz w:val="22"/>
          <w:szCs w:val="22"/>
        </w:rPr>
      </w:pPr>
    </w:p>
    <w:p w14:paraId="30D51D3E" w14:textId="77777777" w:rsidR="00BD6FEA" w:rsidRPr="00A33176" w:rsidRDefault="00BD6FEA" w:rsidP="00BD6FEA">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7ACF983B" w14:textId="77777777" w:rsidR="00BD6FEA" w:rsidRPr="00A33176" w:rsidRDefault="00BD6FEA" w:rsidP="00BD6FEA">
      <w:pPr>
        <w:ind w:left="708"/>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90FFEEE" w14:textId="77777777" w:rsidR="00BD6FEA" w:rsidRPr="00A33176" w:rsidRDefault="00BD6FEA" w:rsidP="00BD6FEA">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45B3AEBA" w14:textId="77777777" w:rsidR="00BD6FEA" w:rsidRPr="00A33176" w:rsidRDefault="00BD6FEA" w:rsidP="00BD6FEA">
      <w:pPr>
        <w:jc w:val="both"/>
        <w:rPr>
          <w:rFonts w:ascii="Arial" w:hAnsi="Arial"/>
          <w:bCs/>
          <w:iCs/>
          <w:sz w:val="22"/>
          <w:szCs w:val="22"/>
        </w:rPr>
      </w:pPr>
    </w:p>
    <w:p w14:paraId="1942ED3D" w14:textId="77777777" w:rsidR="00BD6FEA" w:rsidRPr="00A33176" w:rsidRDefault="00BD6FEA" w:rsidP="00BD6FEA">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37940491" w14:textId="77777777" w:rsidR="00BD6FEA" w:rsidRPr="00A33176" w:rsidRDefault="00BD6FEA" w:rsidP="00BD6FEA">
      <w:pPr>
        <w:ind w:left="708"/>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4800C7C" w14:textId="77777777" w:rsidR="00BD6FEA" w:rsidRPr="00A33176" w:rsidRDefault="00BD6FEA" w:rsidP="00BD6FEA">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F6BDAC4" w14:textId="77777777" w:rsidR="00BD6FEA" w:rsidRPr="00A33176" w:rsidRDefault="00BD6FEA" w:rsidP="00BD6FEA">
      <w:pPr>
        <w:jc w:val="both"/>
        <w:rPr>
          <w:rFonts w:ascii="Arial" w:hAnsi="Arial"/>
          <w:bCs/>
          <w:iCs/>
          <w:sz w:val="22"/>
          <w:szCs w:val="22"/>
        </w:rPr>
      </w:pPr>
    </w:p>
    <w:p w14:paraId="67B49CB8" w14:textId="77777777" w:rsidR="00BD6FEA" w:rsidRPr="00A33176" w:rsidRDefault="00BD6FEA" w:rsidP="00BD6FEA">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16ED2114" w14:textId="77777777" w:rsidR="00BD6FEA" w:rsidRDefault="00BD6FEA" w:rsidP="00BD6FEA">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 xml:space="preserve">není osobou, </w:t>
      </w:r>
      <w:r w:rsidRPr="00A33176">
        <w:rPr>
          <w:rFonts w:ascii="Arial" w:hAnsi="Arial"/>
          <w:bCs/>
          <w:iCs/>
          <w:sz w:val="22"/>
          <w:szCs w:val="22"/>
        </w:rPr>
        <w:lastRenderedPageBreak/>
        <w:t>subjektem či orgánem uvedeným na sankčním seznamu EU v přílohách těchto nařízení. Dodavatel ve své nabídce proto předloží čestné prohlášení viz příloha č. 2 této Dokumentace.</w:t>
      </w:r>
    </w:p>
    <w:p w14:paraId="252AE5E7" w14:textId="77777777" w:rsidR="00814649" w:rsidRDefault="00814649" w:rsidP="00814649">
      <w:pPr>
        <w:jc w:val="both"/>
        <w:rPr>
          <w:rFonts w:ascii="Arial" w:hAnsi="Arial"/>
          <w:bCs/>
          <w:iCs/>
          <w:sz w:val="22"/>
          <w:szCs w:val="22"/>
        </w:rPr>
      </w:pPr>
    </w:p>
    <w:p w14:paraId="79C2852A" w14:textId="575FE7EF" w:rsidR="00814649" w:rsidRDefault="00810481" w:rsidP="00810481">
      <w:pPr>
        <w:pStyle w:val="Nadpis1"/>
        <w:ind w:left="432"/>
        <w:jc w:val="both"/>
      </w:pPr>
      <w:r>
        <w:t xml:space="preserve">9. </w:t>
      </w:r>
      <w:r w:rsidR="00814649">
        <w:t>Dostupnost Dokumentace, vysvětlení Dokumentace a změna nebo doplnění Dokumentace</w:t>
      </w:r>
    </w:p>
    <w:p w14:paraId="367B8994" w14:textId="77777777" w:rsidR="00814649" w:rsidRDefault="00814649" w:rsidP="00814649">
      <w:pPr>
        <w:pStyle w:val="Nadpis1"/>
      </w:pPr>
    </w:p>
    <w:p w14:paraId="4E2AAF62" w14:textId="77777777" w:rsidR="00E061DB" w:rsidRPr="001E039B" w:rsidRDefault="00E061DB" w:rsidP="00E061DB">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2" w:history="1">
        <w:r w:rsidRPr="001E039B">
          <w:rPr>
            <w:rFonts w:ascii="Arial" w:hAnsi="Arial"/>
            <w:color w:val="0000FF"/>
            <w:sz w:val="22"/>
            <w:szCs w:val="22"/>
            <w:u w:val="single"/>
          </w:rPr>
          <w:t>https://zakazky.upol.cz</w:t>
        </w:r>
      </w:hyperlink>
      <w:r w:rsidRPr="001E039B">
        <w:rPr>
          <w:rFonts w:ascii="Arial" w:hAnsi="Arial"/>
          <w:sz w:val="22"/>
          <w:szCs w:val="22"/>
        </w:rPr>
        <w:t>.</w:t>
      </w:r>
    </w:p>
    <w:p w14:paraId="56973038" w14:textId="77777777" w:rsidR="00E061DB" w:rsidRPr="001E039B" w:rsidRDefault="00E061DB" w:rsidP="00E061DB">
      <w:pPr>
        <w:jc w:val="both"/>
        <w:rPr>
          <w:rFonts w:ascii="Arial" w:hAnsi="Arial"/>
          <w:sz w:val="22"/>
          <w:szCs w:val="22"/>
        </w:rPr>
      </w:pPr>
    </w:p>
    <w:p w14:paraId="0121CA96" w14:textId="77777777" w:rsidR="00E061DB" w:rsidRPr="001E039B" w:rsidRDefault="00E061DB" w:rsidP="00E061DB">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086581BC" w14:textId="77777777" w:rsidR="00E061DB" w:rsidRPr="001E039B" w:rsidRDefault="00E061DB" w:rsidP="00E061DB">
      <w:pPr>
        <w:jc w:val="both"/>
        <w:rPr>
          <w:rFonts w:ascii="Arial" w:hAnsi="Arial"/>
          <w:sz w:val="22"/>
          <w:szCs w:val="22"/>
        </w:rPr>
      </w:pPr>
    </w:p>
    <w:p w14:paraId="392EC757" w14:textId="77777777" w:rsidR="00E061DB" w:rsidRPr="001E039B" w:rsidRDefault="00E061DB" w:rsidP="00E061DB">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52A222DE" w14:textId="77777777" w:rsidR="00E061DB" w:rsidRPr="001E039B" w:rsidRDefault="00E061DB" w:rsidP="00E061DB">
      <w:pPr>
        <w:jc w:val="both"/>
        <w:rPr>
          <w:rFonts w:ascii="Arial" w:hAnsi="Arial"/>
          <w:sz w:val="22"/>
          <w:szCs w:val="22"/>
        </w:rPr>
      </w:pPr>
    </w:p>
    <w:p w14:paraId="3120811B" w14:textId="77777777" w:rsidR="00E061DB" w:rsidRPr="001E039B" w:rsidRDefault="00E061DB" w:rsidP="00E061DB">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4705B636" w14:textId="77777777" w:rsidR="00E061DB" w:rsidRPr="001E039B" w:rsidRDefault="00E061DB" w:rsidP="00E061DB">
      <w:pPr>
        <w:jc w:val="both"/>
        <w:rPr>
          <w:rFonts w:ascii="Arial" w:hAnsi="Arial"/>
          <w:sz w:val="22"/>
          <w:szCs w:val="22"/>
        </w:rPr>
      </w:pPr>
    </w:p>
    <w:p w14:paraId="412C0172" w14:textId="77777777" w:rsidR="00E061DB" w:rsidRPr="001E039B" w:rsidRDefault="00E061DB" w:rsidP="00E061DB">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5040455C" w14:textId="77777777" w:rsidR="00E061DB" w:rsidRPr="001E039B" w:rsidRDefault="00E061DB" w:rsidP="00E061DB">
      <w:pPr>
        <w:jc w:val="both"/>
        <w:rPr>
          <w:rFonts w:ascii="Arial" w:hAnsi="Arial"/>
          <w:sz w:val="22"/>
          <w:szCs w:val="22"/>
        </w:rPr>
      </w:pPr>
    </w:p>
    <w:p w14:paraId="4CB1B72F" w14:textId="77777777" w:rsidR="00E061DB" w:rsidRDefault="00E061DB" w:rsidP="00E061DB">
      <w:pPr>
        <w:jc w:val="both"/>
        <w:rPr>
          <w:rFonts w:ascii="Arial" w:hAnsi="Arial"/>
          <w:sz w:val="22"/>
          <w:szCs w:val="22"/>
        </w:rPr>
      </w:pPr>
      <w:r w:rsidRPr="001E039B">
        <w:rPr>
          <w:rFonts w:ascii="Arial" w:hAnsi="Arial"/>
          <w:sz w:val="22"/>
          <w:szCs w:val="22"/>
        </w:rPr>
        <w:t>Zadavatel bude odesílat vysvětlení, změnu nebo doplnění Dokumentace prostřednictvím kontaktní osoby předmětné veřejné zakázky.</w:t>
      </w:r>
    </w:p>
    <w:p w14:paraId="20D42B2F" w14:textId="77777777" w:rsidR="00814649" w:rsidRDefault="00814649" w:rsidP="00814649">
      <w:pPr>
        <w:jc w:val="both"/>
        <w:rPr>
          <w:rFonts w:ascii="Arial" w:hAnsi="Arial"/>
          <w:sz w:val="22"/>
          <w:szCs w:val="22"/>
        </w:rPr>
      </w:pPr>
    </w:p>
    <w:p w14:paraId="0689729C" w14:textId="3E361C3E" w:rsidR="00814649" w:rsidRDefault="00810481" w:rsidP="00810481">
      <w:pPr>
        <w:pStyle w:val="Nadpis1"/>
        <w:jc w:val="both"/>
      </w:pPr>
      <w:r>
        <w:rPr>
          <w:rFonts w:eastAsia="Arial" w:cs="Arial"/>
        </w:rPr>
        <w:t xml:space="preserve">10. </w:t>
      </w:r>
      <w:r w:rsidR="00814649">
        <w:t>Pravidla pro hodnocení nabídek</w:t>
      </w:r>
    </w:p>
    <w:p w14:paraId="2CAEF71E" w14:textId="77777777" w:rsidR="00EF3144" w:rsidRDefault="00EF3144" w:rsidP="00EF3144">
      <w:pPr>
        <w:autoSpaceDE w:val="0"/>
        <w:autoSpaceDN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4F4B03ED" w14:textId="77777777" w:rsidR="00EF3144" w:rsidRDefault="00EF3144" w:rsidP="00EF3144">
      <w:pPr>
        <w:autoSpaceDE w:val="0"/>
        <w:autoSpaceDN w:val="0"/>
        <w:adjustRightInd w:val="0"/>
        <w:spacing w:before="280"/>
        <w:jc w:val="both"/>
        <w:rPr>
          <w:rFonts w:ascii="Arial" w:hAnsi="Arial"/>
          <w:b/>
          <w:color w:val="000000"/>
          <w:sz w:val="22"/>
          <w:szCs w:val="22"/>
        </w:rPr>
      </w:pPr>
      <w:r w:rsidRPr="00B444A8">
        <w:rPr>
          <w:rFonts w:ascii="Arial" w:hAnsi="Arial"/>
          <w:b/>
          <w:color w:val="000000"/>
          <w:sz w:val="22"/>
          <w:szCs w:val="22"/>
        </w:rPr>
        <w:t>Ekonomická výhodnost nabídek bude v souladu s § 114 odst. 2 Zákona hodnocena podle nejnižší nabídkové ceny.</w:t>
      </w:r>
      <w:r>
        <w:rPr>
          <w:rFonts w:ascii="Arial" w:hAnsi="Arial"/>
          <w:b/>
          <w:color w:val="000000"/>
          <w:sz w:val="22"/>
          <w:szCs w:val="22"/>
        </w:rPr>
        <w:t xml:space="preserve"> </w:t>
      </w:r>
    </w:p>
    <w:p w14:paraId="0BE286A0" w14:textId="77777777" w:rsidR="00EF3144" w:rsidRDefault="00EF3144" w:rsidP="00EF3144">
      <w:pPr>
        <w:autoSpaceDE w:val="0"/>
        <w:jc w:val="both"/>
        <w:rPr>
          <w:rFonts w:ascii="Arial" w:hAnsi="Arial"/>
          <w:color w:val="000000"/>
          <w:sz w:val="22"/>
          <w:szCs w:val="22"/>
        </w:rPr>
      </w:pPr>
    </w:p>
    <w:p w14:paraId="0C534E58" w14:textId="77777777" w:rsidR="00EF3144" w:rsidRDefault="00EF3144" w:rsidP="00EF3144">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26536D1F" w14:textId="77777777" w:rsidR="00814649" w:rsidRDefault="00814649" w:rsidP="00814649">
      <w:pPr>
        <w:jc w:val="both"/>
        <w:rPr>
          <w:rFonts w:ascii="Arial" w:hAnsi="Arial"/>
          <w:color w:val="000000"/>
          <w:sz w:val="22"/>
          <w:szCs w:val="22"/>
        </w:rPr>
      </w:pPr>
    </w:p>
    <w:p w14:paraId="698E104E" w14:textId="07D792A6" w:rsidR="00814649" w:rsidRDefault="00814649" w:rsidP="00510D00">
      <w:pPr>
        <w:pStyle w:val="Nadpis1"/>
        <w:numPr>
          <w:ilvl w:val="0"/>
          <w:numId w:val="26"/>
        </w:numPr>
        <w:jc w:val="both"/>
      </w:pPr>
      <w:r>
        <w:t>Podání nabídek, otevírání nabídek</w:t>
      </w:r>
    </w:p>
    <w:p w14:paraId="0A147C92" w14:textId="77777777" w:rsidR="00814649" w:rsidRDefault="00814649" w:rsidP="00814649">
      <w:pPr>
        <w:ind w:firstLine="360"/>
        <w:jc w:val="both"/>
        <w:rPr>
          <w:rFonts w:ascii="Arial" w:hAnsi="Arial"/>
          <w:sz w:val="22"/>
          <w:szCs w:val="22"/>
        </w:rPr>
      </w:pPr>
    </w:p>
    <w:p w14:paraId="4EFBA6A9" w14:textId="77777777" w:rsidR="00814649" w:rsidRDefault="00814649" w:rsidP="00814649">
      <w:pPr>
        <w:pStyle w:val="Nadpis2"/>
        <w:numPr>
          <w:ilvl w:val="0"/>
          <w:numId w:val="0"/>
        </w:numPr>
        <w:jc w:val="both"/>
      </w:pPr>
      <w:r>
        <w:rPr>
          <w:u w:val="none"/>
        </w:rPr>
        <w:t xml:space="preserve">11.1 </w:t>
      </w:r>
      <w:r>
        <w:rPr>
          <w:u w:val="none"/>
        </w:rPr>
        <w:tab/>
      </w:r>
      <w:r>
        <w:t>Lhůta pro podání nabídek</w:t>
      </w:r>
    </w:p>
    <w:p w14:paraId="27356F06" w14:textId="77777777" w:rsidR="00814649" w:rsidRDefault="00814649" w:rsidP="00814649">
      <w:pPr>
        <w:jc w:val="both"/>
        <w:rPr>
          <w:rFonts w:ascii="Arial" w:hAnsi="Arial"/>
          <w:b/>
          <w:color w:val="000000"/>
          <w:sz w:val="22"/>
          <w:szCs w:val="22"/>
        </w:rPr>
      </w:pPr>
    </w:p>
    <w:p w14:paraId="5E8072FA" w14:textId="42F34AEC" w:rsidR="00EE5B7F" w:rsidRPr="0010020B" w:rsidRDefault="00EE5B7F" w:rsidP="00EE5B7F">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Pr>
          <w:rFonts w:ascii="Arial" w:hAnsi="Arial" w:cs="Times New Roman"/>
          <w:sz w:val="22"/>
          <w:szCs w:val="22"/>
          <w:lang w:eastAsia="cs-CZ"/>
        </w:rPr>
        <w:t xml:space="preserve">lektronických nabídek končí dne </w:t>
      </w:r>
      <w:r w:rsidR="00015A07">
        <w:rPr>
          <w:rFonts w:ascii="Arial" w:hAnsi="Arial" w:cs="Times New Roman"/>
          <w:b/>
          <w:sz w:val="22"/>
          <w:szCs w:val="22"/>
          <w:lang w:eastAsia="cs-CZ"/>
        </w:rPr>
        <w:t>26</w:t>
      </w:r>
      <w:r>
        <w:rPr>
          <w:rFonts w:ascii="Arial" w:hAnsi="Arial" w:cs="Times New Roman"/>
          <w:b/>
          <w:sz w:val="22"/>
          <w:szCs w:val="22"/>
          <w:lang w:eastAsia="cs-CZ"/>
        </w:rPr>
        <w:t xml:space="preserve">. </w:t>
      </w:r>
      <w:r w:rsidR="00015A07">
        <w:rPr>
          <w:rFonts w:ascii="Arial" w:hAnsi="Arial" w:cs="Times New Roman"/>
          <w:b/>
          <w:sz w:val="22"/>
          <w:szCs w:val="22"/>
          <w:lang w:eastAsia="cs-CZ"/>
        </w:rPr>
        <w:t>06</w:t>
      </w:r>
      <w:r>
        <w:rPr>
          <w:rFonts w:ascii="Arial" w:hAnsi="Arial" w:cs="Times New Roman"/>
          <w:b/>
          <w:sz w:val="22"/>
          <w:szCs w:val="22"/>
          <w:lang w:eastAsia="cs-CZ"/>
        </w:rPr>
        <w:t>.</w:t>
      </w:r>
      <w:r>
        <w:rPr>
          <w:rFonts w:ascii="Arial" w:hAnsi="Arial" w:cs="Times New Roman"/>
          <w:b/>
          <w:color w:val="000000"/>
          <w:sz w:val="22"/>
          <w:szCs w:val="22"/>
          <w:lang w:eastAsia="cs-CZ"/>
        </w:rPr>
        <w:t xml:space="preserve"> 2025</w:t>
      </w:r>
      <w:r w:rsidRPr="0010020B">
        <w:rPr>
          <w:rFonts w:ascii="Arial" w:hAnsi="Arial" w:cs="Times New Roman"/>
          <w:b/>
          <w:color w:val="000000"/>
          <w:sz w:val="22"/>
          <w:szCs w:val="22"/>
          <w:lang w:eastAsia="cs-CZ"/>
        </w:rPr>
        <w:t xml:space="preserve"> </w:t>
      </w:r>
      <w:r w:rsidRPr="0010020B">
        <w:rPr>
          <w:rFonts w:ascii="Arial" w:hAnsi="Arial" w:cs="Times New Roman"/>
          <w:b/>
          <w:sz w:val="22"/>
          <w:szCs w:val="22"/>
          <w:lang w:eastAsia="cs-CZ"/>
        </w:rPr>
        <w:t>v</w:t>
      </w:r>
      <w:r>
        <w:rPr>
          <w:rFonts w:ascii="Arial" w:hAnsi="Arial" w:cs="Times New Roman"/>
          <w:b/>
          <w:sz w:val="22"/>
          <w:szCs w:val="22"/>
          <w:lang w:eastAsia="cs-CZ"/>
        </w:rPr>
        <w:t xml:space="preserve"> 09:00 </w:t>
      </w:r>
      <w:r w:rsidRPr="0010020B">
        <w:rPr>
          <w:rFonts w:ascii="Arial" w:hAnsi="Arial" w:cs="Times New Roman"/>
          <w:b/>
          <w:sz w:val="22"/>
          <w:szCs w:val="22"/>
          <w:lang w:eastAsia="cs-CZ"/>
        </w:rPr>
        <w:t>hodin</w:t>
      </w:r>
      <w:r w:rsidRPr="004D2DC7">
        <w:rPr>
          <w:rFonts w:ascii="Arial" w:hAnsi="Arial" w:cs="Times New Roman"/>
          <w:bCs/>
          <w:sz w:val="22"/>
          <w:szCs w:val="22"/>
          <w:lang w:eastAsia="cs-CZ"/>
        </w:rPr>
        <w:t>.</w:t>
      </w:r>
    </w:p>
    <w:p w14:paraId="00C7CA40" w14:textId="638C6383" w:rsidR="00EE5B7F" w:rsidRPr="00FA3F83" w:rsidRDefault="00EE5B7F" w:rsidP="00EE5B7F">
      <w:pPr>
        <w:jc w:val="both"/>
        <w:rPr>
          <w:rFonts w:ascii="Arial" w:hAnsi="Arial"/>
          <w:b/>
          <w:color w:val="000000"/>
          <w:sz w:val="22"/>
          <w:szCs w:val="22"/>
        </w:rPr>
      </w:pPr>
      <w:r w:rsidRPr="0010020B">
        <w:rPr>
          <w:rFonts w:ascii="Arial" w:hAnsi="Arial" w:cs="Times New Roman"/>
          <w:b/>
          <w:sz w:val="22"/>
          <w:szCs w:val="22"/>
          <w:lang w:eastAsia="cs-CZ"/>
        </w:rPr>
        <w:lastRenderedPageBreak/>
        <w:t xml:space="preserve">Nabídky se podávají v </w:t>
      </w:r>
      <w:r w:rsidRPr="0010020B">
        <w:rPr>
          <w:rFonts w:ascii="Arial" w:hAnsi="Arial" w:cs="Times New Roman"/>
          <w:b/>
          <w:bCs/>
          <w:sz w:val="22"/>
          <w:szCs w:val="22"/>
          <w:lang w:eastAsia="cs-CZ"/>
        </w:rPr>
        <w:t>elektronické podobě prostřednictvím Zadavatelem stanoveného elektronického nástroje E-ZAK dostupného n</w:t>
      </w:r>
      <w:r>
        <w:rPr>
          <w:rFonts w:ascii="Arial" w:hAnsi="Arial" w:cs="Times New Roman"/>
          <w:b/>
          <w:bCs/>
          <w:sz w:val="22"/>
          <w:szCs w:val="22"/>
          <w:lang w:eastAsia="cs-CZ"/>
        </w:rPr>
        <w:t>a</w:t>
      </w:r>
      <w:r w:rsidR="006012F6">
        <w:rPr>
          <w:rFonts w:ascii="Arial" w:hAnsi="Arial"/>
          <w:b/>
          <w:color w:val="000000"/>
          <w:sz w:val="22"/>
          <w:szCs w:val="22"/>
        </w:rPr>
        <w:t xml:space="preserve"> </w:t>
      </w:r>
      <w:hyperlink r:id="rId13" w:history="1">
        <w:r w:rsidR="006012F6" w:rsidRPr="0024230B">
          <w:rPr>
            <w:rStyle w:val="Hypertextovodkaz"/>
            <w:rFonts w:ascii="Arial" w:hAnsi="Arial"/>
            <w:b/>
            <w:sz w:val="22"/>
            <w:szCs w:val="22"/>
          </w:rPr>
          <w:t>https://zakazky.upol.cz/vz00005584</w:t>
        </w:r>
      </w:hyperlink>
      <w:r w:rsidRPr="0010020B">
        <w:rPr>
          <w:rFonts w:ascii="Arial" w:hAnsi="Arial" w:cs="Times New Roman"/>
          <w:b/>
          <w:sz w:val="22"/>
          <w:szCs w:val="22"/>
          <w:lang w:eastAsia="cs-CZ"/>
        </w:rPr>
        <w:t>.</w:t>
      </w:r>
    </w:p>
    <w:p w14:paraId="14A9ED8B" w14:textId="77777777" w:rsidR="00814649" w:rsidRDefault="00814649" w:rsidP="00814649">
      <w:pPr>
        <w:jc w:val="both"/>
        <w:rPr>
          <w:rFonts w:ascii="Arial" w:hAnsi="Arial"/>
          <w:b/>
          <w:color w:val="000000"/>
          <w:sz w:val="22"/>
          <w:szCs w:val="22"/>
          <w:lang w:eastAsia="cs-CZ"/>
        </w:rPr>
      </w:pPr>
    </w:p>
    <w:p w14:paraId="560A98CE" w14:textId="77777777" w:rsidR="00814649" w:rsidRDefault="00814649" w:rsidP="00814649">
      <w:pPr>
        <w:pStyle w:val="Nadpis2"/>
        <w:numPr>
          <w:ilvl w:val="0"/>
          <w:numId w:val="0"/>
        </w:numPr>
        <w:jc w:val="both"/>
      </w:pPr>
      <w:r>
        <w:rPr>
          <w:u w:val="none"/>
        </w:rPr>
        <w:t xml:space="preserve">11.2 </w:t>
      </w:r>
      <w:r>
        <w:rPr>
          <w:u w:val="none"/>
        </w:rPr>
        <w:tab/>
      </w:r>
      <w:r>
        <w:t>Otevírání nabídek</w:t>
      </w:r>
    </w:p>
    <w:p w14:paraId="6F94F039" w14:textId="77777777" w:rsidR="00814649" w:rsidRDefault="00814649" w:rsidP="00814649">
      <w:pPr>
        <w:jc w:val="both"/>
        <w:rPr>
          <w:rFonts w:ascii="Arial" w:hAnsi="Arial"/>
          <w:sz w:val="22"/>
          <w:szCs w:val="22"/>
        </w:rPr>
      </w:pPr>
    </w:p>
    <w:p w14:paraId="03692FA8" w14:textId="77777777" w:rsidR="008B2E3B" w:rsidRPr="0010020B" w:rsidRDefault="008B2E3B" w:rsidP="008B2E3B">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7555EE69" w14:textId="77777777" w:rsidR="008B2E3B" w:rsidRPr="0010020B" w:rsidRDefault="008B2E3B" w:rsidP="008B2E3B">
      <w:pPr>
        <w:suppressAutoHyphens w:val="0"/>
        <w:autoSpaceDE w:val="0"/>
        <w:autoSpaceDN w:val="0"/>
        <w:adjustRightInd w:val="0"/>
        <w:rPr>
          <w:rFonts w:ascii="Arial" w:hAnsi="Arial" w:cs="Times New Roman"/>
          <w:color w:val="000000"/>
          <w:sz w:val="22"/>
          <w:szCs w:val="22"/>
          <w:lang w:eastAsia="en-US"/>
        </w:rPr>
      </w:pPr>
    </w:p>
    <w:p w14:paraId="7CA81CB0" w14:textId="77777777" w:rsidR="008B2E3B" w:rsidRPr="0010020B" w:rsidRDefault="008B2E3B" w:rsidP="008B2E3B">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58619787" w14:textId="77777777" w:rsidR="008B2E3B" w:rsidRPr="0010020B" w:rsidRDefault="008B2E3B" w:rsidP="008B2E3B">
      <w:pPr>
        <w:suppressAutoHyphens w:val="0"/>
        <w:jc w:val="both"/>
        <w:rPr>
          <w:rFonts w:ascii="Arial" w:hAnsi="Arial" w:cs="Times New Roman"/>
          <w:color w:val="000000"/>
          <w:sz w:val="22"/>
          <w:szCs w:val="22"/>
          <w:lang w:eastAsia="en-US"/>
        </w:rPr>
      </w:pPr>
    </w:p>
    <w:p w14:paraId="32FEFF2B" w14:textId="77777777" w:rsidR="008B2E3B" w:rsidRPr="0010020B" w:rsidRDefault="008B2E3B" w:rsidP="008B2E3B">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7B8FE863" w14:textId="77777777" w:rsidR="008B2E3B" w:rsidRDefault="008B2E3B" w:rsidP="008B2E3B">
      <w:pPr>
        <w:suppressAutoHyphens w:val="0"/>
        <w:jc w:val="both"/>
        <w:rPr>
          <w:rFonts w:ascii="Arial" w:hAnsi="Arial" w:cs="Times New Roman"/>
          <w:color w:val="000000"/>
          <w:sz w:val="22"/>
          <w:szCs w:val="22"/>
          <w:lang w:eastAsia="cs-CZ"/>
        </w:rPr>
      </w:pPr>
    </w:p>
    <w:p w14:paraId="5AD32103" w14:textId="77777777" w:rsidR="008B2E3B" w:rsidRPr="0010020B" w:rsidRDefault="008B2E3B" w:rsidP="008B2E3B">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52BFB670" w14:textId="77777777" w:rsidR="00814649" w:rsidRDefault="00814649" w:rsidP="00814649">
      <w:pPr>
        <w:ind w:left="960"/>
        <w:jc w:val="both"/>
        <w:rPr>
          <w:rFonts w:ascii="Arial" w:hAnsi="Arial"/>
          <w:caps/>
          <w:color w:val="000000"/>
          <w:sz w:val="22"/>
          <w:szCs w:val="22"/>
          <w:lang w:eastAsia="cs-CZ"/>
        </w:rPr>
      </w:pPr>
    </w:p>
    <w:p w14:paraId="1FC6C64C" w14:textId="77777777" w:rsidR="00814649" w:rsidRPr="008B2E3B" w:rsidRDefault="00814649" w:rsidP="00814649">
      <w:pPr>
        <w:pStyle w:val="Nadpis2"/>
        <w:numPr>
          <w:ilvl w:val="0"/>
          <w:numId w:val="0"/>
        </w:numPr>
        <w:jc w:val="both"/>
      </w:pPr>
      <w:r w:rsidRPr="00810481">
        <w:rPr>
          <w:u w:val="none"/>
        </w:rPr>
        <w:t>11.3</w:t>
      </w:r>
      <w:r w:rsidRPr="00810481">
        <w:rPr>
          <w:u w:val="none"/>
        </w:rPr>
        <w:tab/>
      </w:r>
      <w:r w:rsidRPr="008B2E3B">
        <w:t>Varianty nabídek</w:t>
      </w:r>
    </w:p>
    <w:p w14:paraId="27B222C2" w14:textId="77777777" w:rsidR="00814649" w:rsidRDefault="00814649" w:rsidP="00814649">
      <w:pPr>
        <w:pStyle w:val="Zkladntext"/>
        <w:jc w:val="both"/>
        <w:rPr>
          <w:rFonts w:ascii="Arial" w:hAnsi="Arial" w:cs="Arial"/>
          <w:b w:val="0"/>
          <w:bCs/>
          <w:sz w:val="22"/>
          <w:szCs w:val="22"/>
          <w:u w:val="none"/>
        </w:rPr>
      </w:pPr>
    </w:p>
    <w:p w14:paraId="77EC3B73" w14:textId="77777777" w:rsidR="00814649" w:rsidRDefault="00814649" w:rsidP="00814649">
      <w:pPr>
        <w:pStyle w:val="Zkladntext"/>
        <w:jc w:val="both"/>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3CB195DA" w14:textId="77777777" w:rsidR="00814649" w:rsidRPr="00B80EBF" w:rsidRDefault="00814649" w:rsidP="00814649">
      <w:pPr>
        <w:pStyle w:val="Zkladntext"/>
        <w:jc w:val="both"/>
        <w:rPr>
          <w:rFonts w:ascii="Arial" w:hAnsi="Arial" w:cs="Arial"/>
          <w:sz w:val="22"/>
          <w:szCs w:val="22"/>
          <w:u w:val="none"/>
        </w:rPr>
      </w:pPr>
    </w:p>
    <w:p w14:paraId="03CE9567" w14:textId="77777777" w:rsidR="00814649" w:rsidRPr="00810481" w:rsidRDefault="00814649" w:rsidP="00814649">
      <w:pPr>
        <w:pStyle w:val="Nadpis2"/>
        <w:numPr>
          <w:ilvl w:val="0"/>
          <w:numId w:val="0"/>
        </w:numPr>
        <w:jc w:val="both"/>
        <w:rPr>
          <w:u w:val="none"/>
        </w:rPr>
      </w:pPr>
      <w:r w:rsidRPr="00810481">
        <w:rPr>
          <w:u w:val="none"/>
        </w:rPr>
        <w:t>11.4</w:t>
      </w:r>
      <w:r w:rsidRPr="00810481">
        <w:rPr>
          <w:u w:val="none"/>
        </w:rPr>
        <w:tab/>
      </w:r>
      <w:r w:rsidRPr="008B2E3B">
        <w:t>Společná účast Dodavatelů</w:t>
      </w:r>
    </w:p>
    <w:p w14:paraId="274655A7" w14:textId="77777777" w:rsidR="00814649" w:rsidRDefault="00814649" w:rsidP="00814649">
      <w:pPr>
        <w:jc w:val="both"/>
        <w:rPr>
          <w:rFonts w:ascii="Arial" w:hAnsi="Arial"/>
          <w:b/>
          <w:bCs/>
          <w:sz w:val="22"/>
          <w:szCs w:val="22"/>
        </w:rPr>
      </w:pPr>
    </w:p>
    <w:p w14:paraId="4A3A6634" w14:textId="77777777" w:rsidR="00540BA2" w:rsidRDefault="00540BA2" w:rsidP="00540BA2">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3D6FB1AE" w14:textId="77777777" w:rsidR="00540BA2" w:rsidRDefault="00540BA2" w:rsidP="00540BA2">
      <w:pPr>
        <w:jc w:val="both"/>
        <w:rPr>
          <w:rFonts w:ascii="Arial" w:hAnsi="Arial"/>
          <w:sz w:val="22"/>
          <w:szCs w:val="22"/>
        </w:rPr>
      </w:pPr>
    </w:p>
    <w:p w14:paraId="0100436C" w14:textId="77777777" w:rsidR="00540BA2" w:rsidRDefault="00540BA2" w:rsidP="00540BA2">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000A421C" w14:textId="77777777" w:rsidR="00814649" w:rsidRDefault="00814649" w:rsidP="00814649">
      <w:pPr>
        <w:jc w:val="both"/>
        <w:rPr>
          <w:rFonts w:ascii="Arial" w:hAnsi="Arial"/>
          <w:sz w:val="22"/>
          <w:szCs w:val="22"/>
        </w:rPr>
      </w:pPr>
    </w:p>
    <w:p w14:paraId="2496ECD6" w14:textId="3EF3153B" w:rsidR="00814649" w:rsidRDefault="00814649" w:rsidP="00510D00">
      <w:pPr>
        <w:pStyle w:val="Nadpis1"/>
        <w:numPr>
          <w:ilvl w:val="0"/>
          <w:numId w:val="26"/>
        </w:numPr>
        <w:jc w:val="both"/>
      </w:pPr>
      <w:r>
        <w:t>Obsah a forma nabídky</w:t>
      </w:r>
    </w:p>
    <w:p w14:paraId="4D089E37" w14:textId="77777777" w:rsidR="00814649" w:rsidRDefault="00814649" w:rsidP="00814649"/>
    <w:p w14:paraId="5EAA8E9A" w14:textId="77777777" w:rsidR="00814649" w:rsidRDefault="00814649" w:rsidP="00814649">
      <w:pPr>
        <w:pStyle w:val="Nadpis2"/>
        <w:numPr>
          <w:ilvl w:val="0"/>
          <w:numId w:val="0"/>
        </w:numPr>
        <w:jc w:val="both"/>
      </w:pPr>
      <w:r>
        <w:rPr>
          <w:u w:val="none"/>
        </w:rPr>
        <w:t xml:space="preserve">12.1 </w:t>
      </w:r>
      <w:r>
        <w:rPr>
          <w:u w:val="none"/>
        </w:rPr>
        <w:tab/>
      </w:r>
      <w:r>
        <w:t>Obsah nabídky</w:t>
      </w:r>
    </w:p>
    <w:p w14:paraId="502D95FE" w14:textId="77777777" w:rsidR="00814649" w:rsidRDefault="00814649" w:rsidP="00814649">
      <w:pPr>
        <w:jc w:val="both"/>
        <w:rPr>
          <w:rFonts w:ascii="Arial" w:hAnsi="Arial"/>
          <w:b/>
          <w:color w:val="000000"/>
          <w:sz w:val="22"/>
          <w:szCs w:val="22"/>
        </w:rPr>
      </w:pPr>
    </w:p>
    <w:p w14:paraId="5BB325C2" w14:textId="77777777" w:rsidR="00A459E9" w:rsidRDefault="00A459E9" w:rsidP="00A459E9">
      <w:pPr>
        <w:jc w:val="both"/>
        <w:rPr>
          <w:rFonts w:ascii="Arial" w:hAnsi="Arial"/>
          <w:sz w:val="22"/>
          <w:szCs w:val="22"/>
        </w:rPr>
      </w:pPr>
      <w:bookmarkStart w:id="4" w:name="OLE_LINK2"/>
      <w:bookmarkStart w:id="5" w:name="OLE_LINK1"/>
      <w:r>
        <w:rPr>
          <w:rFonts w:ascii="Arial" w:hAnsi="Arial"/>
          <w:b/>
          <w:sz w:val="22"/>
          <w:szCs w:val="22"/>
        </w:rPr>
        <w:t>Nabídka bude podána v následující struktuře:</w:t>
      </w:r>
    </w:p>
    <w:p w14:paraId="02BC632A" w14:textId="77777777" w:rsidR="00A459E9" w:rsidRDefault="00A459E9" w:rsidP="00A459E9">
      <w:pPr>
        <w:numPr>
          <w:ilvl w:val="0"/>
          <w:numId w:val="33"/>
        </w:numPr>
        <w:jc w:val="both"/>
        <w:rPr>
          <w:rFonts w:ascii="Arial" w:hAnsi="Arial"/>
          <w:color w:val="000000"/>
          <w:sz w:val="22"/>
          <w:szCs w:val="22"/>
        </w:rPr>
      </w:pPr>
      <w:r>
        <w:rPr>
          <w:rFonts w:ascii="Arial" w:hAnsi="Arial"/>
          <w:sz w:val="22"/>
          <w:szCs w:val="22"/>
        </w:rPr>
        <w:t>krycí list nabídky s identifikačními údaji Dodavatele a s nabídkovou cenou (příloha č. 1</w:t>
      </w:r>
      <w:r>
        <w:rPr>
          <w:rFonts w:ascii="Arial" w:hAnsi="Arial"/>
          <w:color w:val="000000"/>
          <w:sz w:val="22"/>
          <w:szCs w:val="22"/>
        </w:rPr>
        <w:t xml:space="preserve"> této Dokumentace</w:t>
      </w:r>
      <w:r>
        <w:rPr>
          <w:rFonts w:ascii="Arial" w:hAnsi="Arial"/>
          <w:sz w:val="22"/>
          <w:szCs w:val="22"/>
        </w:rPr>
        <w:t>),</w:t>
      </w:r>
    </w:p>
    <w:p w14:paraId="1034F403" w14:textId="77777777" w:rsidR="00A459E9" w:rsidRDefault="00A459E9" w:rsidP="00A459E9">
      <w:pPr>
        <w:numPr>
          <w:ilvl w:val="0"/>
          <w:numId w:val="33"/>
        </w:numPr>
        <w:jc w:val="both"/>
        <w:rPr>
          <w:rFonts w:ascii="Arial" w:hAnsi="Arial"/>
          <w:sz w:val="22"/>
          <w:szCs w:val="22"/>
        </w:rPr>
      </w:pPr>
      <w:r>
        <w:rPr>
          <w:rFonts w:ascii="Arial" w:hAnsi="Arial"/>
          <w:color w:val="000000"/>
          <w:sz w:val="22"/>
          <w:szCs w:val="22"/>
        </w:rPr>
        <w:t>doklady k prokázání kvalifikace Dodavatele,</w:t>
      </w:r>
    </w:p>
    <w:p w14:paraId="5A81E1F2" w14:textId="77777777" w:rsidR="00A459E9" w:rsidRPr="00BA34B7" w:rsidRDefault="00A459E9" w:rsidP="00A459E9">
      <w:pPr>
        <w:numPr>
          <w:ilvl w:val="0"/>
          <w:numId w:val="33"/>
        </w:numPr>
        <w:jc w:val="both"/>
        <w:rPr>
          <w:rFonts w:ascii="Arial" w:hAnsi="Arial"/>
          <w:color w:val="000000"/>
          <w:sz w:val="22"/>
        </w:rPr>
      </w:pPr>
      <w:r>
        <w:rPr>
          <w:rFonts w:ascii="Arial" w:hAnsi="Arial"/>
          <w:sz w:val="22"/>
          <w:szCs w:val="22"/>
        </w:rPr>
        <w:t xml:space="preserve">návrh kupní smlouvy podepsaný osobou oprávněnou jednat jménem či za Dodavatele zpracovaný v souladu se závaznými obchodními podmínkami v této Dokumentaci uvedenými </w:t>
      </w:r>
      <w:r>
        <w:rPr>
          <w:rFonts w:ascii="Arial" w:hAnsi="Arial"/>
          <w:color w:val="000000"/>
          <w:sz w:val="22"/>
          <w:szCs w:val="22"/>
        </w:rPr>
        <w:t>(příloha č. 3 této Dokumentace)</w:t>
      </w:r>
      <w:r>
        <w:rPr>
          <w:rFonts w:ascii="Arial" w:hAnsi="Arial"/>
          <w:sz w:val="22"/>
          <w:szCs w:val="22"/>
        </w:rPr>
        <w:t>,</w:t>
      </w:r>
    </w:p>
    <w:p w14:paraId="43C5DD00" w14:textId="756A7C9D" w:rsidR="00A459E9" w:rsidRDefault="00A459E9" w:rsidP="00A459E9">
      <w:pPr>
        <w:numPr>
          <w:ilvl w:val="0"/>
          <w:numId w:val="33"/>
        </w:numPr>
        <w:jc w:val="both"/>
        <w:rPr>
          <w:rFonts w:ascii="Arial" w:hAnsi="Arial"/>
          <w:color w:val="000000"/>
          <w:sz w:val="22"/>
        </w:rPr>
      </w:pPr>
      <w:r w:rsidRPr="00BA34B7">
        <w:rPr>
          <w:rFonts w:ascii="Arial" w:hAnsi="Arial"/>
          <w:color w:val="000000"/>
          <w:sz w:val="22"/>
        </w:rPr>
        <w:t>doložení technické specifikace a garantovaných technických parametrů pro nabízený předmět veřejné zakázky, včetně přesného (konkrétního) označení nabízeného zboží</w:t>
      </w:r>
      <w:r>
        <w:rPr>
          <w:rFonts w:ascii="Arial" w:hAnsi="Arial"/>
          <w:color w:val="000000"/>
          <w:sz w:val="22"/>
        </w:rPr>
        <w:t xml:space="preserve"> (příloha č. 4 této Dokumentace),</w:t>
      </w:r>
    </w:p>
    <w:p w14:paraId="18BC2BE8" w14:textId="60B60DFE" w:rsidR="00A459E9" w:rsidRDefault="00A459E9" w:rsidP="00A459E9">
      <w:pPr>
        <w:numPr>
          <w:ilvl w:val="0"/>
          <w:numId w:val="33"/>
        </w:numPr>
        <w:jc w:val="both"/>
        <w:rPr>
          <w:rFonts w:ascii="Arial" w:hAnsi="Arial"/>
          <w:color w:val="000000"/>
          <w:sz w:val="22"/>
        </w:rPr>
      </w:pPr>
      <w:r>
        <w:rPr>
          <w:rFonts w:ascii="Arial" w:hAnsi="Arial"/>
          <w:color w:val="000000"/>
          <w:sz w:val="22"/>
        </w:rPr>
        <w:t>podrobná kalkulace nabídkové ceny,</w:t>
      </w:r>
    </w:p>
    <w:p w14:paraId="05ED3422" w14:textId="77777777" w:rsidR="00A459E9" w:rsidRDefault="00A459E9" w:rsidP="00A459E9">
      <w:pPr>
        <w:pStyle w:val="Odstavecseseznamem"/>
        <w:numPr>
          <w:ilvl w:val="0"/>
          <w:numId w:val="33"/>
        </w:numPr>
        <w:suppressAutoHyphens w:val="0"/>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p>
    <w:p w14:paraId="09EB5EC9" w14:textId="6DB3B55A" w:rsidR="00814649" w:rsidRDefault="00814649" w:rsidP="00814649">
      <w:pPr>
        <w:ind w:left="360"/>
        <w:jc w:val="both"/>
        <w:rPr>
          <w:rFonts w:ascii="Arial" w:hAnsi="Arial"/>
          <w:color w:val="000000"/>
          <w:sz w:val="22"/>
          <w:u w:val="single"/>
        </w:rPr>
      </w:pPr>
    </w:p>
    <w:p w14:paraId="224133A2" w14:textId="77777777" w:rsidR="00410723" w:rsidRDefault="00410723" w:rsidP="00814649">
      <w:pPr>
        <w:ind w:left="360"/>
        <w:jc w:val="both"/>
        <w:rPr>
          <w:rFonts w:ascii="Arial" w:hAnsi="Arial"/>
          <w:color w:val="000000"/>
          <w:sz w:val="22"/>
          <w:u w:val="single"/>
        </w:rPr>
      </w:pPr>
    </w:p>
    <w:bookmarkEnd w:id="4"/>
    <w:bookmarkEnd w:id="5"/>
    <w:p w14:paraId="259FFD38" w14:textId="77777777" w:rsidR="00814649" w:rsidRDefault="00814649" w:rsidP="00814649">
      <w:pPr>
        <w:pStyle w:val="Nadpis2"/>
        <w:numPr>
          <w:ilvl w:val="0"/>
          <w:numId w:val="0"/>
        </w:numPr>
        <w:jc w:val="both"/>
      </w:pPr>
      <w:r>
        <w:rPr>
          <w:u w:val="none"/>
        </w:rPr>
        <w:lastRenderedPageBreak/>
        <w:t>12.2</w:t>
      </w:r>
      <w:r>
        <w:rPr>
          <w:u w:val="none"/>
        </w:rPr>
        <w:tab/>
      </w:r>
      <w:r>
        <w:t xml:space="preserve">Forma nabídky </w:t>
      </w:r>
    </w:p>
    <w:p w14:paraId="05C209AA" w14:textId="77777777" w:rsidR="00814649" w:rsidRDefault="00814649" w:rsidP="00814649">
      <w:pPr>
        <w:pStyle w:val="odrka"/>
        <w:numPr>
          <w:ilvl w:val="0"/>
          <w:numId w:val="0"/>
        </w:numPr>
        <w:spacing w:after="0"/>
        <w:rPr>
          <w:color w:val="000000"/>
        </w:rPr>
      </w:pPr>
    </w:p>
    <w:p w14:paraId="186C59E7" w14:textId="77777777" w:rsidR="00767C32" w:rsidRPr="0010020B" w:rsidRDefault="00767C32" w:rsidP="00767C32">
      <w:pPr>
        <w:suppressAutoHyphens w:val="0"/>
        <w:jc w:val="both"/>
        <w:rPr>
          <w:rFonts w:ascii="Arial" w:hAnsi="Arial" w:cs="Times New Roman"/>
          <w:color w:val="000000"/>
          <w:sz w:val="22"/>
          <w:szCs w:val="22"/>
        </w:rPr>
      </w:pPr>
      <w:r w:rsidRPr="0010020B">
        <w:rPr>
          <w:rFonts w:ascii="Arial" w:hAnsi="Arial" w:cs="Times New Roman"/>
          <w:color w:val="000000"/>
          <w:sz w:val="22"/>
          <w:szCs w:val="22"/>
        </w:rPr>
        <w:t>Dodavatel může podat pouze jednu nabídku.</w:t>
      </w:r>
    </w:p>
    <w:p w14:paraId="0FC1BEAC" w14:textId="77777777" w:rsidR="00767C32" w:rsidRPr="0010020B" w:rsidRDefault="00767C32" w:rsidP="00767C32">
      <w:pPr>
        <w:suppressAutoHyphens w:val="0"/>
        <w:jc w:val="both"/>
        <w:rPr>
          <w:rFonts w:ascii="Arial" w:hAnsi="Arial" w:cs="Times New Roman"/>
          <w:color w:val="000000"/>
          <w:sz w:val="22"/>
          <w:szCs w:val="22"/>
        </w:rPr>
      </w:pPr>
    </w:p>
    <w:p w14:paraId="16BC9877" w14:textId="77777777" w:rsidR="00767C32" w:rsidRPr="0010020B" w:rsidRDefault="00767C32" w:rsidP="00767C32">
      <w:pPr>
        <w:suppressAutoHyphens w:val="0"/>
        <w:jc w:val="both"/>
        <w:rPr>
          <w:rFonts w:ascii="Arial" w:hAnsi="Arial"/>
          <w:b/>
          <w:color w:val="000000"/>
          <w:sz w:val="22"/>
          <w:szCs w:val="22"/>
          <w:lang w:eastAsia="cs-CZ"/>
        </w:rPr>
      </w:pPr>
      <w:r w:rsidRPr="0010020B">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5C31C7C0" w14:textId="77777777" w:rsidR="00767C32" w:rsidRDefault="00767C32" w:rsidP="00767C32">
      <w:pPr>
        <w:suppressAutoHyphens w:val="0"/>
        <w:jc w:val="both"/>
        <w:rPr>
          <w:rFonts w:ascii="Arial" w:hAnsi="Arial"/>
          <w:b/>
          <w:color w:val="000000"/>
          <w:sz w:val="22"/>
          <w:szCs w:val="22"/>
          <w:lang w:eastAsia="cs-CZ"/>
        </w:rPr>
      </w:pPr>
    </w:p>
    <w:p w14:paraId="7CC8E544" w14:textId="77777777" w:rsidR="00767C32" w:rsidRPr="0010020B" w:rsidRDefault="00767C32" w:rsidP="00767C32">
      <w:pPr>
        <w:suppressAutoHyphens w:val="0"/>
        <w:jc w:val="both"/>
        <w:rPr>
          <w:rFonts w:ascii="Arial" w:hAnsi="Arial"/>
          <w:b/>
          <w:color w:val="000000"/>
          <w:sz w:val="22"/>
          <w:szCs w:val="22"/>
          <w:lang w:eastAsia="cs-CZ"/>
        </w:rPr>
      </w:pPr>
      <w:r w:rsidRPr="0010020B">
        <w:rPr>
          <w:rFonts w:ascii="Arial" w:hAnsi="Arial"/>
          <w:b/>
          <w:color w:val="000000"/>
          <w:sz w:val="22"/>
          <w:szCs w:val="22"/>
          <w:lang w:eastAsia="cs-CZ"/>
        </w:rPr>
        <w:t>Nabídka bude podána písemně v elektronické podobě, v českém nebo slovenském jazyce</w:t>
      </w:r>
      <w:r>
        <w:rPr>
          <w:rFonts w:ascii="Arial" w:hAnsi="Arial"/>
          <w:b/>
          <w:color w:val="000000"/>
          <w:sz w:val="22"/>
          <w:szCs w:val="22"/>
          <w:lang w:eastAsia="cs-CZ"/>
        </w:rPr>
        <w:t xml:space="preserve"> </w:t>
      </w:r>
      <w:r>
        <w:rPr>
          <w:rFonts w:ascii="Arial" w:hAnsi="Arial"/>
          <w:b/>
          <w:color w:val="000000"/>
          <w:sz w:val="22"/>
          <w:szCs w:val="22"/>
        </w:rPr>
        <w:t>(technická specifikace nabízeného zboží může být v anglickém jazyce)</w:t>
      </w:r>
      <w:r w:rsidRPr="0010020B">
        <w:rPr>
          <w:rFonts w:ascii="Arial" w:hAnsi="Arial"/>
          <w:b/>
          <w:color w:val="000000"/>
          <w:sz w:val="22"/>
          <w:szCs w:val="22"/>
          <w:lang w:eastAsia="cs-CZ"/>
        </w:rPr>
        <w:t>.</w:t>
      </w:r>
    </w:p>
    <w:p w14:paraId="60669F2E" w14:textId="77777777" w:rsidR="00814649" w:rsidRDefault="00814649" w:rsidP="00814649">
      <w:pPr>
        <w:jc w:val="both"/>
        <w:rPr>
          <w:rFonts w:ascii="Arial" w:hAnsi="Arial"/>
          <w:b/>
          <w:color w:val="000000"/>
          <w:sz w:val="22"/>
          <w:szCs w:val="22"/>
          <w:lang w:eastAsia="cs-CZ"/>
        </w:rPr>
      </w:pPr>
    </w:p>
    <w:p w14:paraId="5BF598ED" w14:textId="77777777" w:rsidR="00814649" w:rsidRDefault="00814649" w:rsidP="00510D00">
      <w:pPr>
        <w:pStyle w:val="Nadpis1"/>
        <w:numPr>
          <w:ilvl w:val="0"/>
          <w:numId w:val="26"/>
        </w:numPr>
        <w:jc w:val="both"/>
      </w:pPr>
      <w:r>
        <w:rPr>
          <w:rFonts w:eastAsia="Arial" w:cs="Arial"/>
        </w:rPr>
        <w:t xml:space="preserve"> </w:t>
      </w:r>
      <w:r>
        <w:t>Komunikace mezi Zadavatelem a Dodavatelem</w:t>
      </w:r>
    </w:p>
    <w:p w14:paraId="77F8A78B" w14:textId="77777777" w:rsidR="00814649" w:rsidRDefault="00814649" w:rsidP="00814649"/>
    <w:p w14:paraId="19406B78" w14:textId="77777777" w:rsidR="00814649" w:rsidRDefault="00814649" w:rsidP="00814649">
      <w:pPr>
        <w:jc w:val="both"/>
      </w:pPr>
      <w:r>
        <w:rPr>
          <w:rFonts w:ascii="Arial" w:hAnsi="Arial"/>
          <w:sz w:val="22"/>
          <w:szCs w:val="22"/>
        </w:rPr>
        <w:t>Při komunikaci mezi Zadavatelem a Dodavateli nesmí být narušena důvěrnost nabídek a úplnost údajů v nich obsažených.</w:t>
      </w:r>
    </w:p>
    <w:p w14:paraId="5767AAB1" w14:textId="77777777" w:rsidR="00814649" w:rsidRDefault="00814649" w:rsidP="00814649">
      <w:pPr>
        <w:jc w:val="both"/>
        <w:rPr>
          <w:rFonts w:ascii="Arial" w:hAnsi="Arial"/>
          <w:sz w:val="22"/>
          <w:szCs w:val="22"/>
        </w:rPr>
      </w:pPr>
    </w:p>
    <w:p w14:paraId="3F0C28CF" w14:textId="77777777" w:rsidR="00814649" w:rsidRDefault="00814649" w:rsidP="00814649">
      <w:pPr>
        <w:jc w:val="both"/>
      </w:pPr>
      <w:r>
        <w:rPr>
          <w:rFonts w:ascii="Arial" w:hAnsi="Arial"/>
          <w:sz w:val="22"/>
          <w:szCs w:val="22"/>
        </w:rPr>
        <w:t>Zadavateli nesmí být umožněn přístup k obsahu nabídek před uplynutím lhůty stanovené pro jejich podání.</w:t>
      </w:r>
    </w:p>
    <w:p w14:paraId="5086653D" w14:textId="77777777" w:rsidR="00814649" w:rsidRDefault="00814649" w:rsidP="00814649">
      <w:pPr>
        <w:pStyle w:val="Zkladntext21"/>
        <w:rPr>
          <w:rFonts w:ascii="Arial" w:hAnsi="Arial"/>
          <w:sz w:val="22"/>
          <w:szCs w:val="22"/>
        </w:rPr>
      </w:pPr>
    </w:p>
    <w:p w14:paraId="4EE6BF68" w14:textId="77777777" w:rsidR="00814649" w:rsidRDefault="00814649" w:rsidP="00510D00">
      <w:pPr>
        <w:pStyle w:val="Nadpis1"/>
        <w:numPr>
          <w:ilvl w:val="0"/>
          <w:numId w:val="26"/>
        </w:numPr>
        <w:jc w:val="both"/>
      </w:pPr>
      <w:r>
        <w:rPr>
          <w:rFonts w:eastAsia="Arial" w:cs="Arial"/>
        </w:rPr>
        <w:t xml:space="preserve"> </w:t>
      </w:r>
      <w:r>
        <w:t>Zadávací podmínky</w:t>
      </w:r>
    </w:p>
    <w:p w14:paraId="0549E85A" w14:textId="77777777" w:rsidR="00814649" w:rsidRDefault="00814649" w:rsidP="00814649"/>
    <w:p w14:paraId="7F6389ED" w14:textId="77777777" w:rsidR="00814649" w:rsidRDefault="00814649" w:rsidP="00814649">
      <w:pPr>
        <w:jc w:val="both"/>
      </w:pPr>
      <w:r>
        <w:rPr>
          <w:rFonts w:ascii="Arial" w:hAnsi="Arial"/>
          <w:sz w:val="22"/>
          <w:szCs w:val="22"/>
        </w:rPr>
        <w:t>Na zpracování zadávacích podmínek ve smyslu § 36 odst. 4 Zákona se nepodílely osoby odlišné od Zadavatele.</w:t>
      </w:r>
    </w:p>
    <w:p w14:paraId="28AF4302" w14:textId="77777777" w:rsidR="00814649" w:rsidRDefault="00814649" w:rsidP="00814649">
      <w:pPr>
        <w:jc w:val="both"/>
        <w:rPr>
          <w:rFonts w:ascii="Arial" w:hAnsi="Arial"/>
          <w:sz w:val="22"/>
          <w:szCs w:val="22"/>
        </w:rPr>
      </w:pPr>
    </w:p>
    <w:p w14:paraId="66AA6B95" w14:textId="77777777" w:rsidR="00814649" w:rsidRDefault="00814649" w:rsidP="00814649">
      <w:pPr>
        <w:jc w:val="both"/>
      </w:pPr>
      <w:r>
        <w:rPr>
          <w:rFonts w:ascii="Arial" w:hAnsi="Arial"/>
          <w:sz w:val="22"/>
          <w:szCs w:val="22"/>
        </w:rPr>
        <w:t>Tato Dokumentace neobsahuje informace, které by byly výsledkem předběžné tržní konzultace ve smyslu § 33 Zákona.</w:t>
      </w:r>
    </w:p>
    <w:p w14:paraId="32EE1463" w14:textId="77777777" w:rsidR="00814649" w:rsidRDefault="00814649" w:rsidP="00814649">
      <w:pPr>
        <w:jc w:val="both"/>
        <w:rPr>
          <w:rFonts w:ascii="Arial" w:hAnsi="Arial"/>
          <w:sz w:val="22"/>
          <w:szCs w:val="22"/>
        </w:rPr>
      </w:pPr>
    </w:p>
    <w:p w14:paraId="7290EAF6" w14:textId="77777777" w:rsidR="00814649" w:rsidRDefault="00814649" w:rsidP="00510D00">
      <w:pPr>
        <w:pStyle w:val="Nadpis1"/>
        <w:numPr>
          <w:ilvl w:val="0"/>
          <w:numId w:val="26"/>
        </w:numPr>
        <w:jc w:val="both"/>
      </w:pPr>
      <w:r>
        <w:rPr>
          <w:rFonts w:eastAsia="Arial" w:cs="Arial"/>
        </w:rPr>
        <w:t xml:space="preserve"> </w:t>
      </w:r>
      <w:r>
        <w:t>Ostatní podmínky</w:t>
      </w:r>
    </w:p>
    <w:p w14:paraId="3C92C6C5" w14:textId="77777777" w:rsidR="00814649" w:rsidRDefault="00814649" w:rsidP="00814649">
      <w:pPr>
        <w:pStyle w:val="Nadpis1"/>
        <w:jc w:val="both"/>
      </w:pPr>
    </w:p>
    <w:p w14:paraId="65E04084" w14:textId="77777777" w:rsidR="00814649" w:rsidRDefault="00814649" w:rsidP="00814649">
      <w:pPr>
        <w:pStyle w:val="Nadpis2"/>
        <w:numPr>
          <w:ilvl w:val="0"/>
          <w:numId w:val="0"/>
        </w:numPr>
        <w:ind w:left="576" w:hanging="576"/>
      </w:pPr>
      <w:r>
        <w:rPr>
          <w:u w:val="none"/>
        </w:rPr>
        <w:t>15.1</w:t>
      </w:r>
      <w:r>
        <w:rPr>
          <w:u w:val="none"/>
        </w:rPr>
        <w:tab/>
      </w:r>
      <w:r>
        <w:rPr>
          <w:u w:val="none"/>
        </w:rPr>
        <w:tab/>
      </w:r>
      <w:r>
        <w:t>Práva Zadavatele</w:t>
      </w:r>
    </w:p>
    <w:p w14:paraId="6717F6B2" w14:textId="77777777" w:rsidR="00814649" w:rsidRDefault="00814649" w:rsidP="00814649">
      <w:pPr>
        <w:jc w:val="both"/>
        <w:rPr>
          <w:rFonts w:ascii="Arial" w:hAnsi="Arial"/>
          <w:color w:val="000000"/>
          <w:sz w:val="22"/>
          <w:szCs w:val="22"/>
        </w:rPr>
      </w:pPr>
    </w:p>
    <w:p w14:paraId="1ADCB227" w14:textId="77777777" w:rsidR="003862BE" w:rsidRDefault="003862BE" w:rsidP="003862BE">
      <w:pPr>
        <w:spacing w:line="280" w:lineRule="exact"/>
        <w:jc w:val="both"/>
        <w:rPr>
          <w:rFonts w:ascii="Arial" w:hAnsi="Arial"/>
          <w:sz w:val="22"/>
          <w:szCs w:val="22"/>
        </w:rPr>
      </w:pPr>
      <w:r>
        <w:rPr>
          <w:rFonts w:ascii="Arial" w:hAnsi="Arial"/>
          <w:sz w:val="22"/>
          <w:szCs w:val="22"/>
        </w:rPr>
        <w:t>Zadavatel si vyhrazuje právo:</w:t>
      </w:r>
    </w:p>
    <w:p w14:paraId="1FAB38DE" w14:textId="77777777" w:rsidR="003862BE" w:rsidRDefault="003862BE" w:rsidP="003862BE">
      <w:pPr>
        <w:spacing w:line="280" w:lineRule="exact"/>
        <w:jc w:val="both"/>
        <w:rPr>
          <w:rFonts w:ascii="Arial" w:eastAsia="Arial" w:hAnsi="Arial"/>
          <w:sz w:val="22"/>
          <w:szCs w:val="22"/>
        </w:rPr>
      </w:pPr>
    </w:p>
    <w:p w14:paraId="06B1670E" w14:textId="77777777" w:rsidR="003862BE" w:rsidRDefault="003862BE" w:rsidP="003862BE">
      <w:pPr>
        <w:numPr>
          <w:ilvl w:val="0"/>
          <w:numId w:val="16"/>
        </w:numPr>
        <w:jc w:val="both"/>
        <w:rPr>
          <w:rFonts w:ascii="Arial" w:hAnsi="Arial"/>
          <w:sz w:val="22"/>
          <w:szCs w:val="22"/>
        </w:rPr>
      </w:pPr>
      <w:r w:rsidRPr="004A1CA4">
        <w:rPr>
          <w:rFonts w:ascii="Arial" w:hAnsi="Arial"/>
          <w:sz w:val="22"/>
          <w:szCs w:val="22"/>
        </w:rPr>
        <w:t>zrušit zadávací řízení v souladu se Zákonem,</w:t>
      </w:r>
    </w:p>
    <w:p w14:paraId="5ECB45B9" w14:textId="77777777" w:rsidR="003862BE" w:rsidRPr="004A1CA4" w:rsidRDefault="003862BE" w:rsidP="003862BE">
      <w:pPr>
        <w:ind w:left="720"/>
        <w:jc w:val="both"/>
        <w:rPr>
          <w:rFonts w:ascii="Arial" w:hAnsi="Arial"/>
          <w:sz w:val="22"/>
          <w:szCs w:val="22"/>
        </w:rPr>
      </w:pPr>
    </w:p>
    <w:p w14:paraId="373EA88B" w14:textId="77777777" w:rsidR="003862BE" w:rsidRPr="00CF4CC0" w:rsidRDefault="003862BE" w:rsidP="003862BE">
      <w:pPr>
        <w:numPr>
          <w:ilvl w:val="0"/>
          <w:numId w:val="16"/>
        </w:numPr>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79D4AA45" w14:textId="77777777" w:rsidR="003862BE" w:rsidRDefault="003862BE" w:rsidP="003862BE">
      <w:pPr>
        <w:pStyle w:val="Odstavecseseznamem"/>
        <w:tabs>
          <w:tab w:val="left" w:pos="540"/>
        </w:tabs>
        <w:ind w:left="0"/>
        <w:jc w:val="both"/>
        <w:rPr>
          <w:rFonts w:ascii="Arial" w:hAnsi="Arial"/>
          <w:sz w:val="22"/>
          <w:szCs w:val="22"/>
        </w:rPr>
      </w:pPr>
    </w:p>
    <w:p w14:paraId="6E9507BC" w14:textId="77777777" w:rsidR="003862BE" w:rsidRDefault="003862BE" w:rsidP="003862BE">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66569C13" w14:textId="77777777" w:rsidR="003862BE" w:rsidRDefault="003862BE" w:rsidP="003862BE">
      <w:pPr>
        <w:suppressAutoHyphens w:val="0"/>
        <w:jc w:val="both"/>
        <w:rPr>
          <w:rFonts w:ascii="Arial" w:hAnsi="Arial"/>
          <w:sz w:val="22"/>
          <w:szCs w:val="22"/>
        </w:rPr>
      </w:pPr>
    </w:p>
    <w:p w14:paraId="23AE6A95" w14:textId="77777777" w:rsidR="003862BE" w:rsidRDefault="003862BE" w:rsidP="003862BE">
      <w:pPr>
        <w:suppressAutoHyphens w:val="0"/>
        <w:jc w:val="both"/>
        <w:rPr>
          <w:rFonts w:ascii="Arial" w:hAnsi="Arial"/>
          <w:snapToGrid w:val="0"/>
          <w:color w:val="000000"/>
          <w:sz w:val="22"/>
          <w:szCs w:val="22"/>
        </w:rPr>
      </w:pPr>
      <w:r>
        <w:rPr>
          <w:rFonts w:ascii="Arial" w:hAnsi="Arial"/>
          <w:snapToGrid w:val="0"/>
          <w:color w:val="000000"/>
          <w:sz w:val="22"/>
          <w:szCs w:val="22"/>
        </w:rPr>
        <w:lastRenderedPageBreak/>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37C72113" w14:textId="0C8FCB26" w:rsidR="00C77E8A" w:rsidRPr="00410723" w:rsidRDefault="00C77E8A" w:rsidP="00410723">
      <w:pPr>
        <w:tabs>
          <w:tab w:val="left" w:pos="540"/>
        </w:tabs>
        <w:jc w:val="both"/>
        <w:rPr>
          <w:rFonts w:ascii="Arial" w:hAnsi="Arial"/>
          <w:sz w:val="22"/>
          <w:szCs w:val="22"/>
        </w:rPr>
      </w:pPr>
    </w:p>
    <w:p w14:paraId="11A667B7" w14:textId="77777777" w:rsidR="00853530" w:rsidRDefault="00853530" w:rsidP="00853530">
      <w:pPr>
        <w:pStyle w:val="Nadpis2"/>
        <w:numPr>
          <w:ilvl w:val="0"/>
          <w:numId w:val="0"/>
        </w:numPr>
        <w:ind w:left="576" w:hanging="576"/>
        <w:jc w:val="both"/>
      </w:pPr>
      <w:r>
        <w:rPr>
          <w:u w:val="none"/>
        </w:rPr>
        <w:t>15.2</w:t>
      </w:r>
      <w:r>
        <w:rPr>
          <w:u w:val="none"/>
        </w:rPr>
        <w:tab/>
      </w:r>
      <w:r>
        <w:t>Přílohy</w:t>
      </w:r>
    </w:p>
    <w:p w14:paraId="37E589FC" w14:textId="77777777" w:rsidR="00853530" w:rsidRPr="000438E2" w:rsidRDefault="00853530" w:rsidP="00853530"/>
    <w:p w14:paraId="7BEB4C5B" w14:textId="77777777" w:rsidR="00853530" w:rsidRDefault="00853530" w:rsidP="00853530">
      <w:pPr>
        <w:jc w:val="both"/>
        <w:rPr>
          <w:rFonts w:ascii="Arial" w:hAnsi="Arial"/>
          <w:sz w:val="22"/>
          <w:szCs w:val="22"/>
        </w:rPr>
      </w:pPr>
      <w:r>
        <w:rPr>
          <w:rFonts w:ascii="Arial" w:hAnsi="Arial"/>
          <w:sz w:val="22"/>
          <w:szCs w:val="22"/>
        </w:rPr>
        <w:t>Nedílnou součástí této Dokumentace jsou přílohy:</w:t>
      </w:r>
    </w:p>
    <w:p w14:paraId="31CC8BB0" w14:textId="77777777" w:rsidR="0043654C" w:rsidRDefault="0043654C" w:rsidP="00853530">
      <w:pPr>
        <w:jc w:val="both"/>
        <w:rPr>
          <w:rFonts w:ascii="Arial" w:hAnsi="Arial"/>
          <w:sz w:val="22"/>
          <w:szCs w:val="22"/>
        </w:rPr>
      </w:pPr>
    </w:p>
    <w:p w14:paraId="2427FA38" w14:textId="77777777" w:rsidR="00814649" w:rsidRPr="0043654C" w:rsidRDefault="00814649" w:rsidP="00510D00">
      <w:pPr>
        <w:numPr>
          <w:ilvl w:val="0"/>
          <w:numId w:val="16"/>
        </w:numPr>
        <w:jc w:val="both"/>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1A804E55" w14:textId="77777777" w:rsidR="0043654C" w:rsidRDefault="0043654C" w:rsidP="0043654C">
      <w:pPr>
        <w:ind w:left="720"/>
        <w:jc w:val="both"/>
      </w:pPr>
    </w:p>
    <w:p w14:paraId="2CB6FB47" w14:textId="77777777" w:rsidR="00814649" w:rsidRPr="0043654C" w:rsidRDefault="00814649" w:rsidP="00510D00">
      <w:pPr>
        <w:numPr>
          <w:ilvl w:val="0"/>
          <w:numId w:val="16"/>
        </w:numPr>
        <w:jc w:val="both"/>
      </w:pPr>
      <w:r>
        <w:rPr>
          <w:rFonts w:ascii="Arial" w:hAnsi="Arial"/>
          <w:b/>
          <w:sz w:val="22"/>
          <w:szCs w:val="22"/>
        </w:rPr>
        <w:t>Příloha č. 2</w:t>
      </w:r>
      <w:r>
        <w:rPr>
          <w:rFonts w:ascii="Arial" w:hAnsi="Arial"/>
          <w:b/>
          <w:sz w:val="22"/>
          <w:szCs w:val="22"/>
        </w:rPr>
        <w:tab/>
      </w:r>
      <w:r>
        <w:rPr>
          <w:rFonts w:ascii="Arial" w:hAnsi="Arial"/>
          <w:sz w:val="22"/>
          <w:szCs w:val="22"/>
        </w:rPr>
        <w:t>Čestné prohlášení Dodavatele</w:t>
      </w:r>
    </w:p>
    <w:p w14:paraId="75AFD2B1" w14:textId="77777777" w:rsidR="0043654C" w:rsidRDefault="0043654C" w:rsidP="0043654C">
      <w:pPr>
        <w:jc w:val="both"/>
      </w:pPr>
    </w:p>
    <w:p w14:paraId="72D0AD6A" w14:textId="77777777" w:rsidR="00814649" w:rsidRPr="0043654C" w:rsidRDefault="00814649" w:rsidP="00510D00">
      <w:pPr>
        <w:numPr>
          <w:ilvl w:val="0"/>
          <w:numId w:val="16"/>
        </w:numPr>
        <w:jc w:val="both"/>
        <w:rPr>
          <w:rFonts w:ascii="Arial" w:hAnsi="Arial"/>
          <w:b/>
          <w:color w:val="000000"/>
          <w:sz w:val="22"/>
          <w:szCs w:val="22"/>
        </w:rPr>
      </w:pPr>
      <w:r>
        <w:rPr>
          <w:rFonts w:ascii="Arial" w:hAnsi="Arial"/>
          <w:b/>
          <w:sz w:val="22"/>
          <w:szCs w:val="22"/>
        </w:rPr>
        <w:t>Příloha č. 3</w:t>
      </w:r>
      <w:r>
        <w:rPr>
          <w:rFonts w:ascii="Arial" w:hAnsi="Arial"/>
          <w:b/>
          <w:sz w:val="22"/>
          <w:szCs w:val="22"/>
        </w:rPr>
        <w:tab/>
      </w:r>
      <w:r>
        <w:rPr>
          <w:rFonts w:ascii="Arial" w:hAnsi="Arial"/>
          <w:sz w:val="22"/>
          <w:szCs w:val="22"/>
        </w:rPr>
        <w:t>Závazné</w:t>
      </w:r>
      <w:r>
        <w:rPr>
          <w:rFonts w:ascii="Arial" w:hAnsi="Arial"/>
          <w:b/>
          <w:sz w:val="22"/>
          <w:szCs w:val="22"/>
        </w:rPr>
        <w:t xml:space="preserve"> </w:t>
      </w:r>
      <w:r>
        <w:rPr>
          <w:rFonts w:ascii="Arial" w:hAnsi="Arial"/>
          <w:sz w:val="22"/>
          <w:szCs w:val="22"/>
        </w:rPr>
        <w:t>obchodní podmínky</w:t>
      </w:r>
      <w:r>
        <w:rPr>
          <w:rFonts w:ascii="Arial" w:hAnsi="Arial"/>
          <w:b/>
          <w:sz w:val="22"/>
          <w:szCs w:val="22"/>
        </w:rPr>
        <w:t xml:space="preserve"> </w:t>
      </w:r>
    </w:p>
    <w:p w14:paraId="34182461" w14:textId="77777777" w:rsidR="0043654C" w:rsidRPr="00814649" w:rsidRDefault="0043654C" w:rsidP="0043654C">
      <w:pPr>
        <w:jc w:val="both"/>
        <w:rPr>
          <w:rFonts w:ascii="Arial" w:hAnsi="Arial"/>
          <w:b/>
          <w:color w:val="000000"/>
          <w:sz w:val="22"/>
          <w:szCs w:val="22"/>
        </w:rPr>
      </w:pPr>
    </w:p>
    <w:p w14:paraId="4F5FE82A" w14:textId="55771374" w:rsidR="00AC6AE2" w:rsidRDefault="00AC6AE2" w:rsidP="00510D00">
      <w:pPr>
        <w:numPr>
          <w:ilvl w:val="0"/>
          <w:numId w:val="16"/>
        </w:numPr>
        <w:jc w:val="both"/>
        <w:rPr>
          <w:rFonts w:ascii="Arial" w:hAnsi="Arial"/>
          <w:b/>
          <w:color w:val="000000"/>
          <w:sz w:val="22"/>
          <w:szCs w:val="22"/>
        </w:rPr>
      </w:pPr>
      <w:r w:rsidRPr="00AC6AE2">
        <w:rPr>
          <w:rFonts w:ascii="Arial" w:hAnsi="Arial"/>
          <w:b/>
          <w:sz w:val="22"/>
          <w:szCs w:val="22"/>
        </w:rPr>
        <w:t xml:space="preserve">Příloha č. </w:t>
      </w:r>
      <w:r w:rsidR="00814649">
        <w:rPr>
          <w:rFonts w:ascii="Arial" w:hAnsi="Arial"/>
          <w:b/>
          <w:sz w:val="22"/>
          <w:szCs w:val="22"/>
        </w:rPr>
        <w:t>4</w:t>
      </w:r>
      <w:r>
        <w:rPr>
          <w:rFonts w:ascii="Arial" w:hAnsi="Arial"/>
          <w:sz w:val="22"/>
          <w:szCs w:val="22"/>
        </w:rPr>
        <w:tab/>
      </w:r>
      <w:r w:rsidRPr="00AC6AE2">
        <w:rPr>
          <w:rFonts w:ascii="Arial" w:hAnsi="Arial"/>
          <w:sz w:val="22"/>
          <w:szCs w:val="22"/>
        </w:rPr>
        <w:t>Technická specifikace předmětu veřejné zakázky</w:t>
      </w:r>
    </w:p>
    <w:p w14:paraId="2D5A6681" w14:textId="77777777" w:rsidR="00CA58FE" w:rsidRDefault="00CA58FE">
      <w:pPr>
        <w:tabs>
          <w:tab w:val="left" w:pos="6300"/>
        </w:tabs>
        <w:spacing w:before="120"/>
        <w:jc w:val="both"/>
        <w:rPr>
          <w:rFonts w:ascii="Arial" w:hAnsi="Arial"/>
          <w:b/>
          <w:color w:val="000000"/>
          <w:sz w:val="22"/>
          <w:szCs w:val="22"/>
        </w:rPr>
      </w:pPr>
    </w:p>
    <w:p w14:paraId="001B3524" w14:textId="300407DF" w:rsidR="00CA58FE" w:rsidRDefault="00CA58FE" w:rsidP="00851720">
      <w:pPr>
        <w:tabs>
          <w:tab w:val="left" w:pos="6300"/>
        </w:tabs>
        <w:spacing w:before="120"/>
        <w:jc w:val="both"/>
        <w:rPr>
          <w:rFonts w:ascii="Arial" w:hAnsi="Arial"/>
          <w:color w:val="000000"/>
          <w:sz w:val="22"/>
          <w:szCs w:val="22"/>
        </w:rPr>
      </w:pPr>
      <w:r>
        <w:rPr>
          <w:rFonts w:ascii="Arial" w:hAnsi="Arial"/>
          <w:color w:val="000000"/>
          <w:sz w:val="22"/>
          <w:szCs w:val="22"/>
        </w:rPr>
        <w:t>V Olomouci dne</w:t>
      </w:r>
      <w:r w:rsidR="0036161E">
        <w:rPr>
          <w:rFonts w:ascii="Arial" w:hAnsi="Arial"/>
          <w:color w:val="000000"/>
          <w:sz w:val="22"/>
          <w:szCs w:val="22"/>
        </w:rPr>
        <w:t xml:space="preserve"> </w:t>
      </w:r>
      <w:r w:rsidR="0019257C">
        <w:rPr>
          <w:rFonts w:ascii="Arial" w:hAnsi="Arial"/>
          <w:color w:val="000000"/>
          <w:sz w:val="22"/>
          <w:szCs w:val="22"/>
        </w:rPr>
        <w:t>26.05.2025</w:t>
      </w:r>
    </w:p>
    <w:p w14:paraId="3D1D5CEF" w14:textId="77777777" w:rsidR="0043654C" w:rsidRDefault="0043654C" w:rsidP="00851720">
      <w:pPr>
        <w:tabs>
          <w:tab w:val="left" w:pos="6300"/>
        </w:tabs>
        <w:spacing w:before="120"/>
        <w:jc w:val="both"/>
        <w:rPr>
          <w:rFonts w:ascii="Arial" w:hAnsi="Arial"/>
          <w:color w:val="000000"/>
          <w:sz w:val="22"/>
          <w:szCs w:val="22"/>
        </w:rPr>
      </w:pPr>
    </w:p>
    <w:p w14:paraId="2ED24420" w14:textId="77777777" w:rsidR="00CA58FE" w:rsidRDefault="00CA58FE">
      <w:pPr>
        <w:tabs>
          <w:tab w:val="center" w:pos="6120"/>
        </w:tabs>
        <w:jc w:val="both"/>
        <w:rPr>
          <w:rFonts w:ascii="Arial" w:hAnsi="Arial"/>
          <w:color w:val="000000"/>
          <w:sz w:val="22"/>
          <w:szCs w:val="22"/>
        </w:rPr>
      </w:pPr>
    </w:p>
    <w:p w14:paraId="538C533F" w14:textId="77777777" w:rsidR="00CA58FE" w:rsidRDefault="00CA58FE">
      <w:pPr>
        <w:tabs>
          <w:tab w:val="center" w:pos="6120"/>
        </w:tabs>
        <w:jc w:val="both"/>
        <w:rPr>
          <w:rFonts w:ascii="Arial" w:hAnsi="Arial"/>
          <w:sz w:val="22"/>
          <w:szCs w:val="22"/>
        </w:rPr>
      </w:pPr>
      <w:r>
        <w:rPr>
          <w:rFonts w:ascii="Arial" w:hAnsi="Arial"/>
          <w:color w:val="000000"/>
          <w:sz w:val="22"/>
          <w:szCs w:val="22"/>
        </w:rPr>
        <w:tab/>
        <w:t xml:space="preserve">                             …………………………………………..</w:t>
      </w:r>
    </w:p>
    <w:p w14:paraId="49627506" w14:textId="597351FD" w:rsidR="00CA58FE" w:rsidRDefault="00CA58FE">
      <w:pPr>
        <w:tabs>
          <w:tab w:val="center" w:pos="6120"/>
        </w:tabs>
        <w:jc w:val="both"/>
        <w:rPr>
          <w:rFonts w:ascii="Arial" w:hAnsi="Arial"/>
          <w:sz w:val="22"/>
          <w:szCs w:val="22"/>
        </w:rPr>
      </w:pPr>
      <w:r>
        <w:rPr>
          <w:rFonts w:ascii="Arial" w:hAnsi="Arial"/>
          <w:sz w:val="22"/>
          <w:szCs w:val="22"/>
        </w:rPr>
        <w:tab/>
        <w:t xml:space="preserve">                             </w:t>
      </w:r>
      <w:r w:rsidR="00410723" w:rsidRPr="003A410F">
        <w:rPr>
          <w:rFonts w:ascii="Arial" w:hAnsi="Arial"/>
          <w:sz w:val="22"/>
          <w:szCs w:val="22"/>
          <w:lang w:eastAsia="ar-SA"/>
        </w:rPr>
        <w:t>doc. JUDr. Michael Kohajda, Ph.D.</w:t>
      </w:r>
    </w:p>
    <w:p w14:paraId="5FBFC3E0" w14:textId="77777777" w:rsidR="00781A26" w:rsidRDefault="00CA58FE" w:rsidP="00781A26">
      <w:pPr>
        <w:tabs>
          <w:tab w:val="center" w:pos="6120"/>
        </w:tabs>
        <w:jc w:val="both"/>
      </w:pPr>
      <w:r>
        <w:rPr>
          <w:rFonts w:ascii="Arial" w:hAnsi="Arial"/>
          <w:sz w:val="22"/>
          <w:szCs w:val="22"/>
        </w:rPr>
        <w:tab/>
        <w:t xml:space="preserve">                             </w:t>
      </w:r>
      <w:r w:rsidR="00781A26">
        <w:rPr>
          <w:rFonts w:ascii="Arial" w:hAnsi="Arial"/>
          <w:sz w:val="22"/>
          <w:szCs w:val="22"/>
        </w:rPr>
        <w:t>rektor Univerzity Palackého v Olomouci</w:t>
      </w:r>
    </w:p>
    <w:p w14:paraId="6130388D" w14:textId="5ACA5671" w:rsidR="00CA58FE" w:rsidRDefault="00CA58FE">
      <w:pPr>
        <w:tabs>
          <w:tab w:val="center" w:pos="6120"/>
        </w:tabs>
        <w:jc w:val="both"/>
      </w:pPr>
    </w:p>
    <w:p w14:paraId="17FCB436" w14:textId="1B5AB47B" w:rsidR="00810481" w:rsidRDefault="00CA58FE" w:rsidP="00810481">
      <w:pPr>
        <w:pStyle w:val="Nadpis1"/>
        <w:pageBreakBefore/>
        <w:jc w:val="both"/>
      </w:pPr>
      <w:r>
        <w:rPr>
          <w:sz w:val="24"/>
          <w:szCs w:val="24"/>
        </w:rPr>
        <w:lastRenderedPageBreak/>
        <w:t>Příloha č. 1 Dokumentace</w:t>
      </w:r>
      <w:r w:rsidR="00810481" w:rsidRPr="00810481">
        <w:rPr>
          <w:sz w:val="24"/>
          <w:szCs w:val="24"/>
        </w:rPr>
        <w:t xml:space="preserve"> </w:t>
      </w:r>
    </w:p>
    <w:p w14:paraId="549A3C81" w14:textId="77777777" w:rsidR="00810481" w:rsidRDefault="00810481" w:rsidP="00810481">
      <w:pPr>
        <w:jc w:val="both"/>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9C6B09" w14:paraId="5E396142" w14:textId="77777777" w:rsidTr="00FE472E">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2CAC049A" w14:textId="77777777" w:rsidR="009C6B09" w:rsidRDefault="009C6B09" w:rsidP="00FE472E">
            <w:pPr>
              <w:pStyle w:val="Bezmezer"/>
              <w:jc w:val="center"/>
            </w:pPr>
            <w:r>
              <w:rPr>
                <w:rFonts w:ascii="Arial" w:hAnsi="Arial" w:cs="Arial"/>
                <w:b/>
                <w:szCs w:val="24"/>
                <w:lang w:val="cs-CZ" w:eastAsia="cs-CZ"/>
              </w:rPr>
              <w:t>KRYCÍ LIST NABÍDKY</w:t>
            </w:r>
          </w:p>
        </w:tc>
      </w:tr>
      <w:tr w:rsidR="009C6B09" w14:paraId="0C1DD376" w14:textId="77777777" w:rsidTr="00FE472E">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5A550E98" w14:textId="77777777" w:rsidR="009C6B09" w:rsidRDefault="009C6B09" w:rsidP="00FE472E">
            <w:pPr>
              <w:pStyle w:val="Bezmezer"/>
              <w:jc w:val="center"/>
            </w:pPr>
            <w:r>
              <w:rPr>
                <w:rFonts w:ascii="Arial" w:hAnsi="Arial" w:cs="Arial"/>
                <w:b/>
                <w:szCs w:val="24"/>
                <w:lang w:val="cs-CZ" w:eastAsia="cs-CZ"/>
              </w:rPr>
              <w:t>veřejná zakázka na dodávky zadávaná v nadlimitním režimu v otevřeném řízení dle zákona č. 134/2016 Sb., o zadávání veřejných zakázek, v účinném znění</w:t>
            </w:r>
          </w:p>
        </w:tc>
      </w:tr>
      <w:tr w:rsidR="009C6B09" w14:paraId="51E47F6E" w14:textId="77777777" w:rsidTr="00FE472E">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6F45FB1B" w14:textId="77777777" w:rsidR="009C6B09" w:rsidRDefault="009C6B09" w:rsidP="00FE472E">
            <w:pPr>
              <w:pStyle w:val="Bezmezer"/>
              <w:jc w:val="both"/>
              <w:rPr>
                <w:rFonts w:ascii="Arial" w:hAnsi="Arial" w:cs="Arial"/>
                <w:b/>
                <w:sz w:val="28"/>
              </w:rPr>
            </w:pPr>
            <w:r>
              <w:rPr>
                <w:rFonts w:ascii="Arial" w:hAnsi="Arial" w:cs="Arial"/>
                <w:b/>
                <w:sz w:val="22"/>
                <w:szCs w:val="22"/>
                <w:lang w:val="cs-CZ"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6ABF1F36" w14:textId="77777777" w:rsidR="009C6B09" w:rsidRDefault="009C6B09" w:rsidP="00FE472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411D43BE" w14:textId="6FCDE361" w:rsidR="009C6B09" w:rsidRPr="00B65891" w:rsidRDefault="009C6B09" w:rsidP="00FE472E">
            <w:pPr>
              <w:pBdr>
                <w:top w:val="single" w:sz="4" w:space="1" w:color="000000"/>
                <w:left w:val="single" w:sz="4" w:space="4" w:color="000000"/>
                <w:right w:val="single" w:sz="4" w:space="12" w:color="000000"/>
              </w:pBdr>
              <w:shd w:val="clear" w:color="auto" w:fill="C0C0C0"/>
              <w:jc w:val="center"/>
              <w:rPr>
                <w:rFonts w:ascii="Arial" w:hAnsi="Arial"/>
                <w:b/>
                <w:sz w:val="28"/>
              </w:rPr>
            </w:pPr>
            <w:r>
              <w:rPr>
                <w:rFonts w:ascii="Arial" w:eastAsia="Arial" w:hAnsi="Arial"/>
                <w:b/>
                <w:sz w:val="28"/>
              </w:rPr>
              <w:t>„</w:t>
            </w:r>
            <w:r w:rsidR="00410723" w:rsidRPr="00C75DD2">
              <w:rPr>
                <w:rFonts w:ascii="Arial" w:eastAsia="Arial" w:hAnsi="Arial"/>
                <w:b/>
                <w:sz w:val="28"/>
                <w:szCs w:val="28"/>
              </w:rPr>
              <w:t>Dodávka síťového hardware a software pro inovaci a rozšíření služeb počítačové sítě PdF UP</w:t>
            </w:r>
            <w:r>
              <w:rPr>
                <w:rFonts w:ascii="Arial" w:hAnsi="Arial"/>
                <w:b/>
                <w:sz w:val="28"/>
              </w:rPr>
              <w:t>“</w:t>
            </w:r>
          </w:p>
          <w:p w14:paraId="1ABCA3CC" w14:textId="77777777" w:rsidR="009C6B09" w:rsidRDefault="009C6B09" w:rsidP="00FE472E">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9C6B09" w14:paraId="1292D47F" w14:textId="77777777" w:rsidTr="00FE472E">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5F99340" w14:textId="77777777" w:rsidR="009C6B09" w:rsidRDefault="009C6B09" w:rsidP="00FE472E">
            <w:pPr>
              <w:pStyle w:val="Bezmezer"/>
            </w:pPr>
            <w:r>
              <w:rPr>
                <w:rFonts w:ascii="Arial" w:hAnsi="Arial" w:cs="Arial"/>
                <w:b/>
                <w:sz w:val="22"/>
                <w:szCs w:val="22"/>
                <w:lang w:val="cs-CZ" w:eastAsia="cs-CZ"/>
              </w:rPr>
              <w:t>Zadavatel</w:t>
            </w:r>
          </w:p>
        </w:tc>
      </w:tr>
      <w:tr w:rsidR="009C6B09" w14:paraId="7C836250" w14:textId="77777777" w:rsidTr="00FE472E">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5EEC23D" w14:textId="77777777" w:rsidR="009C6B09" w:rsidRDefault="009C6B09" w:rsidP="00FE472E">
            <w:pPr>
              <w:pStyle w:val="Bezmezer"/>
              <w:jc w:val="both"/>
              <w:rPr>
                <w:rFonts w:ascii="Arial" w:hAnsi="Arial" w:cs="Arial"/>
                <w:sz w:val="22"/>
                <w:szCs w:val="22"/>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39E572E" w14:textId="77777777" w:rsidR="009C6B09" w:rsidRDefault="009C6B09" w:rsidP="00FE472E">
            <w:pPr>
              <w:jc w:val="both"/>
            </w:pPr>
            <w:r>
              <w:rPr>
                <w:rFonts w:ascii="Arial" w:hAnsi="Arial"/>
                <w:sz w:val="22"/>
                <w:szCs w:val="22"/>
              </w:rPr>
              <w:t xml:space="preserve">Univerzita Palackého v Olomouci </w:t>
            </w:r>
          </w:p>
        </w:tc>
      </w:tr>
      <w:tr w:rsidR="009C6B09" w14:paraId="4FCEAAF3" w14:textId="77777777" w:rsidTr="00FE472E">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75F98C3" w14:textId="77777777" w:rsidR="009C6B09" w:rsidRDefault="009C6B09" w:rsidP="00FE472E">
            <w:pPr>
              <w:pStyle w:val="Bezmezer"/>
              <w:jc w:val="both"/>
              <w:rPr>
                <w:rFonts w:ascii="Arial" w:hAnsi="Arial" w:cs="Arial"/>
                <w:sz w:val="22"/>
                <w:szCs w:val="22"/>
              </w:rPr>
            </w:pPr>
            <w:r>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9745ADE" w14:textId="77777777" w:rsidR="009C6B09" w:rsidRDefault="009C6B09" w:rsidP="00FE472E">
            <w:pPr>
              <w:jc w:val="both"/>
            </w:pPr>
            <w:r>
              <w:rPr>
                <w:rFonts w:ascii="Arial" w:hAnsi="Arial"/>
                <w:sz w:val="22"/>
                <w:szCs w:val="22"/>
              </w:rPr>
              <w:t>Křížkovského 511/8, 779 00 Olomouc</w:t>
            </w:r>
          </w:p>
        </w:tc>
      </w:tr>
      <w:tr w:rsidR="009C6B09" w14:paraId="36C70075" w14:textId="77777777" w:rsidTr="00FE472E">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680FDE0"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D984CCB" w14:textId="77777777" w:rsidR="009C6B09" w:rsidRDefault="009C6B09" w:rsidP="00FE472E">
            <w:pPr>
              <w:jc w:val="both"/>
              <w:rPr>
                <w:rFonts w:ascii="Arial" w:hAnsi="Arial"/>
                <w:sz w:val="22"/>
                <w:szCs w:val="22"/>
              </w:rPr>
            </w:pPr>
            <w:r>
              <w:rPr>
                <w:rFonts w:ascii="Arial" w:hAnsi="Arial"/>
                <w:sz w:val="22"/>
                <w:szCs w:val="22"/>
              </w:rPr>
              <w:t>61989592</w:t>
            </w:r>
          </w:p>
        </w:tc>
      </w:tr>
      <w:tr w:rsidR="009C6B09" w14:paraId="0DBFE713" w14:textId="77777777" w:rsidTr="00FE472E">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B6953E3" w14:textId="77777777" w:rsidR="009C6B09" w:rsidRDefault="009C6B09" w:rsidP="00FE472E">
            <w:pPr>
              <w:pStyle w:val="Bezmezer"/>
              <w:jc w:val="both"/>
              <w:rPr>
                <w:rFonts w:ascii="Arial" w:hAnsi="Arial" w:cs="Arial"/>
                <w:sz w:val="22"/>
                <w:szCs w:val="22"/>
              </w:rPr>
            </w:pPr>
            <w:r>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2C3D499" w14:textId="509DF24B" w:rsidR="009C6B09" w:rsidRDefault="00410723" w:rsidP="00FE472E">
            <w:pPr>
              <w:jc w:val="both"/>
            </w:pPr>
            <w:r w:rsidRPr="003A410F">
              <w:rPr>
                <w:rFonts w:ascii="Arial" w:hAnsi="Arial"/>
                <w:sz w:val="22"/>
                <w:szCs w:val="22"/>
                <w:lang w:eastAsia="ar-SA"/>
              </w:rPr>
              <w:t>doc. JUDr. Michael Kohajda, Ph.D.</w:t>
            </w:r>
            <w:r w:rsidR="009C6B09">
              <w:rPr>
                <w:rFonts w:ascii="Arial" w:hAnsi="Arial"/>
                <w:sz w:val="22"/>
                <w:szCs w:val="22"/>
              </w:rPr>
              <w:t>, rektor</w:t>
            </w:r>
          </w:p>
        </w:tc>
      </w:tr>
      <w:tr w:rsidR="009C6B09" w14:paraId="0FACA254" w14:textId="77777777" w:rsidTr="00FE472E">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16107030" w14:textId="77777777" w:rsidR="009C6B09" w:rsidRDefault="009C6B09" w:rsidP="00FE472E">
            <w:pPr>
              <w:pStyle w:val="Bezmezer"/>
            </w:pPr>
            <w:r>
              <w:rPr>
                <w:rFonts w:ascii="Arial" w:hAnsi="Arial" w:cs="Arial"/>
                <w:b/>
                <w:sz w:val="22"/>
                <w:szCs w:val="22"/>
                <w:lang w:val="cs-CZ" w:eastAsia="cs-CZ"/>
              </w:rPr>
              <w:t>Dodavatel</w:t>
            </w:r>
          </w:p>
        </w:tc>
      </w:tr>
      <w:tr w:rsidR="009C6B09" w14:paraId="7C1D0876" w14:textId="77777777" w:rsidTr="00FE472E">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CDC2F87"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6184507" w14:textId="77777777" w:rsidR="009C6B09" w:rsidRDefault="009C6B09" w:rsidP="00FE47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9C6B09" w14:paraId="51C5CE7D" w14:textId="77777777" w:rsidTr="00FE472E">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0DA9ECB"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E0A720A" w14:textId="77777777" w:rsidR="009C6B09" w:rsidRDefault="009C6B09" w:rsidP="00FE47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9C6B09" w14:paraId="0562EC0C" w14:textId="77777777" w:rsidTr="00FE472E">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C8F6315"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3D8F605" w14:textId="77777777" w:rsidR="009C6B09" w:rsidRDefault="009C6B09" w:rsidP="00FE47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9C6B09" w14:paraId="42DAC274" w14:textId="77777777" w:rsidTr="00FE472E">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F062DC0"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B15EABA" w14:textId="77777777" w:rsidR="009C6B09" w:rsidRDefault="009C6B09" w:rsidP="00FE47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9C6B09" w14:paraId="0A07F9CA" w14:textId="77777777" w:rsidTr="00FE472E">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D62B0BC"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2E22F8E9" w14:textId="77777777" w:rsidR="009C6B09" w:rsidRDefault="009C6B09" w:rsidP="00FE47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0EB3C99B"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2249F350" w14:textId="77777777" w:rsidR="009C6B09" w:rsidRDefault="009C6B09" w:rsidP="00FE47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9C6B09" w14:paraId="23684775" w14:textId="77777777" w:rsidTr="00FE472E">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6F0676EC" w14:textId="77777777" w:rsidR="009C6B09" w:rsidRDefault="009C6B09" w:rsidP="00FE472E">
            <w:pPr>
              <w:pStyle w:val="Bezmezer"/>
              <w:jc w:val="both"/>
              <w:rPr>
                <w:rFonts w:ascii="Arial" w:hAnsi="Arial" w:cs="Arial"/>
                <w:b/>
                <w:sz w:val="22"/>
                <w:szCs w:val="22"/>
                <w:lang w:val="cs-CZ" w:eastAsia="cs-CZ"/>
              </w:rPr>
            </w:pPr>
            <w:r w:rsidRPr="00510C6F">
              <w:rPr>
                <w:rFonts w:ascii="Arial" w:hAnsi="Arial" w:cs="Arial"/>
                <w:b/>
                <w:sz w:val="22"/>
                <w:szCs w:val="22"/>
                <w:lang w:val="cs-CZ" w:eastAsia="cs-CZ"/>
              </w:rPr>
              <w:t>Dodavatel je malý či střední podnik</w:t>
            </w:r>
            <w:r w:rsidRPr="00510C6F">
              <w:rPr>
                <w:rStyle w:val="Znakapoznpodarou"/>
                <w:rFonts w:ascii="Arial" w:hAnsi="Arial"/>
                <w:b/>
                <w:lang w:val="cs-CZ" w:eastAsia="cs-CZ"/>
              </w:rPr>
              <w:footnoteReference w:id="1"/>
            </w:r>
            <w:r w:rsidRPr="00510C6F">
              <w:rPr>
                <w:rFonts w:ascii="Arial" w:hAnsi="Arial" w:cs="Arial"/>
                <w:b/>
                <w:sz w:val="22"/>
                <w:szCs w:val="22"/>
                <w:lang w:val="cs-CZ"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660D32F1" w14:textId="77777777" w:rsidR="009C6B09" w:rsidRPr="002A0752" w:rsidRDefault="009C6B09" w:rsidP="00FE472E">
            <w:pPr>
              <w:pStyle w:val="Bezmezer"/>
              <w:snapToGrid w:val="0"/>
              <w:jc w:val="both"/>
              <w:rPr>
                <w:rFonts w:ascii="Arial" w:hAnsi="Arial"/>
                <w:b/>
                <w:i/>
                <w:sz w:val="22"/>
                <w:szCs w:val="22"/>
                <w:highlight w:val="yellow"/>
              </w:rPr>
            </w:pPr>
            <w:r w:rsidRPr="00510C6F">
              <w:rPr>
                <w:rFonts w:ascii="Arial" w:hAnsi="Arial"/>
                <w:b/>
                <w:i/>
                <w:sz w:val="22"/>
                <w:szCs w:val="22"/>
                <w:highlight w:val="yellow"/>
              </w:rPr>
              <w:t>ANO/NE (doplní Dodavatel)</w:t>
            </w:r>
          </w:p>
        </w:tc>
      </w:tr>
      <w:tr w:rsidR="009C6B09" w14:paraId="222729A3" w14:textId="77777777" w:rsidTr="00FE472E">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28A094D"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3493B8D9" w14:textId="77777777" w:rsidR="009C6B09" w:rsidRDefault="009C6B09" w:rsidP="00FE47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9C6B09" w14:paraId="4C737CF2" w14:textId="77777777" w:rsidTr="00FE472E">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53750CA8" w14:textId="77777777" w:rsidR="009C6B09" w:rsidRDefault="009C6B09" w:rsidP="00FE472E">
            <w:pPr>
              <w:pStyle w:val="Bezmezer"/>
              <w:snapToGrid w:val="0"/>
              <w:jc w:val="center"/>
            </w:pPr>
            <w:r>
              <w:rPr>
                <w:rFonts w:ascii="Arial" w:hAnsi="Arial" w:cs="Arial"/>
                <w:b/>
                <w:lang w:val="cs-CZ" w:eastAsia="cs-CZ"/>
              </w:rPr>
              <w:t>Nabídková cena v Kč bez DPH</w:t>
            </w:r>
          </w:p>
        </w:tc>
      </w:tr>
      <w:tr w:rsidR="009C6B09" w14:paraId="2D54842B" w14:textId="77777777" w:rsidTr="00FE472E">
        <w:trPr>
          <w:trHeight w:val="239"/>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058D29AF" w14:textId="77777777" w:rsidR="009C6B09" w:rsidRDefault="009C6B09" w:rsidP="00FE472E">
            <w:pPr>
              <w:pStyle w:val="Bezmezer"/>
              <w:snapToGrid w:val="0"/>
              <w:jc w:val="center"/>
              <w:rPr>
                <w:rFonts w:ascii="Arial" w:hAnsi="Arial" w:cs="Arial"/>
                <w:b/>
                <w:lang w:val="cs-CZ" w:eastAsia="cs-CZ"/>
              </w:rPr>
            </w:pPr>
          </w:p>
          <w:p w14:paraId="1384C2EB" w14:textId="77777777" w:rsidR="009C6B09" w:rsidRDefault="009C6B09" w:rsidP="00FE472E">
            <w:pPr>
              <w:pStyle w:val="Bezmezer"/>
              <w:snapToGrid w:val="0"/>
              <w:jc w:val="center"/>
              <w:rPr>
                <w:rFonts w:ascii="Arial" w:hAnsi="Arial"/>
                <w:b/>
                <w:i/>
                <w:sz w:val="22"/>
                <w:szCs w:val="22"/>
              </w:rPr>
            </w:pPr>
            <w:r w:rsidRPr="002A0752">
              <w:rPr>
                <w:rFonts w:ascii="Arial" w:hAnsi="Arial"/>
                <w:b/>
                <w:i/>
                <w:sz w:val="22"/>
                <w:szCs w:val="22"/>
                <w:highlight w:val="yellow"/>
              </w:rPr>
              <w:t>(doplní Dodavatel)</w:t>
            </w:r>
          </w:p>
          <w:p w14:paraId="67366884" w14:textId="77777777" w:rsidR="009C6B09" w:rsidRDefault="009C6B09" w:rsidP="00FE472E">
            <w:pPr>
              <w:pStyle w:val="Bezmezer"/>
              <w:snapToGrid w:val="0"/>
              <w:jc w:val="center"/>
              <w:rPr>
                <w:rFonts w:ascii="Arial" w:hAnsi="Arial" w:cs="Arial"/>
                <w:b/>
                <w:lang w:val="cs-CZ" w:eastAsia="cs-CZ"/>
              </w:rPr>
            </w:pPr>
          </w:p>
        </w:tc>
      </w:tr>
      <w:tr w:rsidR="009C6B09" w14:paraId="457D15C6" w14:textId="77777777" w:rsidTr="00FE472E">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1E5F34E6" w14:textId="77777777" w:rsidR="009C6B09" w:rsidRDefault="009C6B09" w:rsidP="00FE472E">
            <w:pPr>
              <w:pStyle w:val="Bezmezer"/>
              <w:jc w:val="both"/>
            </w:pPr>
            <w:r>
              <w:rPr>
                <w:rFonts w:ascii="Arial" w:hAnsi="Arial" w:cs="Arial"/>
                <w:b/>
                <w:sz w:val="22"/>
                <w:szCs w:val="22"/>
                <w:lang w:val="cs-CZ" w:eastAsia="cs-CZ"/>
              </w:rPr>
              <w:t>Osoba oprávněná jednat jménem či za Dodavatele</w:t>
            </w:r>
          </w:p>
        </w:tc>
      </w:tr>
      <w:tr w:rsidR="009C6B09" w14:paraId="51C8F901" w14:textId="77777777" w:rsidTr="00FE472E">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6AB92BF0" w14:textId="77777777" w:rsidR="009C6B09" w:rsidRDefault="009C6B09" w:rsidP="00FE472E">
            <w:pPr>
              <w:pStyle w:val="Bezmezer"/>
              <w:jc w:val="both"/>
              <w:rPr>
                <w:rFonts w:ascii="Arial" w:eastAsia="Arial" w:hAnsi="Arial" w:cs="Arial"/>
                <w:sz w:val="22"/>
                <w:szCs w:val="22"/>
                <w:lang w:val="cs-CZ" w:eastAsia="cs-CZ"/>
              </w:rPr>
            </w:pPr>
            <w:r>
              <w:rPr>
                <w:rFonts w:ascii="Arial" w:hAnsi="Arial" w:cs="Arial"/>
                <w:b/>
                <w:sz w:val="22"/>
                <w:szCs w:val="22"/>
                <w:lang w:val="cs-CZ" w:eastAsia="cs-CZ"/>
              </w:rPr>
              <w:t>Podpis</w:t>
            </w:r>
            <w:r w:rsidRPr="008B677F">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5CD77C50" w14:textId="77777777" w:rsidR="009C6B09" w:rsidRPr="0060022E" w:rsidRDefault="009C6B09" w:rsidP="00FE472E">
            <w:pPr>
              <w:pStyle w:val="Bezmezer"/>
              <w:jc w:val="center"/>
              <w:rPr>
                <w:rFonts w:ascii="Arial" w:hAnsi="Arial" w:cs="Arial"/>
                <w:sz w:val="22"/>
                <w:szCs w:val="22"/>
                <w:lang w:val="cs-CZ" w:eastAsia="cs-CZ"/>
              </w:rPr>
            </w:pPr>
            <w:r>
              <w:rPr>
                <w:rFonts w:ascii="Arial" w:eastAsia="Arial" w:hAnsi="Arial" w:cs="Arial"/>
                <w:sz w:val="22"/>
                <w:szCs w:val="22"/>
                <w:lang w:val="cs-CZ" w:eastAsia="cs-CZ"/>
              </w:rPr>
              <w:t>…………………………………………</w:t>
            </w:r>
            <w:r>
              <w:rPr>
                <w:rFonts w:ascii="Arial" w:hAnsi="Arial" w:cs="Arial"/>
                <w:sz w:val="22"/>
                <w:szCs w:val="22"/>
                <w:lang w:val="cs-CZ" w:eastAsia="cs-CZ"/>
              </w:rPr>
              <w:t>..</w:t>
            </w:r>
          </w:p>
        </w:tc>
      </w:tr>
      <w:tr w:rsidR="009C6B09" w14:paraId="68D0C242" w14:textId="77777777" w:rsidTr="00FE472E">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26058371" w14:textId="77777777" w:rsidR="009C6B09" w:rsidRDefault="009C6B09" w:rsidP="00FE472E">
            <w:pPr>
              <w:pStyle w:val="Bezmezer"/>
              <w:jc w:val="both"/>
              <w:rPr>
                <w:rFonts w:ascii="Arial" w:hAnsi="Arial" w:cs="Arial"/>
                <w:b/>
                <w:sz w:val="22"/>
                <w:szCs w:val="22"/>
                <w:lang w:val="cs-CZ" w:eastAsia="cs-CZ"/>
              </w:rPr>
            </w:pPr>
            <w:r>
              <w:rPr>
                <w:rFonts w:ascii="Arial" w:hAnsi="Arial" w:cs="Arial"/>
                <w:b/>
                <w:sz w:val="22"/>
                <w:szCs w:val="22"/>
                <w:lang w:val="cs-CZ"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3C9044FE" w14:textId="77777777" w:rsidR="009C6B09" w:rsidRDefault="009C6B09" w:rsidP="00FE472E">
            <w:pPr>
              <w:pStyle w:val="Bezmezer"/>
              <w:snapToGrid w:val="0"/>
              <w:jc w:val="center"/>
              <w:rPr>
                <w:rFonts w:ascii="Arial" w:hAnsi="Arial" w:cs="Arial"/>
                <w:b/>
                <w:sz w:val="22"/>
                <w:szCs w:val="22"/>
                <w:lang w:val="cs-CZ" w:eastAsia="cs-CZ"/>
              </w:rPr>
            </w:pPr>
          </w:p>
          <w:p w14:paraId="05B38DEF" w14:textId="77777777" w:rsidR="009C6B09" w:rsidRDefault="009C6B09" w:rsidP="00FE472E">
            <w:pPr>
              <w:pStyle w:val="Bezmezer"/>
              <w:jc w:val="center"/>
              <w:rPr>
                <w:rFonts w:ascii="Arial" w:hAnsi="Arial"/>
                <w:b/>
                <w:i/>
                <w:sz w:val="22"/>
                <w:szCs w:val="22"/>
              </w:rPr>
            </w:pPr>
            <w:r w:rsidRPr="002A0752">
              <w:rPr>
                <w:rFonts w:ascii="Arial" w:hAnsi="Arial"/>
                <w:b/>
                <w:i/>
                <w:sz w:val="22"/>
                <w:szCs w:val="22"/>
                <w:highlight w:val="yellow"/>
              </w:rPr>
              <w:t>(doplní Dodavatel)</w:t>
            </w:r>
          </w:p>
          <w:p w14:paraId="5458AC24" w14:textId="77777777" w:rsidR="009C6B09" w:rsidRDefault="009C6B09" w:rsidP="00FE472E">
            <w:pPr>
              <w:pStyle w:val="Bezmezer"/>
              <w:jc w:val="center"/>
              <w:rPr>
                <w:rFonts w:ascii="Arial" w:hAnsi="Arial" w:cs="Arial"/>
                <w:b/>
                <w:sz w:val="22"/>
                <w:szCs w:val="22"/>
                <w:lang w:val="cs-CZ" w:eastAsia="cs-CZ"/>
              </w:rPr>
            </w:pPr>
          </w:p>
        </w:tc>
      </w:tr>
    </w:tbl>
    <w:p w14:paraId="3C10063E" w14:textId="77777777" w:rsidR="00810481" w:rsidRDefault="00810481" w:rsidP="00810481">
      <w:pPr>
        <w:jc w:val="both"/>
        <w:rPr>
          <w:rFonts w:ascii="Arial" w:hAnsi="Arial"/>
          <w:b/>
          <w:sz w:val="22"/>
          <w:szCs w:val="22"/>
        </w:rPr>
      </w:pPr>
    </w:p>
    <w:p w14:paraId="39B4F676" w14:textId="77777777" w:rsidR="009C6B09" w:rsidRDefault="009C6B09" w:rsidP="00810481">
      <w:pPr>
        <w:jc w:val="both"/>
        <w:rPr>
          <w:rFonts w:ascii="Arial" w:hAnsi="Arial"/>
          <w:b/>
          <w:sz w:val="22"/>
          <w:szCs w:val="22"/>
        </w:rPr>
      </w:pPr>
    </w:p>
    <w:p w14:paraId="6CB8A6BD" w14:textId="77777777" w:rsidR="009C6B09" w:rsidRDefault="009C6B09" w:rsidP="00810481">
      <w:pPr>
        <w:jc w:val="both"/>
        <w:rPr>
          <w:rFonts w:ascii="Arial" w:hAnsi="Arial"/>
          <w:b/>
          <w:sz w:val="22"/>
          <w:szCs w:val="22"/>
        </w:rPr>
      </w:pPr>
    </w:p>
    <w:p w14:paraId="22DFA750" w14:textId="77777777" w:rsidR="009C6B09" w:rsidRDefault="009C6B09" w:rsidP="00810481">
      <w:pPr>
        <w:jc w:val="both"/>
        <w:rPr>
          <w:rFonts w:ascii="Arial" w:hAnsi="Arial"/>
          <w:b/>
          <w:sz w:val="22"/>
          <w:szCs w:val="22"/>
        </w:rPr>
      </w:pPr>
    </w:p>
    <w:p w14:paraId="0AC0F640" w14:textId="77777777" w:rsidR="009C6B09" w:rsidRDefault="009C6B09" w:rsidP="00810481">
      <w:pPr>
        <w:jc w:val="both"/>
        <w:rPr>
          <w:rFonts w:ascii="Arial" w:hAnsi="Arial"/>
          <w:b/>
          <w:sz w:val="22"/>
          <w:szCs w:val="22"/>
        </w:rPr>
      </w:pPr>
    </w:p>
    <w:p w14:paraId="047318A7" w14:textId="77777777" w:rsidR="00FE7150" w:rsidRDefault="00FE7150" w:rsidP="00FE7150">
      <w:pPr>
        <w:rPr>
          <w:rFonts w:ascii="Arial" w:hAnsi="Arial"/>
          <w:sz w:val="22"/>
          <w:szCs w:val="22"/>
        </w:rPr>
      </w:pPr>
      <w:r>
        <w:rPr>
          <w:rFonts w:ascii="Arial" w:hAnsi="Arial"/>
          <w:b/>
        </w:rPr>
        <w:lastRenderedPageBreak/>
        <w:t>Příloha č. 2 Dokumentace</w:t>
      </w:r>
    </w:p>
    <w:p w14:paraId="4E8562DC" w14:textId="77777777" w:rsidR="00FE7150" w:rsidRDefault="00FE7150" w:rsidP="00FE7150">
      <w:pPr>
        <w:rPr>
          <w:rFonts w:ascii="Arial" w:hAnsi="Arial"/>
          <w:b/>
          <w:bCs/>
          <w:color w:val="000000"/>
          <w:sz w:val="28"/>
          <w:szCs w:val="22"/>
        </w:rPr>
      </w:pPr>
    </w:p>
    <w:p w14:paraId="6E2E617E" w14:textId="77777777" w:rsidR="00FE7150" w:rsidRPr="00403EC0" w:rsidRDefault="00FE7150" w:rsidP="00FE7150">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045F1B3C" w14:textId="77777777" w:rsidR="00FE7150" w:rsidRDefault="00FE7150" w:rsidP="00FE7150">
      <w:pPr>
        <w:rPr>
          <w:rFonts w:ascii="Arial" w:hAnsi="Arial"/>
          <w:sz w:val="22"/>
          <w:szCs w:val="22"/>
        </w:rPr>
      </w:pPr>
    </w:p>
    <w:p w14:paraId="4FA47508" w14:textId="77777777" w:rsidR="00FE7150" w:rsidRDefault="00FE7150" w:rsidP="00FE7150">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45A8E63C" w14:textId="77777777" w:rsidR="00FE7150" w:rsidRDefault="00FE7150" w:rsidP="00FE7150">
      <w:pPr>
        <w:rPr>
          <w:rFonts w:ascii="Arial" w:hAnsi="Arial"/>
          <w:sz w:val="22"/>
          <w:szCs w:val="22"/>
        </w:rPr>
      </w:pPr>
    </w:p>
    <w:p w14:paraId="0FD4FB39" w14:textId="77777777" w:rsidR="00EB39DB" w:rsidRPr="00043D89" w:rsidRDefault="00EB39DB" w:rsidP="00FE7150">
      <w:pPr>
        <w:rPr>
          <w:rFonts w:ascii="Arial" w:hAnsi="Arial"/>
          <w:sz w:val="22"/>
          <w:szCs w:val="22"/>
        </w:rPr>
      </w:pPr>
    </w:p>
    <w:p w14:paraId="7B956EA0" w14:textId="7BE89E69" w:rsidR="00FE7150" w:rsidRPr="00B65891" w:rsidRDefault="00FE7150" w:rsidP="00FE7150">
      <w:pPr>
        <w:jc w:val="center"/>
        <w:rPr>
          <w:rFonts w:ascii="Arial" w:hAnsi="Arial"/>
          <w:b/>
          <w:sz w:val="28"/>
        </w:rPr>
      </w:pPr>
      <w:r w:rsidRPr="005B7FEC">
        <w:rPr>
          <w:rFonts w:ascii="Arial" w:hAnsi="Arial"/>
          <w:b/>
          <w:sz w:val="28"/>
          <w:szCs w:val="28"/>
        </w:rPr>
        <w:t>„</w:t>
      </w:r>
      <w:r w:rsidR="00410723" w:rsidRPr="00C75DD2">
        <w:rPr>
          <w:rFonts w:ascii="Arial" w:eastAsia="Arial" w:hAnsi="Arial"/>
          <w:b/>
          <w:sz w:val="28"/>
          <w:szCs w:val="28"/>
        </w:rPr>
        <w:t>Dodávka síťového hardware a software pro inovaci a rozšíření služeb počítačové sítě PdF UP</w:t>
      </w:r>
      <w:r>
        <w:rPr>
          <w:rFonts w:ascii="Arial" w:hAnsi="Arial"/>
          <w:b/>
          <w:sz w:val="28"/>
        </w:rPr>
        <w:t>“</w:t>
      </w:r>
    </w:p>
    <w:p w14:paraId="5EC953E2" w14:textId="77777777" w:rsidR="00FE7150" w:rsidRDefault="00FE7150" w:rsidP="00FE7150">
      <w:pPr>
        <w:rPr>
          <w:rFonts w:ascii="Arial" w:hAnsi="Arial"/>
          <w:sz w:val="22"/>
          <w:szCs w:val="22"/>
        </w:rPr>
      </w:pPr>
    </w:p>
    <w:p w14:paraId="0D3EEAF1" w14:textId="77777777" w:rsidR="00EB39DB" w:rsidRDefault="00EB39DB" w:rsidP="00FE7150">
      <w:pPr>
        <w:rPr>
          <w:rFonts w:ascii="Arial" w:hAnsi="Arial"/>
          <w:sz w:val="22"/>
          <w:szCs w:val="22"/>
        </w:rPr>
      </w:pPr>
    </w:p>
    <w:p w14:paraId="6CA3E7DB" w14:textId="77777777" w:rsidR="00FE7150" w:rsidRDefault="00FE7150" w:rsidP="00FE7150">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6702A5D5" w14:textId="77777777" w:rsidR="00FE7150" w:rsidRPr="00396D50" w:rsidRDefault="00FE7150" w:rsidP="00FE7150">
      <w:pPr>
        <w:rPr>
          <w:rFonts w:ascii="Arial" w:hAnsi="Arial"/>
          <w:sz w:val="22"/>
          <w:szCs w:val="22"/>
        </w:rPr>
      </w:pPr>
    </w:p>
    <w:p w14:paraId="6BA0BE28" w14:textId="77777777" w:rsidR="00FE7150" w:rsidRPr="0027584D" w:rsidRDefault="00FE7150" w:rsidP="00FE7150">
      <w:pPr>
        <w:widowControl w:val="0"/>
        <w:numPr>
          <w:ilvl w:val="0"/>
          <w:numId w:val="34"/>
        </w:numPr>
        <w:suppressAutoHyphens w:val="0"/>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10AC064F" w14:textId="77777777" w:rsidR="00FE7150" w:rsidRPr="0027584D" w:rsidRDefault="00FE7150" w:rsidP="00FE7150">
      <w:pPr>
        <w:widowControl w:val="0"/>
        <w:numPr>
          <w:ilvl w:val="0"/>
          <w:numId w:val="35"/>
        </w:numPr>
        <w:suppressAutoHyphens w:val="0"/>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327ACF41" w14:textId="77777777" w:rsidR="00FE7150" w:rsidRPr="0027584D" w:rsidRDefault="00FE7150" w:rsidP="00FE7150">
      <w:pPr>
        <w:widowControl w:val="0"/>
        <w:numPr>
          <w:ilvl w:val="0"/>
          <w:numId w:val="35"/>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2C6DC030" w14:textId="77777777" w:rsidR="00FE7150" w:rsidRPr="0027584D" w:rsidRDefault="00FE7150" w:rsidP="00FE7150">
      <w:pPr>
        <w:widowControl w:val="0"/>
        <w:numPr>
          <w:ilvl w:val="0"/>
          <w:numId w:val="35"/>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0972C789" w14:textId="77777777" w:rsidR="00FE7150" w:rsidRPr="0027584D" w:rsidRDefault="00FE7150" w:rsidP="00FE7150">
      <w:pPr>
        <w:widowControl w:val="0"/>
        <w:numPr>
          <w:ilvl w:val="0"/>
          <w:numId w:val="35"/>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135D7AEF" w14:textId="77777777" w:rsidR="00FE7150" w:rsidRPr="0027584D" w:rsidRDefault="00FE7150" w:rsidP="00FE7150">
      <w:pPr>
        <w:widowControl w:val="0"/>
        <w:numPr>
          <w:ilvl w:val="0"/>
          <w:numId w:val="35"/>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0441E417" w14:textId="77777777" w:rsidR="00FE7150" w:rsidRPr="0027584D" w:rsidRDefault="00FE7150" w:rsidP="00FE7150">
      <w:pPr>
        <w:widowControl w:val="0"/>
        <w:autoSpaceDE w:val="0"/>
        <w:autoSpaceDN w:val="0"/>
        <w:adjustRightInd w:val="0"/>
        <w:ind w:left="709" w:hanging="425"/>
        <w:rPr>
          <w:rFonts w:ascii="Arial" w:eastAsia="Calibri" w:hAnsi="Arial"/>
          <w:sz w:val="22"/>
          <w:szCs w:val="22"/>
          <w:lang w:eastAsia="en-US"/>
        </w:rPr>
      </w:pPr>
    </w:p>
    <w:p w14:paraId="6ED801D9" w14:textId="77777777" w:rsidR="00FE7150" w:rsidRPr="00901FD5" w:rsidRDefault="00FE7150" w:rsidP="00FE7150">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6FCBC436" w14:textId="77777777" w:rsidR="00FE7150" w:rsidRDefault="00FE7150" w:rsidP="00FE7150">
      <w:pPr>
        <w:widowControl w:val="0"/>
        <w:autoSpaceDE w:val="0"/>
        <w:autoSpaceDN w:val="0"/>
        <w:adjustRightInd w:val="0"/>
        <w:jc w:val="both"/>
        <w:rPr>
          <w:rFonts w:ascii="Arial" w:eastAsia="Calibri" w:hAnsi="Arial"/>
          <w:sz w:val="22"/>
          <w:szCs w:val="22"/>
          <w:lang w:eastAsia="en-US"/>
        </w:rPr>
      </w:pPr>
    </w:p>
    <w:p w14:paraId="7733387C" w14:textId="77777777" w:rsidR="00FE7150" w:rsidRPr="00901FD5" w:rsidRDefault="00FE7150" w:rsidP="00FE7150">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030AEA68" w14:textId="77777777" w:rsidR="00FE7150" w:rsidRPr="00901FD5" w:rsidRDefault="00FE7150" w:rsidP="00FE7150">
      <w:pPr>
        <w:widowControl w:val="0"/>
        <w:numPr>
          <w:ilvl w:val="0"/>
          <w:numId w:val="36"/>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54CF46E9" w14:textId="77777777" w:rsidR="00FE7150" w:rsidRPr="00901FD5" w:rsidRDefault="00FE7150" w:rsidP="00FE7150">
      <w:pPr>
        <w:widowControl w:val="0"/>
        <w:numPr>
          <w:ilvl w:val="0"/>
          <w:numId w:val="36"/>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2EE03C27" w14:textId="77777777" w:rsidR="00FE7150" w:rsidRPr="00901FD5" w:rsidRDefault="00FE7150" w:rsidP="00FE7150">
      <w:pPr>
        <w:widowControl w:val="0"/>
        <w:numPr>
          <w:ilvl w:val="0"/>
          <w:numId w:val="36"/>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6B707709" w14:textId="77777777" w:rsidR="00FE7150" w:rsidRPr="00901FD5" w:rsidRDefault="00FE7150" w:rsidP="00FE7150">
      <w:pPr>
        <w:jc w:val="both"/>
        <w:rPr>
          <w:rFonts w:ascii="Arial" w:hAnsi="Arial"/>
          <w:color w:val="000000"/>
          <w:sz w:val="22"/>
        </w:rPr>
      </w:pPr>
    </w:p>
    <w:p w14:paraId="5493906D" w14:textId="77777777" w:rsidR="00FE7150" w:rsidRPr="00901FD5" w:rsidRDefault="00FE7150" w:rsidP="00FE7150">
      <w:pPr>
        <w:pStyle w:val="Nadpis3"/>
        <w:numPr>
          <w:ilvl w:val="0"/>
          <w:numId w:val="0"/>
        </w:numPr>
        <w:ind w:left="720" w:hanging="720"/>
        <w:jc w:val="both"/>
        <w:rPr>
          <w:b w:val="0"/>
        </w:rPr>
      </w:pPr>
      <w:r w:rsidRPr="00901FD5">
        <w:rPr>
          <w:b w:val="0"/>
        </w:rPr>
        <w:t xml:space="preserve">Účastní-li se zadávacího řízení pobočka závodu </w:t>
      </w:r>
    </w:p>
    <w:p w14:paraId="3C187EB0" w14:textId="77777777" w:rsidR="00FE7150" w:rsidRPr="00901FD5" w:rsidRDefault="00FE7150" w:rsidP="00FE7150">
      <w:pPr>
        <w:pStyle w:val="Odstavecseseznamem"/>
        <w:numPr>
          <w:ilvl w:val="0"/>
          <w:numId w:val="39"/>
        </w:numPr>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2C0FEA8" w14:textId="77777777" w:rsidR="00FE7150" w:rsidRPr="00901FD5" w:rsidRDefault="00FE7150" w:rsidP="00FE7150">
      <w:pPr>
        <w:pStyle w:val="Odstavecseseznamem"/>
        <w:numPr>
          <w:ilvl w:val="0"/>
          <w:numId w:val="39"/>
        </w:numPr>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10F628E8" w14:textId="77777777" w:rsidR="00FE7150" w:rsidRDefault="00FE7150" w:rsidP="00FE7150">
      <w:pPr>
        <w:pStyle w:val="Odstavecseseznamem"/>
        <w:ind w:left="0"/>
        <w:jc w:val="both"/>
        <w:rPr>
          <w:rFonts w:ascii="Arial" w:hAnsi="Arial"/>
          <w:color w:val="000000"/>
          <w:sz w:val="22"/>
        </w:rPr>
      </w:pPr>
    </w:p>
    <w:p w14:paraId="2C75A882" w14:textId="77777777" w:rsidR="00EB39DB" w:rsidRDefault="00EB39DB" w:rsidP="00FE7150">
      <w:pPr>
        <w:pStyle w:val="Odstavecseseznamem"/>
        <w:ind w:left="0"/>
        <w:jc w:val="both"/>
        <w:rPr>
          <w:rFonts w:ascii="Arial" w:hAnsi="Arial"/>
          <w:color w:val="000000"/>
          <w:sz w:val="22"/>
        </w:rPr>
      </w:pPr>
    </w:p>
    <w:p w14:paraId="5AE45FC0" w14:textId="77777777" w:rsidR="00EB39DB" w:rsidRDefault="00EB39DB" w:rsidP="00FE7150">
      <w:pPr>
        <w:pStyle w:val="Odstavecseseznamem"/>
        <w:ind w:left="0"/>
        <w:jc w:val="both"/>
        <w:rPr>
          <w:rFonts w:ascii="Arial" w:hAnsi="Arial"/>
          <w:color w:val="000000"/>
          <w:sz w:val="22"/>
        </w:rPr>
      </w:pPr>
    </w:p>
    <w:p w14:paraId="238B9AEA" w14:textId="77777777" w:rsidR="00EB39DB" w:rsidRPr="00380214" w:rsidRDefault="00EB39DB" w:rsidP="00FE7150">
      <w:pPr>
        <w:pStyle w:val="Odstavecseseznamem"/>
        <w:ind w:left="0"/>
        <w:jc w:val="both"/>
        <w:rPr>
          <w:rFonts w:ascii="Arial" w:hAnsi="Arial"/>
          <w:color w:val="000000"/>
          <w:sz w:val="22"/>
        </w:rPr>
      </w:pPr>
    </w:p>
    <w:p w14:paraId="4E8C16C2" w14:textId="77777777" w:rsidR="00FE7150" w:rsidRPr="001705D9" w:rsidRDefault="00FE7150" w:rsidP="00FE7150">
      <w:pPr>
        <w:widowControl w:val="0"/>
        <w:numPr>
          <w:ilvl w:val="0"/>
          <w:numId w:val="34"/>
        </w:numPr>
        <w:suppressAutoHyphens w:val="0"/>
        <w:ind w:left="284" w:hanging="284"/>
        <w:jc w:val="both"/>
        <w:rPr>
          <w:rFonts w:ascii="Arial" w:eastAsia="Calibri" w:hAnsi="Arial"/>
          <w:b/>
          <w:sz w:val="22"/>
          <w:szCs w:val="22"/>
          <w:lang w:eastAsia="en-US"/>
        </w:rPr>
      </w:pPr>
      <w:r w:rsidRPr="00AA47B0">
        <w:rPr>
          <w:rFonts w:ascii="Arial" w:eastAsia="Calibri" w:hAnsi="Arial"/>
          <w:sz w:val="22"/>
          <w:szCs w:val="22"/>
          <w:lang w:eastAsia="en-US"/>
        </w:rPr>
        <w:lastRenderedPageBreak/>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20BB6552" w14:textId="77777777" w:rsidR="00FE7150" w:rsidRDefault="00FE7150" w:rsidP="00FE7150">
      <w:pPr>
        <w:widowControl w:val="0"/>
        <w:suppressAutoHyphens w:val="0"/>
        <w:jc w:val="both"/>
        <w:rPr>
          <w:rFonts w:ascii="Arial" w:eastAsia="Calibri" w:hAnsi="Arial"/>
          <w:sz w:val="22"/>
          <w:szCs w:val="22"/>
          <w:lang w:eastAsia="en-US"/>
        </w:rPr>
      </w:pPr>
    </w:p>
    <w:p w14:paraId="115DAD84" w14:textId="77777777" w:rsidR="00FE7150" w:rsidRPr="002A0DB4" w:rsidRDefault="00FE7150" w:rsidP="00FE7150">
      <w:pPr>
        <w:widowControl w:val="0"/>
        <w:suppressAutoHyphens w:val="0"/>
        <w:jc w:val="both"/>
        <w:rPr>
          <w:rFonts w:ascii="Arial" w:eastAsia="Calibri" w:hAnsi="Arial"/>
          <w:b/>
          <w:sz w:val="22"/>
          <w:szCs w:val="22"/>
          <w:lang w:eastAsia="en-US"/>
        </w:rPr>
      </w:pPr>
    </w:p>
    <w:p w14:paraId="1822F8A4" w14:textId="77777777" w:rsidR="00FE7150" w:rsidRPr="00DB54DA" w:rsidRDefault="00FE7150" w:rsidP="00FE7150">
      <w:pPr>
        <w:widowControl w:val="0"/>
        <w:numPr>
          <w:ilvl w:val="0"/>
          <w:numId w:val="34"/>
        </w:numPr>
        <w:suppressAutoHyphens w:val="0"/>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10A9705E" w14:textId="77777777" w:rsidR="00FE7150" w:rsidRPr="007746AD" w:rsidRDefault="00FE7150" w:rsidP="00FE7150">
      <w:pPr>
        <w:widowControl w:val="0"/>
        <w:jc w:val="both"/>
        <w:rPr>
          <w:rFonts w:ascii="Arial" w:eastAsia="Calibri" w:hAnsi="Arial"/>
          <w:b/>
          <w:sz w:val="22"/>
          <w:szCs w:val="22"/>
          <w:lang w:eastAsia="en-US"/>
        </w:rPr>
      </w:pPr>
    </w:p>
    <w:p w14:paraId="4F486FE2" w14:textId="77777777" w:rsidR="00FE7150" w:rsidRDefault="00FE7150" w:rsidP="00FE7150">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28F9119C" w14:textId="77777777" w:rsidR="00FE7150" w:rsidRPr="007746AD" w:rsidRDefault="00FE7150" w:rsidP="00FE7150">
      <w:pPr>
        <w:jc w:val="both"/>
        <w:rPr>
          <w:rFonts w:ascii="Arial" w:eastAsia="Calibri" w:hAnsi="Arial"/>
          <w:bCs/>
          <w:sz w:val="22"/>
          <w:szCs w:val="22"/>
        </w:rPr>
      </w:pPr>
    </w:p>
    <w:p w14:paraId="762565B6" w14:textId="77777777" w:rsidR="00FE7150" w:rsidRDefault="00FE7150" w:rsidP="00FE7150">
      <w:pPr>
        <w:numPr>
          <w:ilvl w:val="0"/>
          <w:numId w:val="37"/>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3BBE15E" w14:textId="77777777" w:rsidR="00FE7150" w:rsidRPr="007746AD" w:rsidRDefault="00FE7150" w:rsidP="00FE7150">
      <w:pPr>
        <w:ind w:left="720"/>
        <w:jc w:val="both"/>
        <w:rPr>
          <w:rFonts w:ascii="Arial" w:eastAsia="Calibri" w:hAnsi="Arial"/>
          <w:bCs/>
          <w:sz w:val="22"/>
          <w:szCs w:val="22"/>
          <w:lang w:eastAsia="en-US"/>
        </w:rPr>
      </w:pPr>
    </w:p>
    <w:p w14:paraId="29C19C81" w14:textId="77777777" w:rsidR="00FE7150" w:rsidRPr="007746AD" w:rsidRDefault="00FE7150" w:rsidP="00FE7150">
      <w:pPr>
        <w:numPr>
          <w:ilvl w:val="0"/>
          <w:numId w:val="37"/>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039DD40A" w14:textId="77777777" w:rsidR="00FE7150" w:rsidRDefault="00FE7150" w:rsidP="00FE7150">
      <w:pPr>
        <w:jc w:val="both"/>
        <w:rPr>
          <w:rFonts w:ascii="Arial" w:hAnsi="Arial"/>
          <w:b/>
          <w:sz w:val="22"/>
          <w:szCs w:val="22"/>
        </w:rPr>
      </w:pPr>
    </w:p>
    <w:p w14:paraId="5E735BD1" w14:textId="77777777" w:rsidR="00EB39DB" w:rsidRPr="007746AD" w:rsidRDefault="00EB39DB" w:rsidP="00FE7150">
      <w:pPr>
        <w:jc w:val="both"/>
        <w:rPr>
          <w:rFonts w:ascii="Arial" w:hAnsi="Arial"/>
          <w:b/>
          <w:sz w:val="22"/>
          <w:szCs w:val="22"/>
        </w:rPr>
      </w:pPr>
    </w:p>
    <w:p w14:paraId="58DC2892" w14:textId="77777777" w:rsidR="00FE7150" w:rsidRPr="007746AD" w:rsidRDefault="00FE7150" w:rsidP="00FE7150">
      <w:pPr>
        <w:widowControl w:val="0"/>
        <w:numPr>
          <w:ilvl w:val="0"/>
          <w:numId w:val="34"/>
        </w:numPr>
        <w:suppressAutoHyphens w:val="0"/>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110D57F0" w14:textId="77777777" w:rsidR="00FE7150" w:rsidRDefault="00FE7150" w:rsidP="00FE7150">
      <w:pPr>
        <w:jc w:val="both"/>
        <w:rPr>
          <w:rFonts w:ascii="Arial" w:eastAsia="Calibri" w:hAnsi="Arial"/>
          <w:bCs/>
          <w:sz w:val="22"/>
          <w:szCs w:val="22"/>
          <w:lang w:eastAsia="en-US"/>
        </w:rPr>
      </w:pPr>
    </w:p>
    <w:p w14:paraId="47F33F12" w14:textId="77777777" w:rsidR="00FE7150" w:rsidRDefault="00FE7150" w:rsidP="00FE7150">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59C767CF" w14:textId="77777777" w:rsidR="00FE7150" w:rsidRPr="007746AD" w:rsidRDefault="00FE7150" w:rsidP="00FE7150">
      <w:pPr>
        <w:jc w:val="both"/>
        <w:rPr>
          <w:rFonts w:ascii="Arial" w:eastAsia="Calibri" w:hAnsi="Arial"/>
          <w:bCs/>
          <w:sz w:val="22"/>
          <w:szCs w:val="22"/>
          <w:lang w:eastAsia="en-US"/>
        </w:rPr>
      </w:pPr>
    </w:p>
    <w:p w14:paraId="51E65AF9" w14:textId="77777777" w:rsidR="00FE7150" w:rsidRDefault="00FE7150" w:rsidP="00FE7150">
      <w:pPr>
        <w:pStyle w:val="Odstavecseseznamem"/>
        <w:numPr>
          <w:ilvl w:val="0"/>
          <w:numId w:val="38"/>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0D3CD615" w14:textId="77777777" w:rsidR="00FE7150" w:rsidRDefault="00FE7150" w:rsidP="00FE7150">
      <w:pPr>
        <w:pStyle w:val="Odstavecseseznamem"/>
        <w:jc w:val="both"/>
        <w:rPr>
          <w:rFonts w:ascii="Arial" w:eastAsia="Calibri" w:hAnsi="Arial"/>
          <w:bCs/>
          <w:sz w:val="22"/>
          <w:szCs w:val="22"/>
          <w:lang w:eastAsia="en-US"/>
        </w:rPr>
      </w:pPr>
    </w:p>
    <w:p w14:paraId="71ED8C03" w14:textId="77777777" w:rsidR="00FE7150" w:rsidRDefault="00FE7150" w:rsidP="00FE7150">
      <w:pPr>
        <w:pStyle w:val="Odstavecseseznamem"/>
        <w:numPr>
          <w:ilvl w:val="0"/>
          <w:numId w:val="38"/>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41214B9F" w14:textId="77777777" w:rsidR="00FE7150" w:rsidRPr="00172D4D" w:rsidRDefault="00FE7150" w:rsidP="00FE7150">
      <w:pPr>
        <w:jc w:val="both"/>
        <w:rPr>
          <w:rFonts w:ascii="Arial" w:eastAsia="Calibri" w:hAnsi="Arial"/>
          <w:bCs/>
          <w:sz w:val="22"/>
          <w:szCs w:val="22"/>
          <w:lang w:eastAsia="en-US"/>
        </w:rPr>
      </w:pPr>
    </w:p>
    <w:p w14:paraId="355EE868" w14:textId="77777777" w:rsidR="00FE7150" w:rsidRPr="00AD50E2" w:rsidRDefault="00FE7150" w:rsidP="00FE7150">
      <w:pPr>
        <w:pStyle w:val="Odstavecseseznamem"/>
        <w:numPr>
          <w:ilvl w:val="0"/>
          <w:numId w:val="38"/>
        </w:numPr>
        <w:suppressAutoHyphens w:val="0"/>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1506A8DD" w14:textId="77777777" w:rsidR="00FE7150" w:rsidRPr="007746AD" w:rsidRDefault="00FE7150" w:rsidP="00FE7150">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3B88D9E9" w14:textId="77777777" w:rsidR="00FE7150" w:rsidRDefault="00FE7150" w:rsidP="00FE7150">
      <w:pPr>
        <w:jc w:val="both"/>
        <w:rPr>
          <w:rFonts w:ascii="Arial" w:eastAsia="Calibri" w:hAnsi="Arial"/>
          <w:bCs/>
          <w:i/>
          <w:sz w:val="22"/>
          <w:szCs w:val="22"/>
          <w:lang w:eastAsia="en-US"/>
        </w:rPr>
      </w:pPr>
    </w:p>
    <w:p w14:paraId="0C1C9F42" w14:textId="77777777" w:rsidR="00FE7150" w:rsidRPr="00236534" w:rsidRDefault="00FE7150" w:rsidP="00FE7150">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411651C3" w14:textId="77777777" w:rsidR="00FE7150" w:rsidRDefault="00FE7150" w:rsidP="00FE7150">
      <w:pPr>
        <w:jc w:val="both"/>
        <w:rPr>
          <w:rFonts w:ascii="Arial" w:eastAsia="Calibri" w:hAnsi="Arial"/>
          <w:bCs/>
          <w:i/>
          <w:sz w:val="22"/>
          <w:szCs w:val="22"/>
          <w:lang w:eastAsia="en-US"/>
        </w:rPr>
      </w:pPr>
    </w:p>
    <w:p w14:paraId="104B74D1" w14:textId="77777777" w:rsidR="00FE7150" w:rsidRDefault="00FE7150" w:rsidP="00FE7150">
      <w:pPr>
        <w:jc w:val="both"/>
        <w:rPr>
          <w:rFonts w:ascii="Arial" w:eastAsia="Calibri" w:hAnsi="Arial"/>
          <w:bCs/>
          <w:i/>
          <w:sz w:val="22"/>
          <w:szCs w:val="22"/>
          <w:lang w:eastAsia="en-US"/>
        </w:rPr>
      </w:pPr>
      <w:r w:rsidRPr="009A6EA2">
        <w:rPr>
          <w:rFonts w:ascii="Arial" w:eastAsia="Calibri" w:hAnsi="Arial"/>
          <w:bCs/>
          <w:i/>
          <w:sz w:val="22"/>
          <w:szCs w:val="22"/>
          <w:lang w:eastAsia="en-US"/>
        </w:rPr>
        <w:lastRenderedPageBreak/>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39CD3AA3" w14:textId="77777777" w:rsidR="00FE7150" w:rsidRPr="009A6EA2" w:rsidRDefault="00FE7150" w:rsidP="00FE7150">
      <w:pPr>
        <w:jc w:val="both"/>
        <w:rPr>
          <w:rFonts w:ascii="Arial" w:eastAsia="Calibri" w:hAnsi="Arial"/>
          <w:i/>
          <w:sz w:val="22"/>
          <w:szCs w:val="22"/>
          <w:lang w:eastAsia="en-US"/>
        </w:rPr>
      </w:pPr>
    </w:p>
    <w:p w14:paraId="114F4859" w14:textId="77777777" w:rsidR="00FE7150" w:rsidRDefault="00FE7150" w:rsidP="00FE7150">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4483B2E5" w14:textId="77777777" w:rsidR="00EB39DB" w:rsidRDefault="00EB39DB" w:rsidP="00FE7150">
      <w:pPr>
        <w:rPr>
          <w:rFonts w:ascii="Arial" w:hAnsi="Arial"/>
          <w:b/>
          <w:i/>
          <w:sz w:val="22"/>
          <w:szCs w:val="22"/>
        </w:rPr>
      </w:pPr>
    </w:p>
    <w:p w14:paraId="5029BCA7" w14:textId="77777777" w:rsidR="00EB39DB" w:rsidRPr="00403EC0" w:rsidRDefault="00EB39DB" w:rsidP="00FE7150">
      <w:pPr>
        <w:rPr>
          <w:rFonts w:ascii="Arial" w:hAnsi="Arial"/>
          <w:b/>
          <w:i/>
          <w:sz w:val="22"/>
          <w:szCs w:val="22"/>
        </w:rPr>
      </w:pPr>
    </w:p>
    <w:p w14:paraId="29973C99" w14:textId="77777777" w:rsidR="00FE7150" w:rsidRDefault="00FE7150" w:rsidP="00FE7150">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29FC9140" w14:textId="77777777" w:rsidR="00FE7150" w:rsidRPr="00ED028F" w:rsidRDefault="00FE7150" w:rsidP="00FE7150">
      <w:pPr>
        <w:ind w:left="3540" w:firstLine="708"/>
        <w:rPr>
          <w:rFonts w:ascii="Arial" w:hAnsi="Arial"/>
          <w:color w:val="000000"/>
          <w:sz w:val="22"/>
          <w:szCs w:val="22"/>
        </w:rPr>
      </w:pPr>
      <w:r w:rsidRPr="00ED028F">
        <w:rPr>
          <w:rFonts w:ascii="Arial" w:hAnsi="Arial"/>
          <w:color w:val="000000"/>
          <w:sz w:val="22"/>
          <w:szCs w:val="22"/>
        </w:rPr>
        <w:t>____________________________</w:t>
      </w:r>
    </w:p>
    <w:p w14:paraId="595D0BA8" w14:textId="77777777" w:rsidR="00FE7150" w:rsidRDefault="00FE7150" w:rsidP="00FE7150">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619509D7" w14:textId="77777777" w:rsidR="00FE7150" w:rsidRPr="00403EC0" w:rsidRDefault="00FE7150" w:rsidP="00FE7150">
      <w:pPr>
        <w:ind w:left="4248" w:firstLine="708"/>
        <w:rPr>
          <w:rFonts w:ascii="Arial" w:hAnsi="Arial"/>
          <w:color w:val="000000"/>
          <w:sz w:val="22"/>
          <w:szCs w:val="22"/>
        </w:rPr>
      </w:pPr>
      <w:r w:rsidRPr="002A0752">
        <w:rPr>
          <w:rFonts w:ascii="Arial" w:hAnsi="Arial"/>
          <w:b/>
          <w:i/>
          <w:sz w:val="22"/>
          <w:szCs w:val="22"/>
          <w:highlight w:val="yellow"/>
        </w:rPr>
        <w:t>(doplní Dodavatel)</w:t>
      </w:r>
    </w:p>
    <w:p w14:paraId="1C65C05C" w14:textId="77777777" w:rsidR="005F4A56" w:rsidRDefault="005F4A56" w:rsidP="005F4A56">
      <w:pPr>
        <w:jc w:val="both"/>
        <w:rPr>
          <w:rFonts w:ascii="Arial" w:hAnsi="Arial"/>
          <w:b/>
        </w:rPr>
      </w:pPr>
    </w:p>
    <w:p w14:paraId="0E164701" w14:textId="77777777" w:rsidR="005F4A56" w:rsidRDefault="005F4A56" w:rsidP="005F4A56">
      <w:pPr>
        <w:jc w:val="both"/>
        <w:rPr>
          <w:rFonts w:ascii="Arial" w:hAnsi="Arial"/>
          <w:b/>
        </w:rPr>
      </w:pPr>
    </w:p>
    <w:p w14:paraId="52F39265" w14:textId="77777777" w:rsidR="005F4A56" w:rsidRDefault="005F4A56" w:rsidP="005F4A56">
      <w:pPr>
        <w:jc w:val="both"/>
        <w:rPr>
          <w:rFonts w:ascii="Arial" w:hAnsi="Arial"/>
          <w:b/>
        </w:rPr>
      </w:pPr>
    </w:p>
    <w:p w14:paraId="00CEFDA6" w14:textId="77777777" w:rsidR="005F4A56" w:rsidRDefault="005F4A56" w:rsidP="005F4A56">
      <w:pPr>
        <w:jc w:val="both"/>
        <w:rPr>
          <w:rFonts w:ascii="Arial" w:hAnsi="Arial"/>
          <w:b/>
        </w:rPr>
      </w:pPr>
    </w:p>
    <w:p w14:paraId="3F6173D1" w14:textId="77777777" w:rsidR="005F4A56" w:rsidRDefault="005F4A56" w:rsidP="005F4A56">
      <w:pPr>
        <w:jc w:val="both"/>
        <w:rPr>
          <w:rFonts w:ascii="Arial" w:hAnsi="Arial"/>
          <w:b/>
        </w:rPr>
      </w:pPr>
    </w:p>
    <w:p w14:paraId="09BEB977" w14:textId="77777777" w:rsidR="005F4A56" w:rsidRDefault="005F4A56" w:rsidP="005F4A56">
      <w:pPr>
        <w:jc w:val="both"/>
        <w:rPr>
          <w:rFonts w:ascii="Arial" w:hAnsi="Arial"/>
          <w:b/>
        </w:rPr>
      </w:pPr>
    </w:p>
    <w:p w14:paraId="7AB50F8F" w14:textId="77777777" w:rsidR="005F4A56" w:rsidRDefault="005F4A56" w:rsidP="005F4A56">
      <w:pPr>
        <w:jc w:val="both"/>
        <w:rPr>
          <w:rFonts w:ascii="Arial" w:hAnsi="Arial"/>
          <w:b/>
        </w:rPr>
      </w:pPr>
    </w:p>
    <w:p w14:paraId="47F668FC" w14:textId="77777777" w:rsidR="005F4A56" w:rsidRDefault="005F4A56" w:rsidP="005F4A56">
      <w:pPr>
        <w:jc w:val="both"/>
        <w:rPr>
          <w:rFonts w:ascii="Arial" w:hAnsi="Arial"/>
          <w:b/>
        </w:rPr>
      </w:pPr>
    </w:p>
    <w:p w14:paraId="02688003" w14:textId="77777777" w:rsidR="005F4A56" w:rsidRDefault="005F4A56" w:rsidP="005F4A56">
      <w:pPr>
        <w:jc w:val="both"/>
        <w:rPr>
          <w:rFonts w:ascii="Arial" w:hAnsi="Arial"/>
          <w:b/>
        </w:rPr>
      </w:pPr>
    </w:p>
    <w:p w14:paraId="6DBDB2FA" w14:textId="77777777" w:rsidR="005F4A56" w:rsidRDefault="005F4A56" w:rsidP="005F4A56">
      <w:pPr>
        <w:jc w:val="both"/>
        <w:rPr>
          <w:rFonts w:ascii="Arial" w:hAnsi="Arial"/>
          <w:b/>
        </w:rPr>
      </w:pPr>
    </w:p>
    <w:p w14:paraId="7B54185C" w14:textId="77777777" w:rsidR="005F4A56" w:rsidRDefault="005F4A56" w:rsidP="005F4A56">
      <w:pPr>
        <w:jc w:val="both"/>
        <w:rPr>
          <w:rFonts w:ascii="Arial" w:hAnsi="Arial"/>
          <w:b/>
        </w:rPr>
      </w:pPr>
    </w:p>
    <w:p w14:paraId="3E2D230D" w14:textId="77777777" w:rsidR="005F4A56" w:rsidRDefault="005F4A56" w:rsidP="005F4A56">
      <w:pPr>
        <w:jc w:val="both"/>
        <w:rPr>
          <w:rFonts w:ascii="Arial" w:hAnsi="Arial"/>
          <w:b/>
        </w:rPr>
      </w:pPr>
    </w:p>
    <w:p w14:paraId="61E42A90" w14:textId="77777777" w:rsidR="005F4A56" w:rsidRDefault="005F4A56" w:rsidP="005F4A56">
      <w:pPr>
        <w:jc w:val="both"/>
        <w:rPr>
          <w:rFonts w:ascii="Arial" w:hAnsi="Arial"/>
          <w:b/>
        </w:rPr>
      </w:pPr>
    </w:p>
    <w:p w14:paraId="3999681F" w14:textId="77777777" w:rsidR="005F4A56" w:rsidRDefault="005F4A56" w:rsidP="005F4A56">
      <w:pPr>
        <w:jc w:val="both"/>
        <w:rPr>
          <w:rFonts w:ascii="Arial" w:hAnsi="Arial"/>
          <w:b/>
        </w:rPr>
      </w:pPr>
    </w:p>
    <w:p w14:paraId="1E101025" w14:textId="77777777" w:rsidR="005F4A56" w:rsidRDefault="005F4A56" w:rsidP="005F4A56">
      <w:pPr>
        <w:jc w:val="both"/>
        <w:rPr>
          <w:rFonts w:ascii="Arial" w:hAnsi="Arial"/>
          <w:b/>
        </w:rPr>
      </w:pPr>
    </w:p>
    <w:p w14:paraId="0CC47B4C" w14:textId="77777777" w:rsidR="005F4A56" w:rsidRDefault="005F4A56" w:rsidP="005F4A56">
      <w:pPr>
        <w:jc w:val="both"/>
        <w:rPr>
          <w:rFonts w:ascii="Arial" w:hAnsi="Arial"/>
          <w:b/>
        </w:rPr>
      </w:pPr>
    </w:p>
    <w:p w14:paraId="5F933412" w14:textId="77777777" w:rsidR="005F4A56" w:rsidRDefault="005F4A56" w:rsidP="005F4A56">
      <w:pPr>
        <w:jc w:val="both"/>
        <w:rPr>
          <w:rFonts w:ascii="Arial" w:hAnsi="Arial"/>
          <w:b/>
        </w:rPr>
      </w:pPr>
    </w:p>
    <w:p w14:paraId="4255ECDA" w14:textId="77777777" w:rsidR="005F4A56" w:rsidRDefault="005F4A56" w:rsidP="005F4A56">
      <w:pPr>
        <w:jc w:val="both"/>
        <w:rPr>
          <w:rFonts w:ascii="Arial" w:hAnsi="Arial"/>
          <w:b/>
        </w:rPr>
      </w:pPr>
    </w:p>
    <w:p w14:paraId="52BA8274" w14:textId="77777777" w:rsidR="005F4A56" w:rsidRDefault="005F4A56" w:rsidP="005F4A56">
      <w:pPr>
        <w:jc w:val="both"/>
        <w:rPr>
          <w:rFonts w:ascii="Arial" w:hAnsi="Arial"/>
          <w:b/>
        </w:rPr>
      </w:pPr>
    </w:p>
    <w:p w14:paraId="166B2F15" w14:textId="77777777" w:rsidR="005F4A56" w:rsidRDefault="005F4A56" w:rsidP="005F4A56">
      <w:pPr>
        <w:jc w:val="both"/>
        <w:rPr>
          <w:rFonts w:ascii="Arial" w:hAnsi="Arial"/>
          <w:b/>
        </w:rPr>
      </w:pPr>
    </w:p>
    <w:p w14:paraId="18DD82B9" w14:textId="77777777" w:rsidR="005F4A56" w:rsidRDefault="005F4A56" w:rsidP="005F4A56">
      <w:pPr>
        <w:jc w:val="both"/>
        <w:rPr>
          <w:rFonts w:ascii="Arial" w:hAnsi="Arial"/>
          <w:b/>
        </w:rPr>
      </w:pPr>
    </w:p>
    <w:p w14:paraId="063C13D1" w14:textId="77777777" w:rsidR="005F4A56" w:rsidRDefault="005F4A56" w:rsidP="005F4A56">
      <w:pPr>
        <w:jc w:val="both"/>
        <w:rPr>
          <w:rFonts w:ascii="Arial" w:hAnsi="Arial"/>
          <w:b/>
        </w:rPr>
      </w:pPr>
    </w:p>
    <w:p w14:paraId="71C75D88" w14:textId="77777777" w:rsidR="005F4A56" w:rsidRDefault="005F4A56" w:rsidP="005F4A56">
      <w:pPr>
        <w:jc w:val="both"/>
        <w:rPr>
          <w:rFonts w:ascii="Arial" w:hAnsi="Arial"/>
          <w:b/>
        </w:rPr>
      </w:pPr>
    </w:p>
    <w:p w14:paraId="5193C329" w14:textId="77777777" w:rsidR="005F4A56" w:rsidRDefault="005F4A56" w:rsidP="005F4A56">
      <w:pPr>
        <w:jc w:val="both"/>
        <w:rPr>
          <w:rFonts w:ascii="Arial" w:hAnsi="Arial"/>
          <w:b/>
        </w:rPr>
      </w:pPr>
    </w:p>
    <w:p w14:paraId="6622A36C" w14:textId="77777777" w:rsidR="005F4A56" w:rsidRDefault="005F4A56" w:rsidP="005F4A56">
      <w:pPr>
        <w:jc w:val="both"/>
        <w:rPr>
          <w:rFonts w:ascii="Arial" w:hAnsi="Arial"/>
          <w:b/>
        </w:rPr>
      </w:pPr>
    </w:p>
    <w:p w14:paraId="25190377" w14:textId="77777777" w:rsidR="005F4A56" w:rsidRDefault="005F4A56" w:rsidP="005F4A56">
      <w:pPr>
        <w:jc w:val="both"/>
        <w:rPr>
          <w:rFonts w:ascii="Arial" w:hAnsi="Arial"/>
          <w:b/>
        </w:rPr>
      </w:pPr>
    </w:p>
    <w:p w14:paraId="52BF8F1F" w14:textId="77777777" w:rsidR="005F4A56" w:rsidRDefault="005F4A56" w:rsidP="005F4A56">
      <w:pPr>
        <w:jc w:val="both"/>
        <w:rPr>
          <w:rFonts w:ascii="Arial" w:hAnsi="Arial"/>
          <w:b/>
        </w:rPr>
      </w:pPr>
    </w:p>
    <w:p w14:paraId="229B9A73" w14:textId="77777777" w:rsidR="005F4A56" w:rsidRDefault="005F4A56" w:rsidP="005F4A56">
      <w:pPr>
        <w:jc w:val="both"/>
        <w:rPr>
          <w:rFonts w:ascii="Arial" w:hAnsi="Arial"/>
          <w:b/>
        </w:rPr>
      </w:pPr>
    </w:p>
    <w:p w14:paraId="5E4D72BC" w14:textId="77777777" w:rsidR="005F4A56" w:rsidRDefault="005F4A56" w:rsidP="005F4A56">
      <w:pPr>
        <w:jc w:val="both"/>
        <w:rPr>
          <w:rFonts w:ascii="Arial" w:hAnsi="Arial"/>
          <w:b/>
        </w:rPr>
      </w:pPr>
    </w:p>
    <w:p w14:paraId="56E6D41A" w14:textId="77777777" w:rsidR="005F4A56" w:rsidRDefault="005F4A56" w:rsidP="005F4A56">
      <w:pPr>
        <w:jc w:val="both"/>
        <w:rPr>
          <w:rFonts w:ascii="Arial" w:hAnsi="Arial"/>
          <w:b/>
        </w:rPr>
      </w:pPr>
    </w:p>
    <w:p w14:paraId="3D08878C" w14:textId="77777777" w:rsidR="005F4A56" w:rsidRDefault="005F4A56" w:rsidP="005F4A56">
      <w:pPr>
        <w:jc w:val="both"/>
        <w:rPr>
          <w:rFonts w:ascii="Arial" w:hAnsi="Arial"/>
          <w:b/>
        </w:rPr>
      </w:pPr>
    </w:p>
    <w:p w14:paraId="6BC82D63" w14:textId="77777777" w:rsidR="005F4A56" w:rsidRDefault="005F4A56" w:rsidP="005F4A56">
      <w:pPr>
        <w:jc w:val="both"/>
        <w:rPr>
          <w:rFonts w:ascii="Arial" w:hAnsi="Arial"/>
          <w:b/>
        </w:rPr>
      </w:pPr>
    </w:p>
    <w:p w14:paraId="10B4A941" w14:textId="77777777" w:rsidR="005F4A56" w:rsidRDefault="005F4A56" w:rsidP="005F4A56">
      <w:pPr>
        <w:jc w:val="both"/>
        <w:rPr>
          <w:rFonts w:ascii="Arial" w:hAnsi="Arial"/>
          <w:b/>
        </w:rPr>
      </w:pPr>
    </w:p>
    <w:p w14:paraId="5BC64B99" w14:textId="77777777" w:rsidR="005F4A56" w:rsidRDefault="005F4A56" w:rsidP="005F4A56">
      <w:pPr>
        <w:jc w:val="both"/>
        <w:rPr>
          <w:rFonts w:ascii="Arial" w:hAnsi="Arial"/>
          <w:b/>
        </w:rPr>
      </w:pPr>
    </w:p>
    <w:p w14:paraId="2F5A330C" w14:textId="77777777" w:rsidR="005F4A56" w:rsidRDefault="005F4A56" w:rsidP="005F4A56">
      <w:pPr>
        <w:jc w:val="both"/>
        <w:rPr>
          <w:rFonts w:ascii="Arial" w:hAnsi="Arial"/>
          <w:b/>
        </w:rPr>
      </w:pPr>
    </w:p>
    <w:p w14:paraId="6B36B538" w14:textId="77777777" w:rsidR="005F4A56" w:rsidRDefault="005F4A56" w:rsidP="005F4A56">
      <w:pPr>
        <w:jc w:val="both"/>
        <w:rPr>
          <w:rFonts w:ascii="Arial" w:hAnsi="Arial"/>
          <w:b/>
        </w:rPr>
      </w:pPr>
    </w:p>
    <w:p w14:paraId="38DBDA0F" w14:textId="77777777" w:rsidR="005F4A56" w:rsidRDefault="005F4A56" w:rsidP="005F4A56">
      <w:pPr>
        <w:jc w:val="both"/>
        <w:rPr>
          <w:rFonts w:ascii="Arial" w:hAnsi="Arial"/>
          <w:b/>
        </w:rPr>
      </w:pPr>
    </w:p>
    <w:p w14:paraId="6BA57F7A" w14:textId="2CD31510" w:rsidR="005F4A56" w:rsidRPr="004E15BF" w:rsidRDefault="005F4A56" w:rsidP="005F4A56">
      <w:pPr>
        <w:jc w:val="both"/>
        <w:rPr>
          <w:rFonts w:ascii="Arial" w:hAnsi="Arial"/>
          <w:b/>
        </w:rPr>
      </w:pPr>
      <w:r w:rsidRPr="004E15BF">
        <w:rPr>
          <w:rFonts w:ascii="Arial" w:hAnsi="Arial"/>
          <w:b/>
        </w:rPr>
        <w:lastRenderedPageBreak/>
        <w:t xml:space="preserve">Příloha č. </w:t>
      </w:r>
      <w:r>
        <w:rPr>
          <w:rFonts w:ascii="Arial" w:hAnsi="Arial"/>
          <w:b/>
        </w:rPr>
        <w:t>3</w:t>
      </w:r>
      <w:r w:rsidRPr="004E15BF">
        <w:rPr>
          <w:rFonts w:ascii="Arial" w:hAnsi="Arial"/>
          <w:b/>
        </w:rPr>
        <w:t xml:space="preserve"> Dokumentace</w:t>
      </w:r>
    </w:p>
    <w:p w14:paraId="47186022" w14:textId="77777777" w:rsidR="005F4A56" w:rsidRDefault="005F4A56" w:rsidP="005F4A56">
      <w:pPr>
        <w:jc w:val="both"/>
      </w:pPr>
    </w:p>
    <w:p w14:paraId="0D2CD916" w14:textId="77777777" w:rsidR="005F4A56" w:rsidRDefault="005F4A56" w:rsidP="005F4A56">
      <w:pPr>
        <w:jc w:val="center"/>
        <w:rPr>
          <w:rFonts w:ascii="Arial" w:hAnsi="Arial"/>
          <w:b/>
          <w:sz w:val="28"/>
          <w:szCs w:val="28"/>
        </w:rPr>
      </w:pPr>
      <w:r w:rsidRPr="00CD7AB7">
        <w:rPr>
          <w:rFonts w:ascii="Arial" w:hAnsi="Arial"/>
          <w:b/>
          <w:sz w:val="28"/>
          <w:szCs w:val="28"/>
        </w:rPr>
        <w:t>KUPNÍ SMLOUVA</w:t>
      </w:r>
    </w:p>
    <w:p w14:paraId="0C90E794" w14:textId="77777777" w:rsidR="005F4A56" w:rsidRPr="00CD7AB7" w:rsidRDefault="005F4A56" w:rsidP="005F4A56">
      <w:pPr>
        <w:jc w:val="center"/>
        <w:rPr>
          <w:rFonts w:ascii="Arial" w:hAnsi="Arial"/>
          <w:b/>
          <w:sz w:val="28"/>
          <w:szCs w:val="28"/>
        </w:rPr>
      </w:pPr>
      <w:r>
        <w:rPr>
          <w:rFonts w:ascii="Arial" w:hAnsi="Arial"/>
          <w:b/>
          <w:sz w:val="20"/>
          <w:szCs w:val="20"/>
        </w:rPr>
        <w:t>č</w:t>
      </w:r>
      <w:r w:rsidRPr="00A0218B">
        <w:rPr>
          <w:rFonts w:ascii="Arial" w:hAnsi="Arial"/>
          <w:b/>
          <w:sz w:val="20"/>
          <w:szCs w:val="20"/>
        </w:rPr>
        <w:t>.</w:t>
      </w:r>
      <w:r>
        <w:rPr>
          <w:rFonts w:ascii="Arial" w:hAnsi="Arial"/>
          <w:b/>
          <w:sz w:val="28"/>
          <w:szCs w:val="28"/>
        </w:rPr>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2E10D04A" w14:textId="77777777" w:rsidR="005F4A56" w:rsidRDefault="005F4A56" w:rsidP="005F4A56">
      <w:pPr>
        <w:jc w:val="center"/>
        <w:rPr>
          <w:rFonts w:ascii="Arial" w:hAnsi="Arial"/>
          <w:b/>
          <w:sz w:val="22"/>
          <w:szCs w:val="22"/>
        </w:rPr>
      </w:pPr>
    </w:p>
    <w:p w14:paraId="56137136" w14:textId="77777777" w:rsidR="005F4A56" w:rsidRDefault="005F4A56" w:rsidP="005F4A56">
      <w:pPr>
        <w:rPr>
          <w:rFonts w:ascii="Arial" w:hAnsi="Arial"/>
          <w:b/>
          <w:sz w:val="22"/>
          <w:szCs w:val="22"/>
        </w:rPr>
      </w:pPr>
      <w:r>
        <w:rPr>
          <w:rFonts w:ascii="Arial" w:hAnsi="Arial"/>
          <w:b/>
          <w:sz w:val="22"/>
          <w:szCs w:val="22"/>
        </w:rPr>
        <w:t>SMLUVNÍ STRANY</w:t>
      </w:r>
    </w:p>
    <w:p w14:paraId="42EB05A6" w14:textId="77777777" w:rsidR="005F4A56" w:rsidRDefault="005F4A56" w:rsidP="005F4A56">
      <w:pPr>
        <w:widowControl w:val="0"/>
        <w:tabs>
          <w:tab w:val="left" w:pos="3119"/>
        </w:tabs>
        <w:ind w:left="2160" w:hanging="2160"/>
        <w:jc w:val="both"/>
        <w:rPr>
          <w:rFonts w:ascii="Arial" w:hAnsi="Arial"/>
          <w:b/>
          <w:sz w:val="22"/>
          <w:szCs w:val="22"/>
        </w:rPr>
      </w:pPr>
    </w:p>
    <w:p w14:paraId="4D4493C3" w14:textId="77777777" w:rsidR="005F4A56" w:rsidRDefault="005F4A56" w:rsidP="005F4A56">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Univerzita Palackého v Olomouci</w:t>
      </w:r>
      <w:r>
        <w:rPr>
          <w:rFonts w:ascii="Arial" w:hAnsi="Arial"/>
          <w:sz w:val="22"/>
          <w:szCs w:val="22"/>
        </w:rPr>
        <w:t xml:space="preserve"> </w:t>
      </w:r>
    </w:p>
    <w:p w14:paraId="5AE56D3D" w14:textId="77777777" w:rsidR="005F4A56" w:rsidRPr="00CD5BBC" w:rsidRDefault="005F4A56" w:rsidP="005F4A56">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2E9CAF5A"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Křížkovského 511/8, 779 00 Olomouc, Česká republika</w:t>
      </w:r>
    </w:p>
    <w:p w14:paraId="41CF8E76" w14:textId="5C080A4F" w:rsidR="00410723" w:rsidRDefault="00410723" w:rsidP="00410723">
      <w:pPr>
        <w:tabs>
          <w:tab w:val="center" w:pos="6120"/>
        </w:tabs>
        <w:rPr>
          <w:rFonts w:ascii="Arial" w:hAnsi="Arial"/>
          <w:sz w:val="22"/>
          <w:szCs w:val="22"/>
        </w:rPr>
      </w:pPr>
      <w:r>
        <w:rPr>
          <w:rFonts w:ascii="Arial" w:hAnsi="Arial"/>
          <w:sz w:val="22"/>
          <w:szCs w:val="22"/>
        </w:rPr>
        <w:t>rektor:</w:t>
      </w:r>
      <w:r>
        <w:t xml:space="preserve">                                              </w:t>
      </w:r>
      <w:r w:rsidRPr="00410723">
        <w:rPr>
          <w:rFonts w:ascii="Arial" w:hAnsi="Arial"/>
          <w:sz w:val="22"/>
          <w:szCs w:val="22"/>
        </w:rPr>
        <w:t>doc. JUDr. Michael Kohajda, Ph.D.</w:t>
      </w:r>
    </w:p>
    <w:p w14:paraId="4BFFE2A4" w14:textId="72A65C72" w:rsidR="005F4A56" w:rsidRDefault="005F4A56" w:rsidP="005F4A56">
      <w:pPr>
        <w:widowControl w:val="0"/>
        <w:tabs>
          <w:tab w:val="left" w:pos="3119"/>
          <w:tab w:val="left" w:pos="4320"/>
        </w:tabs>
        <w:ind w:left="900" w:hanging="900"/>
        <w:jc w:val="both"/>
        <w:rPr>
          <w:rFonts w:ascii="Arial" w:hAnsi="Arial"/>
          <w:sz w:val="22"/>
          <w:szCs w:val="22"/>
        </w:rPr>
      </w:pPr>
    </w:p>
    <w:p w14:paraId="32A68A57"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3A160080"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ve věcech smluvních:</w:t>
      </w:r>
      <w:r>
        <w:rPr>
          <w:rFonts w:ascii="Arial" w:hAnsi="Arial"/>
          <w:sz w:val="22"/>
          <w:szCs w:val="22"/>
        </w:rPr>
        <w:tab/>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91E009E"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0F0AB09A" w14:textId="7D3F0C81" w:rsidR="005F4A56" w:rsidRPr="00CD7AB7" w:rsidRDefault="005F4A56" w:rsidP="005F4A56">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sidR="00215F5E">
        <w:rPr>
          <w:rFonts w:ascii="Arial" w:hAnsi="Arial"/>
          <w:sz w:val="22"/>
          <w:szCs w:val="22"/>
        </w:rPr>
        <w:t>:</w:t>
      </w:r>
      <w:r w:rsidR="00215F5E">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2825B985" w14:textId="77777777" w:rsidR="005F4A56" w:rsidRPr="00CD7AB7" w:rsidRDefault="005F4A56" w:rsidP="005F4A56">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4A4AF849" w14:textId="77777777" w:rsidR="005F4A56" w:rsidRPr="00CD7AB7" w:rsidRDefault="005F4A56" w:rsidP="005F4A56">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923E19C"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3092F663"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11031034"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3D91655F"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t>19-1096330227/0100</w:t>
      </w:r>
    </w:p>
    <w:p w14:paraId="0DEAB61F" w14:textId="77777777" w:rsidR="005F4A56" w:rsidRPr="00CD7AB7" w:rsidRDefault="005F4A56" w:rsidP="005F4A56">
      <w:pPr>
        <w:tabs>
          <w:tab w:val="left" w:pos="3119"/>
        </w:tabs>
        <w:jc w:val="both"/>
        <w:rPr>
          <w:rFonts w:ascii="Arial" w:hAnsi="Arial"/>
          <w:sz w:val="22"/>
          <w:szCs w:val="22"/>
        </w:rPr>
      </w:pPr>
      <w:r w:rsidRPr="00CD7AB7">
        <w:rPr>
          <w:rFonts w:ascii="Arial" w:hAnsi="Arial"/>
          <w:sz w:val="22"/>
          <w:szCs w:val="22"/>
        </w:rPr>
        <w:t>(dále jen „kupující“) na straně jedné</w:t>
      </w:r>
    </w:p>
    <w:p w14:paraId="0059771E" w14:textId="77777777" w:rsidR="005F4A56" w:rsidRDefault="005F4A56" w:rsidP="005F4A56">
      <w:pPr>
        <w:tabs>
          <w:tab w:val="left" w:pos="3119"/>
        </w:tabs>
        <w:jc w:val="both"/>
        <w:rPr>
          <w:rFonts w:ascii="Arial" w:hAnsi="Arial"/>
          <w:b/>
          <w:sz w:val="22"/>
          <w:szCs w:val="22"/>
        </w:rPr>
      </w:pPr>
    </w:p>
    <w:p w14:paraId="033B61B0" w14:textId="77777777" w:rsidR="005F4A56" w:rsidRPr="00CD7AB7" w:rsidRDefault="005F4A56" w:rsidP="005F4A56">
      <w:pPr>
        <w:tabs>
          <w:tab w:val="left" w:pos="3119"/>
        </w:tabs>
        <w:jc w:val="both"/>
        <w:rPr>
          <w:rFonts w:ascii="Arial" w:hAnsi="Arial"/>
          <w:sz w:val="22"/>
          <w:szCs w:val="22"/>
        </w:rPr>
      </w:pPr>
      <w:r w:rsidRPr="00CD7AB7">
        <w:rPr>
          <w:rFonts w:ascii="Arial" w:hAnsi="Arial"/>
          <w:sz w:val="22"/>
          <w:szCs w:val="22"/>
        </w:rPr>
        <w:t>a</w:t>
      </w:r>
    </w:p>
    <w:p w14:paraId="181F61BA" w14:textId="77777777" w:rsidR="005F4A56" w:rsidRDefault="005F4A56" w:rsidP="005F4A56">
      <w:pPr>
        <w:tabs>
          <w:tab w:val="left" w:pos="3119"/>
        </w:tabs>
        <w:jc w:val="both"/>
        <w:rPr>
          <w:rFonts w:ascii="Arial" w:hAnsi="Arial"/>
          <w:b/>
          <w:sz w:val="22"/>
          <w:szCs w:val="22"/>
        </w:rPr>
      </w:pPr>
    </w:p>
    <w:p w14:paraId="06F4D4AF" w14:textId="77777777" w:rsidR="005F4A56" w:rsidRDefault="005F4A56" w:rsidP="005F4A56">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98FF308" w14:textId="77777777" w:rsidR="005F4A56" w:rsidRDefault="005F4A56" w:rsidP="005F4A56">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26B7DF8" w14:textId="77777777" w:rsidR="005F4A56" w:rsidRDefault="005F4A56" w:rsidP="005F4A56">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0CC5F4D" w14:textId="77777777" w:rsidR="005F4A56" w:rsidRDefault="005F4A56" w:rsidP="005F4A56">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B70B609"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7E043F6C" w14:textId="77777777" w:rsidR="005F4A56" w:rsidRDefault="005F4A56" w:rsidP="005F4A56">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4020F5E" w14:textId="77777777" w:rsidR="005F4A56" w:rsidRDefault="005F4A56" w:rsidP="005F4A56">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5E1449CF" w14:textId="77777777" w:rsidR="005F4A56" w:rsidRDefault="005F4A56" w:rsidP="005F4A56">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B608109" w14:textId="77777777" w:rsidR="005F4A56" w:rsidRPr="00CD7AB7" w:rsidRDefault="005F4A56" w:rsidP="005F4A56">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50431341" w14:textId="77777777" w:rsidR="005F4A56" w:rsidRPr="00CD7AB7" w:rsidRDefault="005F4A56" w:rsidP="005F4A56">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8468E6A" w14:textId="77777777" w:rsidR="005F4A56" w:rsidRDefault="005F4A56" w:rsidP="005F4A56">
      <w:pPr>
        <w:widowControl w:val="0"/>
        <w:tabs>
          <w:tab w:val="left" w:pos="3119"/>
          <w:tab w:val="left" w:pos="4320"/>
        </w:tabs>
        <w:jc w:val="both"/>
        <w:rPr>
          <w:rFonts w:ascii="Arial" w:hAnsi="Arial"/>
          <w:sz w:val="22"/>
          <w:szCs w:val="22"/>
        </w:rPr>
      </w:pPr>
      <w:r>
        <w:rPr>
          <w:rFonts w:ascii="Arial" w:hAnsi="Arial"/>
          <w:sz w:val="22"/>
          <w:szCs w:val="22"/>
        </w:rPr>
        <w:t>IČO:</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05D23E45" w14:textId="77777777" w:rsidR="005F4A56" w:rsidRDefault="005F4A56" w:rsidP="005F4A56">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DAB94A9" w14:textId="77777777" w:rsidR="005F4A56" w:rsidRDefault="005F4A56" w:rsidP="005F4A56">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A730F0E" w14:textId="77777777" w:rsidR="005F4A56" w:rsidRDefault="005F4A56" w:rsidP="005F4A56">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5B156912" w14:textId="77777777" w:rsidR="005F4A56" w:rsidRPr="00CD7AB7" w:rsidRDefault="005F4A56" w:rsidP="005F4A56">
      <w:pPr>
        <w:jc w:val="both"/>
        <w:rPr>
          <w:rFonts w:ascii="Arial" w:hAnsi="Arial"/>
          <w:sz w:val="22"/>
          <w:szCs w:val="22"/>
        </w:rPr>
      </w:pPr>
      <w:r w:rsidRPr="00CD7AB7">
        <w:rPr>
          <w:rFonts w:ascii="Arial" w:hAnsi="Arial"/>
          <w:sz w:val="22"/>
          <w:szCs w:val="22"/>
        </w:rPr>
        <w:t>(dále jen „prodávající“) na straně druhé</w:t>
      </w:r>
    </w:p>
    <w:p w14:paraId="5F6CC156" w14:textId="77777777" w:rsidR="005F4A56" w:rsidRDefault="005F4A56" w:rsidP="005F4A56">
      <w:pPr>
        <w:jc w:val="both"/>
        <w:rPr>
          <w:rFonts w:ascii="Arial" w:hAnsi="Arial"/>
          <w:sz w:val="22"/>
          <w:szCs w:val="22"/>
        </w:rPr>
      </w:pPr>
    </w:p>
    <w:p w14:paraId="6A41EC5D" w14:textId="77777777" w:rsidR="005F4A56" w:rsidRPr="002A0DB4" w:rsidRDefault="005F4A56" w:rsidP="005F4A56">
      <w:pPr>
        <w:tabs>
          <w:tab w:val="left" w:pos="284"/>
        </w:tabs>
        <w:jc w:val="both"/>
        <w:rPr>
          <w:rFonts w:ascii="Arial" w:hAnsi="Arial"/>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Pr="0033451D">
        <w:t xml:space="preserve"> </w:t>
      </w:r>
      <w:r w:rsidRPr="0033451D">
        <w:rPr>
          <w:rFonts w:ascii="Arial" w:hAnsi="Arial"/>
          <w:color w:val="000000"/>
          <w:sz w:val="22"/>
          <w:szCs w:val="22"/>
        </w:rPr>
        <w:t>v rámci projektu:</w:t>
      </w:r>
      <w:r w:rsidRPr="00D206A5">
        <w:rPr>
          <w:rFonts w:ascii="Arial" w:hAnsi="Arial"/>
          <w:color w:val="000000"/>
          <w:sz w:val="22"/>
          <w:szCs w:val="22"/>
        </w:rPr>
        <w:t xml:space="preserve"> „</w:t>
      </w:r>
      <w:r>
        <w:rPr>
          <w:rFonts w:ascii="Arial" w:hAnsi="Arial"/>
          <w:color w:val="000000"/>
          <w:sz w:val="22"/>
          <w:szCs w:val="22"/>
        </w:rPr>
        <w:t xml:space="preserve">VIP UP: </w:t>
      </w:r>
      <w:r w:rsidRPr="00D206A5">
        <w:rPr>
          <w:rFonts w:ascii="Arial" w:hAnsi="Arial"/>
          <w:color w:val="000000"/>
          <w:sz w:val="22"/>
          <w:szCs w:val="22"/>
        </w:rPr>
        <w:t>Rozvoj vzdělávací infrastruktury a inovativních přístupů k výuce na Univerzitě Palackého v Olomouci“, reg. č. CZ.02.02.01/00/23_023/0009111</w:t>
      </w:r>
      <w:r w:rsidRPr="00DF5DA4">
        <w:rPr>
          <w:rFonts w:ascii="Arial" w:hAnsi="Arial"/>
          <w:color w:val="000000"/>
          <w:sz w:val="22"/>
          <w:szCs w:val="22"/>
        </w:rPr>
        <w:t>, v rámci Operačního programu Jan Amos Komenský</w:t>
      </w:r>
      <w:r w:rsidRPr="0033451D">
        <w:rPr>
          <w:rFonts w:ascii="Arial" w:hAnsi="Arial"/>
          <w:color w:val="000000"/>
          <w:sz w:val="22"/>
          <w:szCs w:val="22"/>
        </w:rPr>
        <w:t>.</w:t>
      </w:r>
    </w:p>
    <w:p w14:paraId="559278B7" w14:textId="6B5CA0A2" w:rsidR="00ED25CA" w:rsidRPr="005F4A56" w:rsidRDefault="005F4A56" w:rsidP="005F4A56">
      <w:pPr>
        <w:spacing w:before="120"/>
        <w:jc w:val="both"/>
        <w:rPr>
          <w:rFonts w:ascii="Arial" w:hAnsi="Arial"/>
          <w:b/>
          <w:sz w:val="22"/>
          <w:szCs w:val="22"/>
        </w:rPr>
      </w:pPr>
      <w:r w:rsidRPr="00346210">
        <w:rPr>
          <w:rFonts w:ascii="Arial" w:hAnsi="Arial"/>
          <w:sz w:val="22"/>
          <w:szCs w:val="22"/>
        </w:rPr>
        <w:lastRenderedPageBreak/>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w:t>
      </w:r>
      <w:r>
        <w:rPr>
          <w:rFonts w:ascii="Arial" w:hAnsi="Arial"/>
          <w:sz w:val="22"/>
          <w:szCs w:val="22"/>
        </w:rPr>
        <w:t xml:space="preserve">dle zákona č. 134/2016 Sb., o zadávání veřejných zakázek, v účinném znění </w:t>
      </w:r>
      <w:r w:rsidRPr="00772CDD">
        <w:rPr>
          <w:rFonts w:ascii="Arial" w:hAnsi="Arial"/>
          <w:sz w:val="22"/>
          <w:szCs w:val="22"/>
        </w:rPr>
        <w:t xml:space="preserve">s názvem </w:t>
      </w:r>
      <w:r w:rsidRPr="000D4D81">
        <w:rPr>
          <w:rFonts w:ascii="Arial" w:hAnsi="Arial"/>
          <w:b/>
          <w:sz w:val="22"/>
          <w:szCs w:val="22"/>
        </w:rPr>
        <w:t>„</w:t>
      </w:r>
      <w:r w:rsidR="00410723" w:rsidRPr="00410723">
        <w:rPr>
          <w:rFonts w:ascii="Arial" w:hAnsi="Arial"/>
          <w:b/>
          <w:sz w:val="22"/>
          <w:szCs w:val="22"/>
        </w:rPr>
        <w:t>Dodávka síťového hardware a software pro inovaci a rozšíření služeb počítačové sítě PdF UP</w:t>
      </w:r>
      <w:r w:rsidRPr="000D4D81">
        <w:rPr>
          <w:rFonts w:ascii="Arial" w:hAnsi="Arial"/>
          <w:b/>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4EBAA596" w14:textId="08663F2E" w:rsidR="00E02365" w:rsidRPr="00CD5BBC" w:rsidRDefault="00F56509" w:rsidP="00FD2E37">
      <w:pPr>
        <w:tabs>
          <w:tab w:val="left" w:pos="284"/>
        </w:tabs>
        <w:jc w:val="both"/>
        <w:rPr>
          <w:rFonts w:ascii="Arial" w:hAnsi="Arial"/>
          <w:sz w:val="22"/>
          <w:szCs w:val="22"/>
        </w:rPr>
      </w:pPr>
      <w:r w:rsidRPr="00FA2A78">
        <w:rPr>
          <w:rFonts w:ascii="Arial" w:hAnsi="Arial"/>
          <w:sz w:val="22"/>
          <w:szCs w:val="22"/>
        </w:rPr>
        <w:t xml:space="preserve"> </w:t>
      </w:r>
    </w:p>
    <w:p w14:paraId="696F4E05" w14:textId="77777777" w:rsidR="00BD3DFD" w:rsidRPr="00CD5BBC" w:rsidRDefault="00BD3DFD" w:rsidP="00A26610">
      <w:pPr>
        <w:pStyle w:val="Nadpis2"/>
        <w:numPr>
          <w:ilvl w:val="0"/>
          <w:numId w:val="19"/>
        </w:numPr>
        <w:tabs>
          <w:tab w:val="clear" w:pos="0"/>
          <w:tab w:val="num" w:pos="349"/>
        </w:tabs>
        <w:ind w:left="1429"/>
        <w:jc w:val="center"/>
        <w:rPr>
          <w:sz w:val="22"/>
          <w:szCs w:val="22"/>
        </w:rPr>
      </w:pPr>
      <w:r w:rsidRPr="00CD5BBC">
        <w:rPr>
          <w:sz w:val="22"/>
          <w:szCs w:val="22"/>
          <w:u w:val="none"/>
        </w:rPr>
        <w:t>Předmět plnění</w:t>
      </w:r>
    </w:p>
    <w:p w14:paraId="6E11108C" w14:textId="77777777" w:rsidR="00BD3DFD" w:rsidRPr="0036463E" w:rsidRDefault="00BD3DFD" w:rsidP="00BD3DFD">
      <w:pPr>
        <w:jc w:val="both"/>
        <w:rPr>
          <w:rFonts w:ascii="Arial" w:hAnsi="Arial"/>
          <w:sz w:val="22"/>
          <w:szCs w:val="22"/>
        </w:rPr>
      </w:pPr>
    </w:p>
    <w:p w14:paraId="1FB4B8EE" w14:textId="5AC165B8" w:rsidR="00BD3DFD" w:rsidRDefault="00BD3DFD" w:rsidP="00BD3DFD">
      <w:pPr>
        <w:tabs>
          <w:tab w:val="left" w:pos="0"/>
          <w:tab w:val="right" w:pos="5103"/>
        </w:tabs>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je </w:t>
      </w:r>
      <w:r w:rsidR="00A26610">
        <w:rPr>
          <w:rFonts w:ascii="Arial" w:hAnsi="Arial"/>
          <w:color w:val="000000"/>
          <w:sz w:val="22"/>
          <w:szCs w:val="22"/>
        </w:rPr>
        <w:t>síťový</w:t>
      </w:r>
      <w:r w:rsidR="00A26610" w:rsidRPr="00A26610">
        <w:rPr>
          <w:rFonts w:ascii="Arial" w:hAnsi="Arial"/>
          <w:color w:val="000000"/>
          <w:sz w:val="22"/>
          <w:szCs w:val="22"/>
        </w:rPr>
        <w:t xml:space="preserve"> hardware a software</w:t>
      </w:r>
      <w:r w:rsidR="00F56509" w:rsidRPr="00A26610">
        <w:rPr>
          <w:rFonts w:ascii="Arial" w:hAnsi="Arial"/>
          <w:color w:val="000000"/>
          <w:sz w:val="22"/>
          <w:szCs w:val="22"/>
        </w:rPr>
        <w:t xml:space="preserve"> </w:t>
      </w:r>
      <w:r w:rsidRPr="0036463E">
        <w:rPr>
          <w:rFonts w:ascii="Arial" w:hAnsi="Arial"/>
          <w:color w:val="000000"/>
          <w:sz w:val="22"/>
          <w:szCs w:val="22"/>
        </w:rPr>
        <w:t>(dále jen “zboží”)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732755DA" w14:textId="77777777" w:rsidR="00865147" w:rsidRPr="0036463E" w:rsidRDefault="00865147" w:rsidP="00BD3DFD">
      <w:pPr>
        <w:tabs>
          <w:tab w:val="left" w:pos="0"/>
          <w:tab w:val="right" w:pos="5103"/>
        </w:tabs>
        <w:jc w:val="both"/>
        <w:rPr>
          <w:rFonts w:ascii="Arial" w:hAnsi="Arial"/>
          <w:color w:val="000000"/>
          <w:sz w:val="22"/>
          <w:szCs w:val="22"/>
        </w:rPr>
      </w:pPr>
    </w:p>
    <w:p w14:paraId="471592C4" w14:textId="6671A4D9" w:rsidR="00BD3DFD" w:rsidRDefault="00BD3DFD" w:rsidP="00BD3DFD">
      <w:pPr>
        <w:tabs>
          <w:tab w:val="left" w:pos="0"/>
          <w:tab w:val="right" w:pos="5103"/>
        </w:tabs>
        <w:jc w:val="both"/>
        <w:rPr>
          <w:rFonts w:ascii="Arial" w:hAnsi="Arial"/>
          <w:sz w:val="22"/>
          <w:szCs w:val="22"/>
        </w:rPr>
      </w:pPr>
      <w:r>
        <w:rPr>
          <w:rFonts w:ascii="Arial" w:hAnsi="Arial"/>
          <w:color w:val="000000"/>
          <w:sz w:val="22"/>
          <w:szCs w:val="22"/>
        </w:rPr>
        <w:t xml:space="preserve">2. </w:t>
      </w:r>
      <w:r w:rsidRPr="0036463E">
        <w:rPr>
          <w:rFonts w:ascii="Arial" w:hAnsi="Arial"/>
          <w:color w:val="000000"/>
          <w:sz w:val="22"/>
          <w:szCs w:val="22"/>
        </w:rPr>
        <w:t xml:space="preserve">Prodávající se zavazuje odevzdat za touto smlouvou sjednaných podmínek kupujícímu zboží specifikované v příloze č. 1 této smlouvy a umožnit mu nabýt vlastnické právo k tomuto zboží, </w:t>
      </w:r>
      <w:r w:rsidRPr="0036463E">
        <w:rPr>
          <w:rFonts w:ascii="Arial" w:hAnsi="Arial"/>
          <w:sz w:val="22"/>
          <w:szCs w:val="22"/>
        </w:rPr>
        <w:t>včetně provedení jeho instalace, provést zaškolení uživatelů kupují</w:t>
      </w:r>
      <w:r w:rsidR="00A26610">
        <w:rPr>
          <w:rFonts w:ascii="Arial" w:hAnsi="Arial"/>
          <w:sz w:val="22"/>
          <w:szCs w:val="22"/>
        </w:rPr>
        <w:t>cího kvalifikovaným pracovníkem a</w:t>
      </w:r>
      <w:r w:rsidRPr="0036463E">
        <w:rPr>
          <w:rFonts w:ascii="Arial" w:hAnsi="Arial"/>
          <w:sz w:val="22"/>
          <w:szCs w:val="22"/>
        </w:rPr>
        <w:t xml:space="preserve"> poskytovat záruční servis zboží za podmínek s</w:t>
      </w:r>
      <w:r w:rsidR="00850A34">
        <w:rPr>
          <w:rFonts w:ascii="Arial" w:hAnsi="Arial"/>
          <w:sz w:val="22"/>
          <w:szCs w:val="22"/>
        </w:rPr>
        <w:t>tanovených dále touto smlouvou.</w:t>
      </w:r>
    </w:p>
    <w:p w14:paraId="21AC4BBC" w14:textId="77777777" w:rsidR="00850A34" w:rsidRDefault="00850A34" w:rsidP="00BD3DFD">
      <w:pPr>
        <w:tabs>
          <w:tab w:val="left" w:pos="0"/>
          <w:tab w:val="right" w:pos="5103"/>
        </w:tabs>
        <w:jc w:val="both"/>
        <w:rPr>
          <w:rFonts w:ascii="Arial" w:eastAsia="Arial" w:hAnsi="Arial"/>
          <w:color w:val="000000"/>
          <w:sz w:val="22"/>
          <w:szCs w:val="22"/>
        </w:rPr>
      </w:pPr>
    </w:p>
    <w:p w14:paraId="69E23FAA" w14:textId="77777777" w:rsidR="00BD3DFD" w:rsidRDefault="00BD3DFD" w:rsidP="00BD3DFD">
      <w:pPr>
        <w:tabs>
          <w:tab w:val="left" w:pos="0"/>
          <w:tab w:val="right" w:pos="5103"/>
        </w:tabs>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27B14AD4" w14:textId="77777777" w:rsidR="00865147" w:rsidRPr="0036463E" w:rsidRDefault="00865147" w:rsidP="00BD3DFD">
      <w:pPr>
        <w:tabs>
          <w:tab w:val="left" w:pos="0"/>
          <w:tab w:val="right" w:pos="5103"/>
        </w:tabs>
        <w:jc w:val="both"/>
        <w:rPr>
          <w:rFonts w:ascii="Arial" w:eastAsia="Arial" w:hAnsi="Arial"/>
          <w:color w:val="000000"/>
          <w:sz w:val="22"/>
          <w:szCs w:val="22"/>
        </w:rPr>
      </w:pPr>
    </w:p>
    <w:p w14:paraId="57907A56" w14:textId="55EACA56" w:rsidR="00CA79E6" w:rsidRDefault="00BD3DFD" w:rsidP="00850A34">
      <w:pPr>
        <w:pStyle w:val="lnek"/>
        <w:tabs>
          <w:tab w:val="left" w:pos="0"/>
        </w:tabs>
        <w:jc w:val="both"/>
        <w:rPr>
          <w:rFonts w:ascii="Arial" w:hAnsi="Arial" w:cs="Arial"/>
          <w:color w:val="000000"/>
          <w:lang w:val="cs-CZ"/>
        </w:rPr>
      </w:pPr>
      <w:r>
        <w:rPr>
          <w:rFonts w:ascii="Arial" w:hAnsi="Arial" w:cs="Arial"/>
          <w:color w:val="000000"/>
          <w:lang w:val="cs-CZ"/>
        </w:rPr>
        <w:t xml:space="preserve">4. </w:t>
      </w:r>
      <w:r w:rsidR="00850A34">
        <w:rPr>
          <w:rFonts w:ascii="Arial" w:hAnsi="Arial" w:cs="Arial"/>
          <w:color w:val="000000"/>
          <w:lang w:val="cs-CZ"/>
        </w:rPr>
        <w:t>Sou</w:t>
      </w:r>
      <w:r w:rsidR="00DD650A">
        <w:rPr>
          <w:rFonts w:ascii="Arial" w:hAnsi="Arial" w:cs="Arial"/>
          <w:color w:val="000000"/>
          <w:lang w:val="cs-CZ"/>
        </w:rPr>
        <w:t>částí dodání předmětu smlouvy</w:t>
      </w:r>
      <w:r w:rsidR="00CA79E6">
        <w:rPr>
          <w:rFonts w:ascii="Arial" w:hAnsi="Arial" w:cs="Arial"/>
          <w:color w:val="000000"/>
          <w:lang w:val="cs-CZ"/>
        </w:rPr>
        <w:t>:</w:t>
      </w:r>
    </w:p>
    <w:p w14:paraId="49585092" w14:textId="77777777" w:rsidR="00DD650A" w:rsidRPr="00DD650A" w:rsidRDefault="00DD650A" w:rsidP="00DD650A">
      <w:pPr>
        <w:pStyle w:val="Default"/>
        <w:numPr>
          <w:ilvl w:val="0"/>
          <w:numId w:val="41"/>
        </w:numPr>
        <w:jc w:val="both"/>
        <w:rPr>
          <w:sz w:val="22"/>
          <w:szCs w:val="22"/>
        </w:rPr>
      </w:pPr>
      <w:r w:rsidRPr="00DD650A">
        <w:rPr>
          <w:sz w:val="22"/>
          <w:szCs w:val="22"/>
        </w:rPr>
        <w:t>je kompletní dodávka aktivních prvků a licencí zálohovacích a antivirových systémů pro potřeby infrastrukturního zajištění výuky PdF UP v Olomouci. Jedná se o rozšíření stávající síťové infrastruktury o nové prvky a systémy, které navazují na stávající IT infrastrukturu a pokrývající nárůst počtu studentů a změnu koncepce jejich přípravy, rozšířené o problematiku využití informačních technologií ve vzdělávání;</w:t>
      </w:r>
    </w:p>
    <w:p w14:paraId="5C17D4EB" w14:textId="3F5FBBF3" w:rsidR="00DD650A" w:rsidRPr="00DD650A" w:rsidRDefault="00DD650A" w:rsidP="00DD650A">
      <w:pPr>
        <w:pStyle w:val="Default"/>
        <w:numPr>
          <w:ilvl w:val="0"/>
          <w:numId w:val="41"/>
        </w:numPr>
        <w:jc w:val="both"/>
        <w:rPr>
          <w:sz w:val="22"/>
          <w:szCs w:val="22"/>
        </w:rPr>
      </w:pPr>
      <w:r w:rsidRPr="00DD650A">
        <w:rPr>
          <w:sz w:val="22"/>
          <w:szCs w:val="22"/>
        </w:rPr>
        <w:t>jsou veškeré optické i metalické propojovací kabely nutné pro zprovoznění dodaných aktivních prvků</w:t>
      </w:r>
      <w:r w:rsidR="00B444A8">
        <w:rPr>
          <w:sz w:val="22"/>
          <w:szCs w:val="22"/>
        </w:rPr>
        <w:t xml:space="preserve"> </w:t>
      </w:r>
      <w:r w:rsidRPr="00DD650A">
        <w:rPr>
          <w:sz w:val="22"/>
          <w:szCs w:val="22"/>
        </w:rPr>
        <w:t xml:space="preserve">(netýká se tedy metalických a optických rozvodů v budově), ostatní instalační materiál, instalace a konfigurace aktivních prvků, propojení nového systému se stávajícím a integrace stávající technologie s nově dodávanými prvky, vč. zajištění základní konfigurace pro napojení do sítě Univerzity Palackého v Olomouci, tj. úplné, funkční a bezvadné provedení všech souvisejících instalačních prací, včetně dodávek potřebných materiálů a zařízení nezbytných pro řádné dokončení předmětu plnění a zajištění jeho provozuschopnosti. Nabízené technické řešení musí být plně kompatibilní s počítačovou sítí na Pedagogické fakultě Univerzity Palackého v Olomouci, která je popsaná v příloze č. </w:t>
      </w:r>
      <w:r>
        <w:rPr>
          <w:sz w:val="22"/>
          <w:szCs w:val="22"/>
        </w:rPr>
        <w:t>1 této smlouvy</w:t>
      </w:r>
      <w:r w:rsidRPr="00DD650A">
        <w:rPr>
          <w:sz w:val="22"/>
          <w:szCs w:val="22"/>
        </w:rPr>
        <w:t>;</w:t>
      </w:r>
    </w:p>
    <w:p w14:paraId="19501A15" w14:textId="3F6B0C22" w:rsidR="00DD650A" w:rsidRDefault="00DD650A" w:rsidP="00DD650A">
      <w:pPr>
        <w:pStyle w:val="Default"/>
        <w:numPr>
          <w:ilvl w:val="0"/>
          <w:numId w:val="41"/>
        </w:numPr>
        <w:jc w:val="both"/>
        <w:rPr>
          <w:sz w:val="22"/>
          <w:szCs w:val="22"/>
        </w:rPr>
      </w:pPr>
      <w:r w:rsidRPr="00DD650A">
        <w:rPr>
          <w:sz w:val="22"/>
          <w:szCs w:val="22"/>
        </w:rPr>
        <w:t>je úklid a odvoz všech obalů a dalších materiálů z místa plnění používaných při vlastní instalaci v souladu s ustanoveními zákona č. 541/2020 Sb., o odpadech, ve znění pozdějších předpisů.</w:t>
      </w:r>
    </w:p>
    <w:p w14:paraId="08BD4ABF" w14:textId="77777777" w:rsidR="00DD650A" w:rsidRPr="00DD650A" w:rsidRDefault="00DD650A" w:rsidP="00DD650A">
      <w:pPr>
        <w:pStyle w:val="Default"/>
        <w:ind w:left="360"/>
        <w:jc w:val="both"/>
        <w:rPr>
          <w:sz w:val="22"/>
          <w:szCs w:val="22"/>
        </w:rPr>
      </w:pPr>
    </w:p>
    <w:p w14:paraId="435B4032" w14:textId="37404007" w:rsidR="00F56509" w:rsidRDefault="00CA79E6" w:rsidP="00BD3DFD">
      <w:pPr>
        <w:pStyle w:val="lnek"/>
        <w:tabs>
          <w:tab w:val="left" w:pos="0"/>
        </w:tabs>
        <w:jc w:val="both"/>
        <w:rPr>
          <w:rFonts w:ascii="Arial" w:hAnsi="Arial" w:cs="Arial"/>
          <w:color w:val="000000"/>
          <w:lang w:val="cs-CZ"/>
        </w:rPr>
      </w:pPr>
      <w:r>
        <w:rPr>
          <w:rFonts w:ascii="Arial" w:hAnsi="Arial" w:cs="Arial"/>
          <w:lang w:val="cs-CZ"/>
        </w:rPr>
        <w:t>5</w:t>
      </w:r>
      <w:r w:rsidR="00850A34">
        <w:rPr>
          <w:rFonts w:ascii="Arial" w:hAnsi="Arial" w:cs="Arial"/>
          <w:lang w:val="cs-CZ"/>
        </w:rPr>
        <w:t xml:space="preserve">. </w:t>
      </w:r>
      <w:r w:rsidR="00F56509" w:rsidRPr="00F56509">
        <w:rPr>
          <w:rFonts w:ascii="Arial" w:hAnsi="Arial" w:cs="Arial"/>
          <w:lang w:val="cs-CZ"/>
        </w:rPr>
        <w:t>S</w:t>
      </w:r>
      <w:r w:rsidR="00DD650A">
        <w:rPr>
          <w:rFonts w:ascii="Arial" w:hAnsi="Arial" w:cs="Arial"/>
          <w:color w:val="000000"/>
          <w:lang w:val="cs-CZ"/>
        </w:rPr>
        <w:t>oučástí předmětu s</w:t>
      </w:r>
      <w:r w:rsidR="00F56509" w:rsidRPr="00F56509">
        <w:rPr>
          <w:rFonts w:ascii="Arial" w:hAnsi="Arial" w:cs="Arial"/>
          <w:color w:val="000000"/>
          <w:lang w:val="cs-CZ"/>
        </w:rPr>
        <w:t xml:space="preserve">mlouvy je i doprava a dodání zákonných dokladů (Prohlášení o shodě nebo CE certifikát, uživatelský manuál v českém </w:t>
      </w:r>
      <w:r w:rsidR="00F56509">
        <w:rPr>
          <w:rFonts w:ascii="Arial" w:hAnsi="Arial" w:cs="Arial"/>
          <w:color w:val="000000"/>
          <w:lang w:val="cs-CZ"/>
        </w:rPr>
        <w:t xml:space="preserve">nebo v anglickém </w:t>
      </w:r>
      <w:r w:rsidR="00F56509" w:rsidRPr="00F56509">
        <w:rPr>
          <w:rFonts w:ascii="Arial" w:hAnsi="Arial" w:cs="Arial"/>
          <w:color w:val="000000"/>
          <w:lang w:val="cs-CZ"/>
        </w:rPr>
        <w:t>jazyce)</w:t>
      </w:r>
      <w:r w:rsidR="00F56509">
        <w:rPr>
          <w:rFonts w:ascii="Arial" w:hAnsi="Arial" w:cs="Arial"/>
          <w:color w:val="000000"/>
          <w:lang w:val="cs-CZ"/>
        </w:rPr>
        <w:t>.</w:t>
      </w:r>
    </w:p>
    <w:p w14:paraId="1EBA9010" w14:textId="77777777" w:rsidR="00865147" w:rsidRDefault="00865147" w:rsidP="00BD3DFD">
      <w:pPr>
        <w:pStyle w:val="lnek"/>
        <w:tabs>
          <w:tab w:val="left" w:pos="0"/>
        </w:tabs>
        <w:jc w:val="both"/>
        <w:rPr>
          <w:rFonts w:ascii="Arial" w:hAnsi="Arial" w:cs="Arial"/>
          <w:color w:val="000000"/>
          <w:lang w:val="cs-CZ"/>
        </w:rPr>
      </w:pPr>
    </w:p>
    <w:p w14:paraId="76357DBE" w14:textId="77777777" w:rsidR="00BD3DFD" w:rsidRDefault="00CA79E6" w:rsidP="00BD3DFD">
      <w:pPr>
        <w:pStyle w:val="lnek"/>
        <w:tabs>
          <w:tab w:val="left" w:pos="0"/>
        </w:tabs>
        <w:jc w:val="both"/>
        <w:rPr>
          <w:rFonts w:ascii="Arial" w:hAnsi="Arial" w:cs="Arial"/>
          <w:color w:val="000000"/>
          <w:lang w:val="cs-CZ"/>
        </w:rPr>
      </w:pPr>
      <w:r>
        <w:rPr>
          <w:rFonts w:ascii="Arial" w:hAnsi="Arial" w:cs="Arial"/>
          <w:color w:val="000000"/>
          <w:lang w:val="cs-CZ"/>
        </w:rPr>
        <w:t>6</w:t>
      </w:r>
      <w:r w:rsidR="00F56509">
        <w:rPr>
          <w:rFonts w:ascii="Arial" w:hAnsi="Arial" w:cs="Arial"/>
          <w:color w:val="000000"/>
          <w:lang w:val="cs-CZ"/>
        </w:rPr>
        <w:t xml:space="preserve">. </w:t>
      </w:r>
      <w:r w:rsidR="00BD3DFD" w:rsidRPr="0036463E">
        <w:rPr>
          <w:rFonts w:ascii="Arial" w:hAnsi="Arial" w:cs="Arial"/>
          <w:color w:val="000000"/>
          <w:lang w:val="cs-CZ"/>
        </w:rPr>
        <w:t>Prodávající ve smyslu § 2103 občanského zákoníku ujišťuje, že zboží je bez vad.</w:t>
      </w:r>
    </w:p>
    <w:p w14:paraId="7D25CA3F" w14:textId="77777777" w:rsidR="00865147" w:rsidRPr="0036463E" w:rsidRDefault="00865147" w:rsidP="00BD3DFD">
      <w:pPr>
        <w:pStyle w:val="lnek"/>
        <w:tabs>
          <w:tab w:val="left" w:pos="0"/>
        </w:tabs>
        <w:jc w:val="both"/>
        <w:rPr>
          <w:rFonts w:ascii="Arial" w:hAnsi="Arial" w:cs="Arial"/>
          <w:lang w:val="cs-CZ"/>
        </w:rPr>
      </w:pPr>
    </w:p>
    <w:p w14:paraId="2DCCC634" w14:textId="77777777" w:rsidR="00BD3DFD" w:rsidRDefault="00CA79E6" w:rsidP="00BD3DFD">
      <w:pPr>
        <w:pStyle w:val="Zkladntextodsazen"/>
        <w:tabs>
          <w:tab w:val="left" w:pos="0"/>
        </w:tabs>
        <w:spacing w:after="0"/>
        <w:ind w:left="0"/>
        <w:jc w:val="both"/>
        <w:rPr>
          <w:rFonts w:ascii="Arial" w:hAnsi="Arial"/>
          <w:sz w:val="22"/>
          <w:szCs w:val="22"/>
        </w:rPr>
      </w:pPr>
      <w:r>
        <w:rPr>
          <w:rFonts w:ascii="Arial" w:hAnsi="Arial"/>
          <w:sz w:val="22"/>
          <w:szCs w:val="22"/>
        </w:rPr>
        <w:t>7</w:t>
      </w:r>
      <w:r w:rsidR="00BD3DFD" w:rsidRPr="0036463E">
        <w:rPr>
          <w:rFonts w:ascii="Arial" w:hAnsi="Arial"/>
          <w:sz w:val="22"/>
          <w:szCs w:val="22"/>
        </w:rPr>
        <w:t xml:space="preserve">. Zboží musí být plně funkční, </w:t>
      </w:r>
      <w:r w:rsidR="00F56509">
        <w:rPr>
          <w:rFonts w:ascii="Arial" w:hAnsi="Arial"/>
          <w:sz w:val="22"/>
          <w:szCs w:val="22"/>
        </w:rPr>
        <w:t xml:space="preserve">nové, nerepasované, </w:t>
      </w:r>
      <w:r w:rsidR="00BD3DFD" w:rsidRPr="0036463E">
        <w:rPr>
          <w:rFonts w:ascii="Arial" w:hAnsi="Arial"/>
          <w:sz w:val="22"/>
          <w:szCs w:val="22"/>
        </w:rPr>
        <w:t>bez dalších dodatečnýc</w:t>
      </w:r>
      <w:r w:rsidR="00850A34">
        <w:rPr>
          <w:rFonts w:ascii="Arial" w:hAnsi="Arial"/>
          <w:sz w:val="22"/>
          <w:szCs w:val="22"/>
        </w:rPr>
        <w:t>h nákladů ze strany kupujícího.</w:t>
      </w:r>
    </w:p>
    <w:p w14:paraId="23DC8159" w14:textId="605FD147" w:rsidR="00850A34" w:rsidRDefault="00850A34" w:rsidP="00BD3DFD">
      <w:pPr>
        <w:pStyle w:val="Zkladntextodsazen"/>
        <w:tabs>
          <w:tab w:val="left" w:pos="0"/>
        </w:tabs>
        <w:spacing w:after="0"/>
        <w:ind w:left="0"/>
        <w:jc w:val="both"/>
        <w:rPr>
          <w:rFonts w:ascii="Arial" w:hAnsi="Arial"/>
          <w:sz w:val="22"/>
          <w:szCs w:val="22"/>
        </w:rPr>
      </w:pPr>
    </w:p>
    <w:p w14:paraId="56EC8023" w14:textId="046834A3" w:rsidR="00DD650A" w:rsidRDefault="00DD650A" w:rsidP="00BD3DFD">
      <w:pPr>
        <w:pStyle w:val="Zkladntextodsazen"/>
        <w:tabs>
          <w:tab w:val="left" w:pos="0"/>
        </w:tabs>
        <w:spacing w:after="0"/>
        <w:ind w:left="0"/>
        <w:jc w:val="both"/>
        <w:rPr>
          <w:rFonts w:ascii="Arial" w:hAnsi="Arial"/>
          <w:sz w:val="22"/>
          <w:szCs w:val="22"/>
        </w:rPr>
      </w:pPr>
    </w:p>
    <w:p w14:paraId="2CB80DC2" w14:textId="77777777" w:rsidR="00DD650A" w:rsidRPr="0036463E" w:rsidRDefault="00DD650A" w:rsidP="00BD3DFD">
      <w:pPr>
        <w:pStyle w:val="Zkladntextodsazen"/>
        <w:tabs>
          <w:tab w:val="left" w:pos="0"/>
        </w:tabs>
        <w:spacing w:after="0"/>
        <w:ind w:left="0"/>
        <w:jc w:val="both"/>
        <w:rPr>
          <w:rFonts w:ascii="Arial" w:hAnsi="Arial"/>
          <w:sz w:val="22"/>
          <w:szCs w:val="22"/>
        </w:rPr>
      </w:pPr>
    </w:p>
    <w:p w14:paraId="5D5AFF9C" w14:textId="77777777" w:rsidR="00BD3DFD" w:rsidRPr="00CD5BBC" w:rsidRDefault="00BD3DFD" w:rsidP="00510D00">
      <w:pPr>
        <w:numPr>
          <w:ilvl w:val="0"/>
          <w:numId w:val="19"/>
        </w:numPr>
        <w:jc w:val="center"/>
        <w:rPr>
          <w:rFonts w:ascii="Arial" w:hAnsi="Arial"/>
          <w:b/>
          <w:sz w:val="22"/>
          <w:szCs w:val="22"/>
        </w:rPr>
      </w:pPr>
      <w:r w:rsidRPr="00CD5BBC">
        <w:rPr>
          <w:rFonts w:ascii="Arial" w:hAnsi="Arial"/>
          <w:b/>
          <w:sz w:val="22"/>
          <w:szCs w:val="22"/>
        </w:rPr>
        <w:lastRenderedPageBreak/>
        <w:t>Čas a místo dodání</w:t>
      </w:r>
    </w:p>
    <w:p w14:paraId="070CDA11" w14:textId="77777777" w:rsidR="00BD3DFD" w:rsidRPr="00CD5BBC" w:rsidRDefault="00BD3DFD" w:rsidP="00BD3DFD">
      <w:pPr>
        <w:jc w:val="both"/>
        <w:rPr>
          <w:rFonts w:ascii="Arial" w:hAnsi="Arial"/>
          <w:sz w:val="22"/>
          <w:szCs w:val="22"/>
        </w:rPr>
      </w:pPr>
    </w:p>
    <w:p w14:paraId="13168237" w14:textId="621F10F3" w:rsidR="00BD3DFD" w:rsidRPr="00DD17D4" w:rsidRDefault="00BD3DFD" w:rsidP="00BD3DFD">
      <w:pPr>
        <w:jc w:val="both"/>
        <w:rPr>
          <w:rFonts w:ascii="Arial" w:hAnsi="Arial"/>
          <w:sz w:val="22"/>
          <w:szCs w:val="22"/>
        </w:rPr>
      </w:pPr>
      <w:r w:rsidRPr="00CD5BBC">
        <w:rPr>
          <w:rFonts w:ascii="Arial" w:hAnsi="Arial"/>
          <w:bCs/>
          <w:sz w:val="22"/>
          <w:szCs w:val="22"/>
        </w:rPr>
        <w:t xml:space="preserve">1. </w:t>
      </w:r>
      <w:r w:rsidR="00F56509" w:rsidRPr="00182CEA">
        <w:rPr>
          <w:rFonts w:ascii="Arial" w:hAnsi="Arial"/>
          <w:bCs/>
          <w:sz w:val="22"/>
          <w:szCs w:val="22"/>
        </w:rPr>
        <w:t xml:space="preserve">Prodávající se zavazuje dodat a instalovat zboží v místě dodání, včetně </w:t>
      </w:r>
      <w:r w:rsidR="00F56509" w:rsidRPr="00182CEA">
        <w:rPr>
          <w:rFonts w:ascii="Arial" w:hAnsi="Arial"/>
          <w:sz w:val="22"/>
          <w:szCs w:val="22"/>
        </w:rPr>
        <w:t>dodání všech zákonných podkladů ke zboží, provedení všech zkoušek ověřujících splnění technických parametrů daných touto smlouvou, provedení zaškolení uživatelů kupujícího kvalifikovaným pracovníkem</w:t>
      </w:r>
      <w:r w:rsidR="00F56509" w:rsidRPr="00182CEA">
        <w:rPr>
          <w:rFonts w:ascii="Arial" w:hAnsi="Arial"/>
          <w:bCs/>
          <w:sz w:val="22"/>
          <w:szCs w:val="22"/>
        </w:rPr>
        <w:t xml:space="preserve"> v rozsahu čl. V. odst. </w:t>
      </w:r>
      <w:r w:rsidR="009E4F03" w:rsidRPr="00182CEA">
        <w:rPr>
          <w:rFonts w:ascii="Arial" w:hAnsi="Arial"/>
          <w:bCs/>
          <w:sz w:val="22"/>
          <w:szCs w:val="22"/>
        </w:rPr>
        <w:t>2</w:t>
      </w:r>
      <w:r w:rsidR="00F56509" w:rsidRPr="00182CEA">
        <w:rPr>
          <w:rFonts w:ascii="Arial" w:hAnsi="Arial"/>
          <w:bCs/>
          <w:sz w:val="22"/>
          <w:szCs w:val="22"/>
        </w:rPr>
        <w:t xml:space="preserve"> této smlouvy </w:t>
      </w:r>
      <w:r w:rsidR="00F56509" w:rsidRPr="00DD17D4">
        <w:rPr>
          <w:rFonts w:ascii="Arial" w:hAnsi="Arial"/>
          <w:bCs/>
          <w:sz w:val="22"/>
          <w:szCs w:val="22"/>
        </w:rPr>
        <w:t xml:space="preserve">nejpozději </w:t>
      </w:r>
      <w:r w:rsidR="00F56509" w:rsidRPr="00DD17D4">
        <w:rPr>
          <w:rFonts w:ascii="Arial" w:hAnsi="Arial"/>
          <w:sz w:val="22"/>
          <w:szCs w:val="22"/>
        </w:rPr>
        <w:t xml:space="preserve">do </w:t>
      </w:r>
      <w:r w:rsidR="002271AA">
        <w:rPr>
          <w:rFonts w:ascii="Arial" w:hAnsi="Arial"/>
          <w:sz w:val="22"/>
          <w:szCs w:val="22"/>
        </w:rPr>
        <w:t>6</w:t>
      </w:r>
      <w:r w:rsidR="00913005" w:rsidRPr="00DD17D4">
        <w:rPr>
          <w:rFonts w:ascii="Arial" w:hAnsi="Arial"/>
          <w:sz w:val="22"/>
          <w:szCs w:val="22"/>
        </w:rPr>
        <w:t>0</w:t>
      </w:r>
      <w:r w:rsidR="002271AA">
        <w:rPr>
          <w:rFonts w:ascii="Arial" w:hAnsi="Arial"/>
          <w:sz w:val="22"/>
          <w:szCs w:val="22"/>
        </w:rPr>
        <w:t xml:space="preserve"> kalendářních</w:t>
      </w:r>
      <w:r w:rsidR="00F525EF" w:rsidRPr="00DD17D4">
        <w:rPr>
          <w:rFonts w:ascii="Arial" w:hAnsi="Arial"/>
          <w:sz w:val="22"/>
          <w:szCs w:val="22"/>
        </w:rPr>
        <w:t xml:space="preserve"> </w:t>
      </w:r>
      <w:r w:rsidR="0036161E" w:rsidRPr="00DD17D4">
        <w:rPr>
          <w:rFonts w:ascii="Arial" w:hAnsi="Arial"/>
          <w:sz w:val="22"/>
          <w:szCs w:val="22"/>
        </w:rPr>
        <w:t>dnů</w:t>
      </w:r>
      <w:r w:rsidR="00F56509" w:rsidRPr="00DD17D4">
        <w:rPr>
          <w:rFonts w:ascii="Arial" w:hAnsi="Arial"/>
          <w:sz w:val="22"/>
          <w:szCs w:val="22"/>
        </w:rPr>
        <w:t xml:space="preserve"> od nabytí účinnosti této smlouvy.</w:t>
      </w:r>
    </w:p>
    <w:p w14:paraId="618E28C2" w14:textId="77777777" w:rsidR="00865147" w:rsidRPr="00182CEA" w:rsidRDefault="00865147" w:rsidP="00BD3DFD">
      <w:pPr>
        <w:jc w:val="both"/>
        <w:rPr>
          <w:rFonts w:ascii="Arial" w:hAnsi="Arial"/>
          <w:color w:val="000000"/>
          <w:sz w:val="22"/>
          <w:szCs w:val="22"/>
        </w:rPr>
      </w:pPr>
    </w:p>
    <w:p w14:paraId="25BE7DD5" w14:textId="6385CEC0" w:rsidR="005537C2" w:rsidRPr="00850A34" w:rsidRDefault="00182CEA" w:rsidP="00850A34">
      <w:pPr>
        <w:jc w:val="both"/>
        <w:rPr>
          <w:rFonts w:ascii="Arial" w:hAnsi="Arial"/>
          <w:i/>
          <w:sz w:val="22"/>
          <w:szCs w:val="22"/>
        </w:rPr>
      </w:pPr>
      <w:r w:rsidRPr="00850A34">
        <w:rPr>
          <w:rFonts w:ascii="Arial" w:eastAsia="Calibri" w:hAnsi="Arial"/>
          <w:color w:val="000000"/>
          <w:sz w:val="22"/>
          <w:szCs w:val="22"/>
        </w:rPr>
        <w:t xml:space="preserve">2. </w:t>
      </w:r>
      <w:r w:rsidR="005537C2" w:rsidRPr="00850A34">
        <w:rPr>
          <w:rFonts w:ascii="Arial" w:eastAsia="Calibri" w:hAnsi="Arial"/>
          <w:color w:val="000000"/>
          <w:sz w:val="22"/>
          <w:szCs w:val="22"/>
          <w:lang w:val="x-none"/>
        </w:rPr>
        <w:t>Místo dodání:</w:t>
      </w:r>
      <w:r w:rsidR="00850A34" w:rsidRPr="00850A34">
        <w:rPr>
          <w:rFonts w:ascii="Arial" w:eastAsia="Calibri" w:hAnsi="Arial"/>
          <w:color w:val="000000"/>
          <w:sz w:val="22"/>
          <w:szCs w:val="22"/>
        </w:rPr>
        <w:t xml:space="preserve"> </w:t>
      </w:r>
      <w:r w:rsidR="00DD17D4">
        <w:rPr>
          <w:rFonts w:ascii="Arial" w:hAnsi="Arial"/>
          <w:sz w:val="22"/>
          <w:szCs w:val="22"/>
        </w:rPr>
        <w:t>Univerzita</w:t>
      </w:r>
      <w:r w:rsidR="00FD2E37" w:rsidRPr="00850A34">
        <w:rPr>
          <w:rFonts w:ascii="Arial" w:hAnsi="Arial"/>
          <w:sz w:val="22"/>
          <w:szCs w:val="22"/>
        </w:rPr>
        <w:t xml:space="preserve"> Palackého v Olomouci, </w:t>
      </w:r>
      <w:r w:rsidR="00DD17D4">
        <w:rPr>
          <w:rFonts w:ascii="Arial" w:hAnsi="Arial"/>
          <w:sz w:val="22"/>
          <w:szCs w:val="22"/>
        </w:rPr>
        <w:t xml:space="preserve">Pedagogická fakulta, </w:t>
      </w:r>
      <w:r w:rsidR="00FD2E37">
        <w:rPr>
          <w:rFonts w:ascii="Arial" w:hAnsi="Arial"/>
          <w:sz w:val="22"/>
          <w:szCs w:val="22"/>
        </w:rPr>
        <w:t>Centrum informačních a vzdělá</w:t>
      </w:r>
      <w:r w:rsidR="00DD17D4">
        <w:rPr>
          <w:rFonts w:ascii="Arial" w:hAnsi="Arial"/>
          <w:sz w:val="22"/>
          <w:szCs w:val="22"/>
        </w:rPr>
        <w:t>vacích technologií</w:t>
      </w:r>
      <w:r w:rsidR="00FD2E37" w:rsidRPr="00850A34">
        <w:rPr>
          <w:rFonts w:ascii="Arial" w:hAnsi="Arial"/>
          <w:sz w:val="22"/>
          <w:szCs w:val="22"/>
        </w:rPr>
        <w:t xml:space="preserve">, </w:t>
      </w:r>
      <w:r w:rsidR="00FD2E37">
        <w:rPr>
          <w:rFonts w:ascii="Arial" w:hAnsi="Arial"/>
          <w:sz w:val="22"/>
          <w:szCs w:val="22"/>
        </w:rPr>
        <w:t xml:space="preserve">Žižkovo nám. 5, 779 00 Olomouc, </w:t>
      </w:r>
      <w:r w:rsidR="00FD2E37" w:rsidRPr="00FD2E37">
        <w:rPr>
          <w:rFonts w:ascii="Arial" w:hAnsi="Arial"/>
          <w:sz w:val="22"/>
          <w:szCs w:val="22"/>
        </w:rPr>
        <w:t>Česká republika.</w:t>
      </w:r>
    </w:p>
    <w:p w14:paraId="269B3596" w14:textId="60576583" w:rsidR="001A1E0E" w:rsidRPr="001A1E0E" w:rsidRDefault="005537C2" w:rsidP="00DD17D4">
      <w:pPr>
        <w:spacing w:after="120"/>
        <w:jc w:val="both"/>
        <w:rPr>
          <w:rFonts w:ascii="Arial" w:hAnsi="Arial"/>
          <w:bCs/>
          <w:sz w:val="22"/>
          <w:szCs w:val="22"/>
        </w:rPr>
      </w:pPr>
      <w:r w:rsidRPr="00850A34">
        <w:rPr>
          <w:rFonts w:ascii="Arial" w:eastAsia="Calibri" w:hAnsi="Arial"/>
          <w:color w:val="000000"/>
          <w:sz w:val="22"/>
          <w:szCs w:val="22"/>
          <w:lang w:val="x-none"/>
        </w:rPr>
        <w:t>Osoba oprávněná k převzetí zboží za kupujíc</w:t>
      </w:r>
      <w:r w:rsidRPr="00FD2E37">
        <w:rPr>
          <w:rFonts w:ascii="Arial" w:eastAsia="Calibri" w:hAnsi="Arial"/>
          <w:color w:val="000000"/>
          <w:sz w:val="22"/>
          <w:szCs w:val="22"/>
          <w:lang w:val="x-none"/>
        </w:rPr>
        <w:t>ího:</w:t>
      </w:r>
      <w:r w:rsidR="00DD17D4">
        <w:rPr>
          <w:rFonts w:ascii="Arial" w:hAnsi="Arial"/>
          <w:bCs/>
          <w:sz w:val="22"/>
          <w:szCs w:val="22"/>
        </w:rPr>
        <w:t xml:space="preserve"> </w:t>
      </w:r>
      <w:r w:rsidR="00ED25CA" w:rsidRPr="00DD17D4">
        <w:rPr>
          <w:rFonts w:ascii="Arial" w:hAnsi="Arial"/>
          <w:i/>
          <w:iCs/>
          <w:sz w:val="22"/>
          <w:szCs w:val="22"/>
        </w:rPr>
        <w:t>(bude doplněno před podpisem této smlouvy)</w:t>
      </w:r>
      <w:r w:rsidR="00FD2E37" w:rsidRPr="00ED25CA">
        <w:rPr>
          <w:rFonts w:ascii="Arial" w:hAnsi="Arial"/>
          <w:bCs/>
          <w:sz w:val="22"/>
          <w:szCs w:val="22"/>
        </w:rPr>
        <w:t xml:space="preserve"> </w:t>
      </w:r>
      <w:r w:rsidR="00DD17D4">
        <w:rPr>
          <w:rFonts w:ascii="Arial" w:hAnsi="Arial"/>
          <w:bCs/>
          <w:sz w:val="22"/>
          <w:szCs w:val="22"/>
        </w:rPr>
        <w:t>nebo jím pověřená osoba.</w:t>
      </w:r>
    </w:p>
    <w:p w14:paraId="2B6392EF" w14:textId="77777777" w:rsidR="00BD3DFD" w:rsidRDefault="00BD3DFD" w:rsidP="00BD3DFD">
      <w:pPr>
        <w:jc w:val="both"/>
        <w:rPr>
          <w:rFonts w:ascii="Arial" w:hAnsi="Arial"/>
          <w:color w:val="000000"/>
          <w:sz w:val="22"/>
          <w:szCs w:val="22"/>
        </w:rPr>
      </w:pPr>
      <w:r w:rsidRPr="00CD5BBC">
        <w:rPr>
          <w:rFonts w:ascii="Arial" w:hAnsi="Arial"/>
          <w:color w:val="000000"/>
          <w:sz w:val="22"/>
          <w:szCs w:val="22"/>
        </w:rPr>
        <w:t>3. Smluvní strany si ujednaly, že ustanovení § 2126 a § 2127 občanského zákoníku o svépomocném prodeji se v případě prodlení kupujícího s převzetím zboží nepoužije.</w:t>
      </w:r>
    </w:p>
    <w:p w14:paraId="36E2511D" w14:textId="1ADFFB3B" w:rsidR="00BD3DFD" w:rsidRDefault="00BD3DFD" w:rsidP="00DD17D4">
      <w:pPr>
        <w:tabs>
          <w:tab w:val="left" w:pos="1276"/>
        </w:tabs>
        <w:jc w:val="both"/>
        <w:rPr>
          <w:rFonts w:ascii="Arial" w:hAnsi="Arial"/>
          <w:sz w:val="22"/>
          <w:szCs w:val="22"/>
        </w:rPr>
      </w:pPr>
    </w:p>
    <w:p w14:paraId="234E87C6" w14:textId="77777777" w:rsidR="00BD3DFD" w:rsidRPr="00CD5BBC" w:rsidRDefault="00BD3DFD" w:rsidP="00510D00">
      <w:pPr>
        <w:pStyle w:val="Odstavecseseznamem"/>
        <w:numPr>
          <w:ilvl w:val="0"/>
          <w:numId w:val="19"/>
        </w:numPr>
        <w:tabs>
          <w:tab w:val="left" w:pos="-1900"/>
        </w:tabs>
        <w:contextualSpacing w:val="0"/>
        <w:jc w:val="center"/>
        <w:rPr>
          <w:rFonts w:ascii="Arial" w:hAnsi="Arial"/>
          <w:b/>
          <w:sz w:val="22"/>
          <w:szCs w:val="22"/>
        </w:rPr>
      </w:pPr>
      <w:r w:rsidRPr="00CD5BBC">
        <w:rPr>
          <w:rFonts w:ascii="Arial" w:hAnsi="Arial"/>
          <w:b/>
          <w:sz w:val="22"/>
          <w:szCs w:val="22"/>
        </w:rPr>
        <w:t>Kupní cena</w:t>
      </w:r>
    </w:p>
    <w:p w14:paraId="16BB804A" w14:textId="77777777" w:rsidR="00BD3DFD" w:rsidRPr="00CD5BBC" w:rsidRDefault="00BD3DFD" w:rsidP="00BD3DFD">
      <w:pPr>
        <w:pStyle w:val="Zkladntextodsazen21"/>
        <w:keepNext/>
        <w:rPr>
          <w:b/>
        </w:rPr>
      </w:pPr>
    </w:p>
    <w:p w14:paraId="323543B1" w14:textId="7C8C67F4" w:rsidR="00BD3DFD" w:rsidRPr="00CA79E6" w:rsidRDefault="00BD3DFD" w:rsidP="00BD3DFD">
      <w:pPr>
        <w:autoSpaceDE w:val="0"/>
        <w:jc w:val="both"/>
        <w:rPr>
          <w:rFonts w:ascii="Arial" w:hAnsi="Arial"/>
          <w:b/>
          <w:i/>
          <w:sz w:val="22"/>
          <w:szCs w:val="22"/>
        </w:rPr>
      </w:pPr>
      <w:r w:rsidRPr="00544CB6">
        <w:rPr>
          <w:rFonts w:ascii="Arial" w:hAnsi="Arial"/>
          <w:sz w:val="22"/>
          <w:szCs w:val="22"/>
        </w:rPr>
        <w:t>1</w:t>
      </w:r>
      <w:r w:rsidRPr="00CD5BBC">
        <w:rPr>
          <w:rFonts w:ascii="Arial" w:hAnsi="Arial"/>
          <w:b/>
          <w:sz w:val="22"/>
          <w:szCs w:val="22"/>
        </w:rPr>
        <w:t xml:space="preserve">. </w:t>
      </w:r>
      <w:r w:rsidR="00F56509" w:rsidRPr="000E6CDD">
        <w:rPr>
          <w:rFonts w:ascii="Arial" w:hAnsi="Arial"/>
          <w:sz w:val="22"/>
          <w:szCs w:val="22"/>
        </w:rPr>
        <w:t xml:space="preserve">Celková kupní cena zboží </w:t>
      </w:r>
      <w:r w:rsidR="0038314A">
        <w:rPr>
          <w:rFonts w:ascii="Arial" w:hAnsi="Arial"/>
          <w:sz w:val="22"/>
          <w:szCs w:val="22"/>
        </w:rPr>
        <w:t>činí</w:t>
      </w:r>
      <w:r w:rsidR="00F56509" w:rsidRPr="000E6CDD">
        <w:rPr>
          <w:rFonts w:ascii="Arial" w:hAnsi="Arial"/>
          <w:sz w:val="22"/>
          <w:szCs w:val="22"/>
        </w:rPr>
        <w:t xml:space="preserve"> </w:t>
      </w:r>
      <w:r w:rsidR="00F56509" w:rsidRPr="001F02B4">
        <w:rPr>
          <w:rFonts w:ascii="Arial" w:hAnsi="Arial"/>
          <w:b/>
          <w:sz w:val="22"/>
          <w:szCs w:val="22"/>
          <w:highlight w:val="yellow"/>
        </w:rPr>
        <w:t>(</w:t>
      </w:r>
      <w:r w:rsidR="00F56509" w:rsidRPr="001F02B4">
        <w:rPr>
          <w:rFonts w:ascii="Arial" w:hAnsi="Arial"/>
          <w:b/>
          <w:i/>
          <w:sz w:val="22"/>
          <w:szCs w:val="22"/>
          <w:highlight w:val="yellow"/>
        </w:rPr>
        <w:t xml:space="preserve">doplní </w:t>
      </w:r>
      <w:r w:rsidR="00F56509">
        <w:rPr>
          <w:rFonts w:ascii="Arial" w:hAnsi="Arial"/>
          <w:b/>
          <w:i/>
          <w:sz w:val="22"/>
          <w:szCs w:val="22"/>
          <w:highlight w:val="yellow"/>
        </w:rPr>
        <w:t>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sidR="00F56509" w:rsidRPr="001F02B4">
        <w:rPr>
          <w:rFonts w:ascii="Arial" w:hAnsi="Arial"/>
          <w:b/>
          <w:sz w:val="22"/>
          <w:szCs w:val="22"/>
        </w:rPr>
        <w:t xml:space="preserve"> </w:t>
      </w:r>
      <w:r w:rsidR="00CA79E6" w:rsidRPr="00D23427">
        <w:rPr>
          <w:rFonts w:ascii="Arial" w:hAnsi="Arial"/>
          <w:b/>
          <w:bCs/>
          <w:sz w:val="22"/>
          <w:szCs w:val="22"/>
        </w:rPr>
        <w:t>Kč bez DPH</w:t>
      </w:r>
      <w:r w:rsidR="00F56509">
        <w:rPr>
          <w:rFonts w:ascii="Arial" w:hAnsi="Arial"/>
          <w:sz w:val="22"/>
          <w:szCs w:val="22"/>
        </w:rPr>
        <w:t>.</w:t>
      </w:r>
      <w:r w:rsidR="00CA79E6">
        <w:rPr>
          <w:rFonts w:ascii="Arial" w:hAnsi="Arial"/>
          <w:sz w:val="22"/>
          <w:szCs w:val="22"/>
        </w:rPr>
        <w:t xml:space="preserve"> Prodávající </w:t>
      </w:r>
      <w:r w:rsidR="00CA79E6" w:rsidRPr="0038314A">
        <w:rPr>
          <w:rFonts w:ascii="Arial" w:hAnsi="Arial"/>
          <w:sz w:val="22"/>
          <w:szCs w:val="22"/>
          <w:highlight w:val="yellow"/>
        </w:rPr>
        <w:t>je/není</w:t>
      </w:r>
      <w:r w:rsidR="00CA79E6" w:rsidRPr="00CA79E6">
        <w:rPr>
          <w:rFonts w:ascii="Arial" w:hAnsi="Arial"/>
          <w:b/>
          <w:i/>
          <w:sz w:val="22"/>
          <w:szCs w:val="22"/>
          <w:highlight w:val="yellow"/>
        </w:rPr>
        <w:t xml:space="preserve"> </w:t>
      </w:r>
      <w:r w:rsidR="0038314A" w:rsidRPr="001F02B4">
        <w:rPr>
          <w:rFonts w:ascii="Arial" w:hAnsi="Arial"/>
          <w:b/>
          <w:sz w:val="22"/>
          <w:szCs w:val="22"/>
          <w:highlight w:val="yellow"/>
        </w:rPr>
        <w:t>(</w:t>
      </w:r>
      <w:r w:rsidR="0038314A" w:rsidRPr="001F02B4">
        <w:rPr>
          <w:rFonts w:ascii="Arial" w:hAnsi="Arial"/>
          <w:b/>
          <w:i/>
          <w:sz w:val="22"/>
          <w:szCs w:val="22"/>
          <w:highlight w:val="yellow"/>
        </w:rPr>
        <w:t xml:space="preserve">doplní </w:t>
      </w:r>
      <w:r w:rsidR="0038314A">
        <w:rPr>
          <w:rFonts w:ascii="Arial" w:hAnsi="Arial"/>
          <w:b/>
          <w:i/>
          <w:sz w:val="22"/>
          <w:szCs w:val="22"/>
          <w:highlight w:val="yellow"/>
        </w:rPr>
        <w:t>D</w:t>
      </w:r>
      <w:r w:rsidR="0038314A" w:rsidRPr="001F02B4">
        <w:rPr>
          <w:rFonts w:ascii="Arial" w:hAnsi="Arial"/>
          <w:b/>
          <w:i/>
          <w:sz w:val="22"/>
          <w:szCs w:val="22"/>
          <w:highlight w:val="yellow"/>
        </w:rPr>
        <w:t>odavatel</w:t>
      </w:r>
      <w:r w:rsidR="0038314A" w:rsidRPr="001F02B4">
        <w:rPr>
          <w:rFonts w:ascii="Arial" w:hAnsi="Arial"/>
          <w:b/>
          <w:sz w:val="22"/>
          <w:szCs w:val="22"/>
          <w:highlight w:val="yellow"/>
        </w:rPr>
        <w:t>)</w:t>
      </w:r>
      <w:r w:rsidR="0038314A">
        <w:rPr>
          <w:rFonts w:ascii="Arial" w:hAnsi="Arial"/>
          <w:b/>
          <w:sz w:val="22"/>
          <w:szCs w:val="22"/>
        </w:rPr>
        <w:t xml:space="preserve"> </w:t>
      </w:r>
      <w:r w:rsidR="0038314A" w:rsidRPr="0038314A">
        <w:rPr>
          <w:rFonts w:ascii="Arial" w:hAnsi="Arial"/>
          <w:sz w:val="22"/>
          <w:szCs w:val="22"/>
        </w:rPr>
        <w:t>plátcem DPH.</w:t>
      </w:r>
    </w:p>
    <w:p w14:paraId="4072A89B" w14:textId="77777777" w:rsidR="00BD3DFD" w:rsidRPr="00CA79E6" w:rsidRDefault="00BD3DFD" w:rsidP="00BD3DFD">
      <w:pPr>
        <w:rPr>
          <w:rFonts w:ascii="Arial" w:hAnsi="Arial"/>
          <w:b/>
          <w:i/>
          <w:sz w:val="22"/>
          <w:szCs w:val="22"/>
        </w:rPr>
      </w:pPr>
    </w:p>
    <w:p w14:paraId="09BB0AD8" w14:textId="77777777" w:rsidR="00BD3DFD" w:rsidRPr="00CD5BBC" w:rsidRDefault="00BD3DFD" w:rsidP="00F56509">
      <w:pPr>
        <w:pStyle w:val="Nadpis3"/>
        <w:numPr>
          <w:ilvl w:val="0"/>
          <w:numId w:val="0"/>
        </w:numPr>
        <w:jc w:val="both"/>
      </w:pPr>
      <w:r w:rsidRPr="00CD5BBC">
        <w:rPr>
          <w:b w:val="0"/>
        </w:rPr>
        <w:t>2. V kupní ceně jsou zahrnuty veškeré náklady spojené s dodáním zboží a zisk prodávajícího spojené s dodáním zboží (zejména doprava zboží na místo dodání, clo, pojištění, instalace zboží</w:t>
      </w:r>
      <w:r w:rsidR="00147342">
        <w:rPr>
          <w:b w:val="0"/>
          <w:lang w:val="cs-CZ"/>
        </w:rPr>
        <w:t xml:space="preserve">, </w:t>
      </w:r>
      <w:r w:rsidRPr="00CD5BBC">
        <w:rPr>
          <w:b w:val="0"/>
        </w:rPr>
        <w:t>d</w:t>
      </w:r>
      <w:r>
        <w:rPr>
          <w:b w:val="0"/>
        </w:rPr>
        <w:t>odání všech zákonných podkladů ke zboží</w:t>
      </w:r>
      <w:r w:rsidRPr="00CD5BBC">
        <w:rPr>
          <w:b w:val="0"/>
        </w:rPr>
        <w:t xml:space="preserve">, provedení zaškolení uživatelů kupujícího kvalifikovaným pracovníkem, kompletní zajištění záručního servisu).  </w:t>
      </w:r>
    </w:p>
    <w:p w14:paraId="679BAD59" w14:textId="77777777" w:rsidR="00BD3DFD" w:rsidRPr="00CD5BBC" w:rsidRDefault="00BD3DFD" w:rsidP="00BD3DFD">
      <w:pPr>
        <w:rPr>
          <w:rFonts w:ascii="Arial" w:hAnsi="Arial"/>
          <w:sz w:val="22"/>
          <w:szCs w:val="22"/>
        </w:rPr>
      </w:pPr>
    </w:p>
    <w:p w14:paraId="5A5627F7" w14:textId="77A53FE9" w:rsidR="00BD3DFD" w:rsidRPr="00CD5BBC" w:rsidRDefault="00BD3DFD" w:rsidP="00BD3DFD">
      <w:pPr>
        <w:pStyle w:val="Zkladntextodsazen"/>
        <w:tabs>
          <w:tab w:val="left" w:pos="426"/>
        </w:tabs>
        <w:ind w:left="0"/>
        <w:jc w:val="both"/>
        <w:rPr>
          <w:rFonts w:ascii="Arial" w:hAnsi="Arial"/>
          <w:sz w:val="22"/>
          <w:szCs w:val="22"/>
        </w:rPr>
      </w:pPr>
      <w:r w:rsidRPr="00CD5BBC">
        <w:rPr>
          <w:rFonts w:ascii="Arial" w:hAnsi="Arial"/>
          <w:sz w:val="22"/>
          <w:szCs w:val="22"/>
        </w:rPr>
        <w:t>3. Kupní cena je sjednána jako cena pevná, nejvýše přípustná a maximální, zahrnuje veškeré n</w:t>
      </w:r>
      <w:r w:rsidR="0038314A">
        <w:rPr>
          <w:rFonts w:ascii="Arial" w:hAnsi="Arial"/>
          <w:sz w:val="22"/>
          <w:szCs w:val="22"/>
        </w:rPr>
        <w:t>áklady spojené s dodáním zboží.</w:t>
      </w:r>
    </w:p>
    <w:p w14:paraId="36481981" w14:textId="21EF5988" w:rsidR="00BD3DFD" w:rsidRPr="00CD5BBC" w:rsidRDefault="00BD3DFD" w:rsidP="0038314A">
      <w:pPr>
        <w:pStyle w:val="Zkladntextodsazen"/>
        <w:tabs>
          <w:tab w:val="left" w:pos="426"/>
        </w:tabs>
        <w:ind w:left="0"/>
        <w:jc w:val="both"/>
        <w:rPr>
          <w:rFonts w:ascii="Arial" w:hAnsi="Arial"/>
          <w:b/>
          <w:sz w:val="22"/>
          <w:szCs w:val="22"/>
        </w:rPr>
      </w:pPr>
      <w:r w:rsidRPr="00CD5BBC">
        <w:rPr>
          <w:rFonts w:ascii="Arial" w:hAnsi="Arial"/>
          <w:sz w:val="22"/>
          <w:szCs w:val="22"/>
        </w:rPr>
        <w:t>4. Prodávající odpovídá za to, že sazba daně z přidané hodnoty v okamžiku fakturace je stanovena v souladu s účinnými právními předpisy.</w:t>
      </w:r>
    </w:p>
    <w:p w14:paraId="07073D7D" w14:textId="77777777" w:rsidR="00BD3DFD" w:rsidRDefault="00BD3DFD" w:rsidP="00BD3DFD">
      <w:pPr>
        <w:pStyle w:val="Zkladntextodsazen21"/>
        <w:rPr>
          <w:b/>
        </w:rPr>
      </w:pPr>
    </w:p>
    <w:p w14:paraId="3BCE8CCC" w14:textId="77777777" w:rsidR="00BD3DFD" w:rsidRPr="00CD5BBC" w:rsidRDefault="00BD3DFD" w:rsidP="00510D00">
      <w:pPr>
        <w:pStyle w:val="Zkladntextodsazen21"/>
        <w:numPr>
          <w:ilvl w:val="0"/>
          <w:numId w:val="19"/>
        </w:numPr>
        <w:jc w:val="center"/>
        <w:rPr>
          <w:b/>
        </w:rPr>
      </w:pPr>
      <w:r w:rsidRPr="00CD5BBC">
        <w:rPr>
          <w:b/>
        </w:rPr>
        <w:t>Platební podmínky</w:t>
      </w:r>
    </w:p>
    <w:p w14:paraId="7DFC4446" w14:textId="77777777" w:rsidR="00BD3DFD" w:rsidRPr="00CD5BBC" w:rsidRDefault="00BD3DFD" w:rsidP="00BD3DFD">
      <w:pPr>
        <w:pStyle w:val="Zkladntextodsazen21"/>
        <w:rPr>
          <w:b/>
        </w:rPr>
      </w:pPr>
    </w:p>
    <w:p w14:paraId="51D42D49" w14:textId="290C19F8" w:rsidR="00BD3DFD" w:rsidRDefault="00BD3DFD" w:rsidP="00BD3DFD">
      <w:pPr>
        <w:jc w:val="both"/>
        <w:rPr>
          <w:rFonts w:ascii="Arial" w:hAnsi="Arial"/>
          <w:sz w:val="22"/>
          <w:szCs w:val="22"/>
        </w:rPr>
      </w:pPr>
      <w:r w:rsidRPr="00CD5BBC">
        <w:rPr>
          <w:rFonts w:ascii="Arial" w:hAnsi="Arial"/>
          <w:sz w:val="22"/>
          <w:szCs w:val="22"/>
        </w:rPr>
        <w:t xml:space="preserve">1. </w:t>
      </w:r>
      <w:r w:rsidRPr="00CD5BBC">
        <w:rPr>
          <w:rFonts w:ascii="Arial" w:hAnsi="Arial"/>
          <w:color w:val="000000"/>
          <w:sz w:val="22"/>
          <w:szCs w:val="22"/>
        </w:rPr>
        <w:t xml:space="preserve">Platba za dodávku zboží proběhne na základě řádně vystaveného daňového dokladu (faktury), obsahujícího všechny náležitosti, ve lhůtě splatnosti do 30 </w:t>
      </w:r>
      <w:r w:rsidR="00E32367">
        <w:rPr>
          <w:rFonts w:ascii="Arial" w:hAnsi="Arial"/>
          <w:color w:val="000000"/>
          <w:sz w:val="22"/>
          <w:szCs w:val="22"/>
        </w:rPr>
        <w:t xml:space="preserve">kalendářních </w:t>
      </w:r>
      <w:r w:rsidRPr="00CD5BBC">
        <w:rPr>
          <w:rFonts w:ascii="Arial" w:hAnsi="Arial"/>
          <w:color w:val="000000"/>
          <w:sz w:val="22"/>
          <w:szCs w:val="22"/>
        </w:rPr>
        <w:t xml:space="preserve">dnů ode dne jejího prokazatelného doručení kupujícímu. </w:t>
      </w:r>
      <w:r w:rsidRPr="00CD5BBC">
        <w:rPr>
          <w:rFonts w:ascii="Arial" w:hAnsi="Arial"/>
          <w:sz w:val="22"/>
          <w:szCs w:val="22"/>
          <w:u w:val="single"/>
        </w:rPr>
        <w:t xml:space="preserve">Faktura bude vystavena prodávajícím nejdříve po dodání zboží, jeho řádné a úplné instalaci, dodání zákonných dokladů, </w:t>
      </w:r>
      <w:r w:rsidRPr="00A43C0B">
        <w:rPr>
          <w:rFonts w:ascii="Arial" w:hAnsi="Arial"/>
          <w:sz w:val="22"/>
          <w:szCs w:val="22"/>
          <w:u w:val="single"/>
        </w:rPr>
        <w:t>provedení všech zkoušek ověřujících splnění technických parametrů daných touto smlouvou,</w:t>
      </w:r>
      <w:r w:rsidRPr="00CD5BBC">
        <w:rPr>
          <w:rFonts w:ascii="Arial" w:hAnsi="Arial"/>
          <w:sz w:val="22"/>
          <w:szCs w:val="22"/>
          <w:u w:val="single"/>
        </w:rPr>
        <w:t xml:space="preserve"> a provedení úvodního základního školení obsluhy v rozsahu </w:t>
      </w:r>
      <w:r>
        <w:rPr>
          <w:rFonts w:ascii="Arial" w:hAnsi="Arial"/>
          <w:sz w:val="22"/>
          <w:szCs w:val="22"/>
          <w:u w:val="single"/>
        </w:rPr>
        <w:t xml:space="preserve">čl. V. odst. </w:t>
      </w:r>
      <w:r w:rsidR="009E4F03">
        <w:rPr>
          <w:rFonts w:ascii="Arial" w:hAnsi="Arial"/>
          <w:sz w:val="22"/>
          <w:szCs w:val="22"/>
          <w:u w:val="single"/>
        </w:rPr>
        <w:t>2</w:t>
      </w:r>
      <w:r w:rsidRPr="00CD5BBC">
        <w:rPr>
          <w:rFonts w:ascii="Arial" w:hAnsi="Arial"/>
          <w:sz w:val="22"/>
          <w:szCs w:val="22"/>
          <w:u w:val="single"/>
        </w:rPr>
        <w:t xml:space="preserve"> této smlouvy, což bude potvrzeno protokolem o dodání a instalaci zboží.</w:t>
      </w:r>
      <w:r w:rsidRPr="00CD5BBC">
        <w:rPr>
          <w:rFonts w:ascii="Arial" w:hAnsi="Arial"/>
          <w:sz w:val="22"/>
          <w:szCs w:val="22"/>
        </w:rPr>
        <w:t xml:space="preserve"> Dokladem o řádném splnění závazků uvedených v předchozí větě prodávajícím je datovaný předávací protokol opatřený podpisy oprávněných osob obou smluvních stran jednat ve věcech technických. </w:t>
      </w:r>
      <w:r w:rsidR="00C91823" w:rsidRPr="00C91823">
        <w:rPr>
          <w:rFonts w:ascii="Arial" w:hAnsi="Arial"/>
          <w:sz w:val="22"/>
          <w:szCs w:val="22"/>
        </w:rPr>
        <w:t>Elektronické faktury budou zasílány na e-mail osoby oprávněné jednat za kupujícího ve věcech technických dle záhlaví této smlouvy nebo na e-mail faktury@upol.cz.</w:t>
      </w:r>
    </w:p>
    <w:p w14:paraId="53DA2D19" w14:textId="77777777" w:rsidR="00B33513" w:rsidRPr="00CD5BBC" w:rsidRDefault="00B33513" w:rsidP="00BD3DFD">
      <w:pPr>
        <w:jc w:val="both"/>
        <w:rPr>
          <w:rFonts w:ascii="Arial" w:hAnsi="Arial"/>
          <w:sz w:val="22"/>
          <w:szCs w:val="22"/>
        </w:rPr>
      </w:pPr>
    </w:p>
    <w:p w14:paraId="3163F86A" w14:textId="7189810D" w:rsidR="00ED25CA" w:rsidRDefault="00BD3DFD" w:rsidP="00ED25CA">
      <w:pPr>
        <w:pStyle w:val="Zkladntextodsazen21"/>
        <w:ind w:firstLine="0"/>
      </w:pPr>
      <w:r w:rsidRPr="00CD5BBC">
        <w:t xml:space="preserve">2. Prodávajícím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dle § 435 občansk</w:t>
      </w:r>
      <w:r w:rsidR="00FB0762">
        <w:rPr>
          <w:color w:val="000000"/>
        </w:rPr>
        <w:t>ého</w:t>
      </w:r>
      <w:r w:rsidRPr="00CD5BBC">
        <w:rPr>
          <w:color w:val="000000"/>
        </w:rPr>
        <w:t xml:space="preserve"> zákoník</w:t>
      </w:r>
      <w:r w:rsidR="00FB0762">
        <w:rPr>
          <w:color w:val="000000"/>
        </w:rPr>
        <w:t xml:space="preserve">u </w:t>
      </w:r>
      <w:r w:rsidRPr="00CD5BBC">
        <w:t xml:space="preserve">a současně identifikaci smlouvy, na jejímž základě bylo plněno. Fakturu prodávající opatří razítkem a podpisem osoby oprávněné </w:t>
      </w:r>
      <w:r w:rsidRPr="00CD5BBC">
        <w:lastRenderedPageBreak/>
        <w:t xml:space="preserve">ji vystavit. </w:t>
      </w:r>
      <w:r w:rsidR="00ED25CA">
        <w:rPr>
          <w:u w:val="single"/>
        </w:rPr>
        <w:t>Na každé vystavené faktuře bude vyznačeno reg. číslo a název projektu dle záhlaví této smlouvy.</w:t>
      </w:r>
    </w:p>
    <w:p w14:paraId="659B01E4" w14:textId="77777777" w:rsidR="00BD3DFD" w:rsidRPr="00CD5BBC" w:rsidRDefault="00BD3DFD" w:rsidP="00475FFE">
      <w:pPr>
        <w:pStyle w:val="Zkladntextodsazen21"/>
        <w:ind w:firstLine="0"/>
      </w:pPr>
    </w:p>
    <w:p w14:paraId="06A486D6" w14:textId="6D29E35E" w:rsidR="00BD3DFD" w:rsidRPr="00CD5BBC" w:rsidRDefault="00BD3DFD" w:rsidP="00BD3DFD">
      <w:pPr>
        <w:pStyle w:val="Zkladntextodsazen"/>
        <w:ind w:left="0"/>
        <w:jc w:val="both"/>
        <w:rPr>
          <w:rFonts w:ascii="Arial" w:hAnsi="Arial"/>
          <w:sz w:val="22"/>
          <w:szCs w:val="22"/>
        </w:rPr>
      </w:pPr>
      <w:r w:rsidRPr="00CD5BBC">
        <w:rPr>
          <w:rFonts w:ascii="Arial" w:hAnsi="Arial"/>
          <w:sz w:val="22"/>
          <w:szCs w:val="22"/>
        </w:rPr>
        <w:t xml:space="preserve">3. Nebude-li faktura vystavená prodávajícím obsahovat některou povinnou náležitost nebo prodávající chybně vyúčtuje cenu nebo DPH, je </w:t>
      </w:r>
      <w:r w:rsidR="00475FFE">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70D56EA5" w14:textId="77777777" w:rsidR="00BD3DFD" w:rsidRDefault="00BD3DFD" w:rsidP="00BD3DFD">
      <w:pPr>
        <w:pStyle w:val="Zkladntextodsazen"/>
        <w:ind w:left="0"/>
        <w:jc w:val="both"/>
        <w:rPr>
          <w:rFonts w:ascii="Arial" w:hAnsi="Arial"/>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2A4F7E95" w14:textId="7F3E9E07" w:rsidR="00ED25CA" w:rsidRPr="00CD5BBC" w:rsidRDefault="00ED25CA" w:rsidP="00BD3DFD">
      <w:pPr>
        <w:pStyle w:val="Zkladntextodsazen"/>
        <w:ind w:left="0"/>
        <w:jc w:val="both"/>
        <w:rPr>
          <w:rFonts w:ascii="Arial" w:hAnsi="Arial"/>
          <w:color w:val="000000"/>
          <w:sz w:val="22"/>
          <w:szCs w:val="22"/>
        </w:rPr>
      </w:pPr>
      <w:r>
        <w:rPr>
          <w:rFonts w:ascii="Arial" w:eastAsia="Calibri" w:hAnsi="Arial"/>
          <w:sz w:val="22"/>
          <w:szCs w:val="22"/>
        </w:rPr>
        <w:t>5. 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t xml:space="preserve"> </w:t>
      </w:r>
      <w:r>
        <w:rPr>
          <w:rFonts w:ascii="Arial" w:eastAsia="Calibri" w:hAnsi="Arial"/>
          <w:sz w:val="22"/>
          <w:szCs w:val="22"/>
        </w:rPr>
        <w:t>Odstoupení od této smlouvy je v takovém případě účinné doručením písemného oznámení o odstoupení od smlouvy druhé smluvní straně.</w:t>
      </w:r>
    </w:p>
    <w:p w14:paraId="4702A4E8" w14:textId="77777777" w:rsidR="00BD3DFD" w:rsidRPr="00CD5BBC" w:rsidRDefault="00BD3DFD" w:rsidP="00BD3DFD">
      <w:pPr>
        <w:autoSpaceDE w:val="0"/>
        <w:jc w:val="both"/>
        <w:rPr>
          <w:rFonts w:ascii="Arial" w:hAnsi="Arial"/>
          <w:color w:val="FF0000"/>
          <w:sz w:val="22"/>
          <w:szCs w:val="22"/>
        </w:rPr>
      </w:pPr>
    </w:p>
    <w:p w14:paraId="4B7D2096" w14:textId="77777777" w:rsidR="00BD3DFD" w:rsidRPr="00CD5BBC" w:rsidRDefault="00BD3DFD" w:rsidP="00D66BF5">
      <w:pPr>
        <w:autoSpaceDE w:val="0"/>
        <w:jc w:val="center"/>
        <w:rPr>
          <w:rFonts w:ascii="Arial" w:hAnsi="Arial"/>
          <w:color w:val="FF0000"/>
          <w:sz w:val="22"/>
          <w:szCs w:val="22"/>
        </w:rPr>
      </w:pPr>
      <w:r w:rsidRPr="00CD5BBC">
        <w:rPr>
          <w:rFonts w:ascii="Arial" w:hAnsi="Arial"/>
          <w:b/>
          <w:sz w:val="22"/>
          <w:szCs w:val="22"/>
        </w:rPr>
        <w:t>V. Instalace zboží a zaškolení obsluhy</w:t>
      </w:r>
    </w:p>
    <w:p w14:paraId="1A57FF33" w14:textId="77777777" w:rsidR="00BD3DFD" w:rsidRPr="00CD5BBC" w:rsidRDefault="00BD3DFD" w:rsidP="00BD3DFD">
      <w:pPr>
        <w:autoSpaceDE w:val="0"/>
        <w:jc w:val="both"/>
        <w:rPr>
          <w:rFonts w:ascii="Arial" w:hAnsi="Arial"/>
          <w:color w:val="FF0000"/>
          <w:sz w:val="22"/>
          <w:szCs w:val="22"/>
        </w:rPr>
      </w:pPr>
    </w:p>
    <w:p w14:paraId="3CE5FFCD" w14:textId="2D2EEE2B" w:rsidR="00BD3DFD" w:rsidRPr="00D66BF5" w:rsidRDefault="00933087" w:rsidP="00BD3DFD">
      <w:pPr>
        <w:pStyle w:val="Odstavecseseznamem"/>
        <w:widowControl w:val="0"/>
        <w:suppressAutoHyphens w:val="0"/>
        <w:spacing w:after="120"/>
        <w:ind w:left="0"/>
        <w:jc w:val="both"/>
        <w:rPr>
          <w:rFonts w:ascii="Arial" w:hAnsi="Arial"/>
          <w:bCs/>
          <w:sz w:val="22"/>
          <w:szCs w:val="22"/>
        </w:rPr>
      </w:pPr>
      <w:r w:rsidRPr="00D66BF5">
        <w:rPr>
          <w:rFonts w:ascii="Arial" w:hAnsi="Arial"/>
          <w:sz w:val="22"/>
          <w:szCs w:val="22"/>
        </w:rPr>
        <w:t xml:space="preserve">1. </w:t>
      </w:r>
      <w:r w:rsidR="00BD3DFD" w:rsidRPr="00D66BF5">
        <w:rPr>
          <w:rFonts w:ascii="Arial" w:hAnsi="Arial"/>
          <w:sz w:val="22"/>
          <w:szCs w:val="22"/>
        </w:rPr>
        <w:t>V rámci instalace zboží v místě dodání, je prodávající povinen prokázat zejména, nikoliv však výlučně, plnou funkčnost a splnění všech parametrů</w:t>
      </w:r>
      <w:r w:rsidR="00B348BF" w:rsidRPr="00D66BF5">
        <w:rPr>
          <w:rFonts w:ascii="Arial" w:hAnsi="Arial"/>
          <w:sz w:val="22"/>
          <w:szCs w:val="22"/>
        </w:rPr>
        <w:t xml:space="preserve"> </w:t>
      </w:r>
      <w:r w:rsidR="00BD3DFD" w:rsidRPr="00D66BF5">
        <w:rPr>
          <w:rFonts w:ascii="Arial" w:hAnsi="Arial"/>
          <w:sz w:val="22"/>
          <w:szCs w:val="22"/>
        </w:rPr>
        <w:t xml:space="preserve">zboží v souladu s nabídkou prodávajícího, která </w:t>
      </w:r>
      <w:r w:rsidR="006A54B0">
        <w:rPr>
          <w:rFonts w:ascii="Arial" w:hAnsi="Arial"/>
          <w:sz w:val="22"/>
          <w:szCs w:val="22"/>
        </w:rPr>
        <w:t>tvoří</w:t>
      </w:r>
      <w:r w:rsidR="00BD3DFD" w:rsidRPr="00D66BF5">
        <w:rPr>
          <w:rFonts w:ascii="Arial" w:hAnsi="Arial"/>
          <w:sz w:val="22"/>
          <w:szCs w:val="22"/>
        </w:rPr>
        <w:t xml:space="preserve"> příloh</w:t>
      </w:r>
      <w:r w:rsidR="006A54B0">
        <w:rPr>
          <w:rFonts w:ascii="Arial" w:hAnsi="Arial"/>
          <w:sz w:val="22"/>
          <w:szCs w:val="22"/>
        </w:rPr>
        <w:t>u</w:t>
      </w:r>
      <w:r w:rsidR="00BD3DFD" w:rsidRPr="00D66BF5">
        <w:rPr>
          <w:rFonts w:ascii="Arial" w:hAnsi="Arial"/>
          <w:sz w:val="22"/>
          <w:szCs w:val="22"/>
        </w:rPr>
        <w:t xml:space="preserve"> č. 1 </w:t>
      </w:r>
      <w:r w:rsidR="006A54B0">
        <w:rPr>
          <w:rFonts w:ascii="Arial" w:hAnsi="Arial"/>
          <w:sz w:val="22"/>
          <w:szCs w:val="22"/>
        </w:rPr>
        <w:t xml:space="preserve">této </w:t>
      </w:r>
      <w:r w:rsidR="00BD3DFD" w:rsidRPr="00D66BF5">
        <w:rPr>
          <w:rFonts w:ascii="Arial" w:hAnsi="Arial"/>
          <w:sz w:val="22"/>
          <w:szCs w:val="22"/>
        </w:rPr>
        <w:t>smlouvy</w:t>
      </w:r>
      <w:r w:rsidR="006A54B0">
        <w:rPr>
          <w:rFonts w:ascii="Arial" w:hAnsi="Arial"/>
          <w:sz w:val="22"/>
          <w:szCs w:val="22"/>
        </w:rPr>
        <w:t>.</w:t>
      </w:r>
    </w:p>
    <w:p w14:paraId="5E931EC2" w14:textId="3604B0C5" w:rsidR="00C17DA6" w:rsidRPr="00D66BF5" w:rsidRDefault="00933087" w:rsidP="00865147">
      <w:pPr>
        <w:autoSpaceDE w:val="0"/>
        <w:jc w:val="both"/>
        <w:rPr>
          <w:rFonts w:ascii="Arial" w:hAnsi="Arial"/>
          <w:sz w:val="22"/>
          <w:szCs w:val="22"/>
        </w:rPr>
      </w:pPr>
      <w:r w:rsidRPr="00D66BF5">
        <w:rPr>
          <w:rFonts w:ascii="Arial" w:hAnsi="Arial"/>
          <w:sz w:val="22"/>
          <w:szCs w:val="22"/>
        </w:rPr>
        <w:t xml:space="preserve">2. </w:t>
      </w:r>
      <w:r w:rsidR="00BD3DFD" w:rsidRPr="00D66BF5">
        <w:rPr>
          <w:rFonts w:ascii="Arial" w:hAnsi="Arial"/>
          <w:sz w:val="22"/>
          <w:szCs w:val="22"/>
        </w:rPr>
        <w:t>Prodávající se zavazuje provést základní školení obs</w:t>
      </w:r>
      <w:r w:rsidR="00D66BF5" w:rsidRPr="00D66BF5">
        <w:rPr>
          <w:rFonts w:ascii="Arial" w:hAnsi="Arial"/>
          <w:sz w:val="22"/>
          <w:szCs w:val="22"/>
        </w:rPr>
        <w:t xml:space="preserve">luhy dodávaného zboží, které je </w:t>
      </w:r>
      <w:r w:rsidR="00BD3DFD" w:rsidRPr="00D66BF5">
        <w:rPr>
          <w:rFonts w:ascii="Arial" w:hAnsi="Arial"/>
          <w:sz w:val="22"/>
          <w:szCs w:val="22"/>
        </w:rPr>
        <w:t>podmínkou pro řádné pře</w:t>
      </w:r>
      <w:r w:rsidR="00D66BF5" w:rsidRPr="00D66BF5">
        <w:rPr>
          <w:rFonts w:ascii="Arial" w:hAnsi="Arial"/>
          <w:sz w:val="22"/>
          <w:szCs w:val="22"/>
        </w:rPr>
        <w:t>dání a převzetí zboží v</w:t>
      </w:r>
      <w:r w:rsidR="00E143AA">
        <w:rPr>
          <w:rFonts w:ascii="Arial" w:hAnsi="Arial"/>
          <w:sz w:val="22"/>
          <w:szCs w:val="22"/>
        </w:rPr>
        <w:t> </w:t>
      </w:r>
      <w:r w:rsidR="00D66BF5" w:rsidRPr="00D66BF5">
        <w:rPr>
          <w:rFonts w:ascii="Arial" w:hAnsi="Arial"/>
          <w:sz w:val="22"/>
          <w:szCs w:val="22"/>
        </w:rPr>
        <w:t>rozsahu</w:t>
      </w:r>
      <w:r w:rsidR="00E143AA">
        <w:rPr>
          <w:rFonts w:ascii="Arial" w:hAnsi="Arial"/>
          <w:sz w:val="22"/>
          <w:szCs w:val="22"/>
        </w:rPr>
        <w:t xml:space="preserve"> </w:t>
      </w:r>
      <w:r w:rsidR="004E7E9A">
        <w:rPr>
          <w:rFonts w:ascii="Arial" w:hAnsi="Arial"/>
          <w:sz w:val="22"/>
          <w:szCs w:val="22"/>
        </w:rPr>
        <w:t xml:space="preserve">dle </w:t>
      </w:r>
      <w:r w:rsidR="00E143AA">
        <w:rPr>
          <w:rFonts w:ascii="Arial" w:hAnsi="Arial"/>
          <w:sz w:val="22"/>
          <w:szCs w:val="22"/>
        </w:rPr>
        <w:t>přílohy č. 1 této smlouvy.</w:t>
      </w:r>
      <w:r w:rsidR="00C17DA6" w:rsidRPr="00D66BF5">
        <w:rPr>
          <w:rFonts w:ascii="Arial" w:hAnsi="Arial"/>
          <w:sz w:val="22"/>
          <w:szCs w:val="22"/>
        </w:rPr>
        <w:t xml:space="preserve"> </w:t>
      </w:r>
    </w:p>
    <w:p w14:paraId="4D0FD6A9" w14:textId="77777777" w:rsidR="00D66BF5" w:rsidRDefault="00D66BF5" w:rsidP="00D66BF5">
      <w:pPr>
        <w:pStyle w:val="Odstavecseseznamem"/>
        <w:widowControl w:val="0"/>
        <w:suppressAutoHyphens w:val="0"/>
        <w:spacing w:after="120"/>
        <w:ind w:left="0"/>
        <w:jc w:val="both"/>
        <w:rPr>
          <w:rFonts w:ascii="Arial" w:hAnsi="Arial"/>
          <w:sz w:val="22"/>
          <w:szCs w:val="22"/>
        </w:rPr>
      </w:pPr>
    </w:p>
    <w:p w14:paraId="73AAF798" w14:textId="0D51001F" w:rsidR="00BD3DFD" w:rsidRPr="00D66BF5" w:rsidRDefault="00D66BF5" w:rsidP="00D66BF5">
      <w:pPr>
        <w:pStyle w:val="Odstavecseseznamem"/>
        <w:widowControl w:val="0"/>
        <w:suppressAutoHyphens w:val="0"/>
        <w:spacing w:after="120"/>
        <w:ind w:left="0"/>
        <w:jc w:val="both"/>
        <w:rPr>
          <w:rFonts w:ascii="Arial" w:hAnsi="Arial"/>
          <w:sz w:val="22"/>
          <w:szCs w:val="22"/>
        </w:rPr>
      </w:pPr>
      <w:r>
        <w:rPr>
          <w:rFonts w:ascii="Arial" w:hAnsi="Arial"/>
          <w:sz w:val="22"/>
          <w:szCs w:val="22"/>
        </w:rPr>
        <w:t xml:space="preserve">3. </w:t>
      </w:r>
      <w:r w:rsidR="00BD3DFD" w:rsidRPr="00D66BF5">
        <w:rPr>
          <w:rFonts w:ascii="Arial" w:hAnsi="Arial"/>
          <w:sz w:val="22"/>
          <w:szCs w:val="22"/>
        </w:rPr>
        <w:t xml:space="preserve">Veškerá školení proběhnou v místě instalace zboží, pokud nebude dohodnuto písemně jinak osobami oprávněnými jednat ve věcech technických za smluvní strany. Přesný termín jednotlivých školení musí být v 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 </w:t>
      </w:r>
    </w:p>
    <w:p w14:paraId="17D8CB05" w14:textId="77777777" w:rsidR="00544CB6" w:rsidRPr="00CD5BBC" w:rsidRDefault="00544CB6" w:rsidP="00D66BF5">
      <w:pPr>
        <w:autoSpaceDE w:val="0"/>
        <w:ind w:left="360"/>
        <w:jc w:val="center"/>
        <w:rPr>
          <w:rFonts w:ascii="Arial" w:hAnsi="Arial"/>
          <w:sz w:val="22"/>
          <w:szCs w:val="22"/>
        </w:rPr>
      </w:pPr>
    </w:p>
    <w:p w14:paraId="72F14519" w14:textId="5500FCA5" w:rsidR="00BD3DFD" w:rsidRPr="00CD5BBC" w:rsidRDefault="00BD3DFD" w:rsidP="00D66BF5">
      <w:pPr>
        <w:jc w:val="center"/>
        <w:rPr>
          <w:rFonts w:ascii="Arial" w:hAnsi="Arial"/>
          <w:sz w:val="22"/>
          <w:szCs w:val="22"/>
        </w:rPr>
      </w:pPr>
      <w:r>
        <w:rPr>
          <w:rFonts w:ascii="Arial" w:hAnsi="Arial"/>
          <w:b/>
          <w:bCs/>
          <w:sz w:val="22"/>
          <w:szCs w:val="22"/>
        </w:rPr>
        <w:t>V</w:t>
      </w:r>
      <w:r w:rsidRPr="00CD5BBC">
        <w:rPr>
          <w:rFonts w:ascii="Arial" w:hAnsi="Arial"/>
          <w:b/>
          <w:bCs/>
          <w:sz w:val="22"/>
          <w:szCs w:val="22"/>
        </w:rPr>
        <w:t>I. Odpovědnost prodávajícího za vady</w:t>
      </w:r>
      <w:r w:rsidR="009669E2">
        <w:rPr>
          <w:rFonts w:ascii="Arial" w:hAnsi="Arial"/>
          <w:b/>
          <w:bCs/>
          <w:sz w:val="22"/>
          <w:szCs w:val="22"/>
        </w:rPr>
        <w:t xml:space="preserve"> a záruka za jakost</w:t>
      </w:r>
    </w:p>
    <w:p w14:paraId="2CF4C3F6" w14:textId="77777777" w:rsidR="00BD3DFD" w:rsidRPr="00CD5BBC" w:rsidRDefault="00BD3DFD" w:rsidP="00BD3DFD">
      <w:pPr>
        <w:jc w:val="both"/>
        <w:rPr>
          <w:rFonts w:ascii="Arial" w:hAnsi="Arial"/>
          <w:sz w:val="22"/>
          <w:szCs w:val="22"/>
        </w:rPr>
      </w:pPr>
    </w:p>
    <w:p w14:paraId="450E7794" w14:textId="50600815" w:rsidR="00BD3DFD" w:rsidRPr="000801E7" w:rsidRDefault="00BD3DFD" w:rsidP="00BD3DFD">
      <w:pPr>
        <w:jc w:val="both"/>
        <w:rPr>
          <w:rFonts w:ascii="Arial" w:hAnsi="Arial"/>
          <w:sz w:val="22"/>
          <w:szCs w:val="22"/>
        </w:rPr>
      </w:pPr>
      <w:r w:rsidRPr="00CD5BBC">
        <w:rPr>
          <w:rFonts w:ascii="Arial" w:hAnsi="Arial"/>
          <w:sz w:val="22"/>
          <w:szCs w:val="22"/>
        </w:rPr>
        <w:t xml:space="preserve">1. </w:t>
      </w:r>
      <w:r w:rsidRPr="00CD5BBC">
        <w:rPr>
          <w:rFonts w:ascii="Arial" w:hAnsi="Arial"/>
          <w:color w:val="000000"/>
          <w:sz w:val="22"/>
          <w:szCs w:val="22"/>
        </w:rPr>
        <w:t>Prodávající poskytuje na zboží záruku za jakost podle § 2113 a násl. občansk</w:t>
      </w:r>
      <w:r w:rsidR="00101CEB">
        <w:rPr>
          <w:rFonts w:ascii="Arial" w:hAnsi="Arial"/>
          <w:color w:val="000000"/>
          <w:sz w:val="22"/>
          <w:szCs w:val="22"/>
        </w:rPr>
        <w:t>ého</w:t>
      </w:r>
      <w:r w:rsidRPr="00CD5BBC">
        <w:rPr>
          <w:rFonts w:ascii="Arial" w:hAnsi="Arial"/>
          <w:color w:val="000000"/>
          <w:sz w:val="22"/>
          <w:szCs w:val="22"/>
        </w:rPr>
        <w:t xml:space="preserve"> zákoní</w:t>
      </w:r>
      <w:r w:rsidR="00101CEB">
        <w:rPr>
          <w:rFonts w:ascii="Arial" w:hAnsi="Arial"/>
          <w:color w:val="000000"/>
          <w:sz w:val="22"/>
          <w:szCs w:val="22"/>
        </w:rPr>
        <w:t>ku</w:t>
      </w:r>
      <w:r w:rsidRPr="00CD5BBC">
        <w:rPr>
          <w:rFonts w:ascii="Arial" w:hAnsi="Arial"/>
          <w:color w:val="000000"/>
          <w:sz w:val="22"/>
          <w:szCs w:val="22"/>
        </w:rPr>
        <w:t xml:space="preserve"> v délce </w:t>
      </w:r>
      <w:r w:rsidR="00CA79E6">
        <w:rPr>
          <w:rFonts w:ascii="Arial" w:hAnsi="Arial"/>
          <w:color w:val="000000"/>
          <w:sz w:val="22"/>
          <w:szCs w:val="22"/>
        </w:rPr>
        <w:t>24</w:t>
      </w:r>
      <w:r w:rsidR="009647F0" w:rsidRPr="00CD5BBC">
        <w:rPr>
          <w:rFonts w:ascii="Arial" w:hAnsi="Arial"/>
          <w:color w:val="000000"/>
          <w:sz w:val="22"/>
          <w:szCs w:val="22"/>
        </w:rPr>
        <w:t xml:space="preserve"> </w:t>
      </w:r>
      <w:r w:rsidRPr="00CD5BBC">
        <w:rPr>
          <w:rFonts w:ascii="Arial" w:hAnsi="Arial"/>
          <w:color w:val="000000"/>
          <w:sz w:val="22"/>
          <w:szCs w:val="22"/>
        </w:rPr>
        <w:t xml:space="preserve">měsíců ode dne podpisu předávacího </w:t>
      </w:r>
      <w:r w:rsidRPr="000801E7">
        <w:rPr>
          <w:rFonts w:ascii="Arial" w:hAnsi="Arial"/>
          <w:color w:val="000000"/>
          <w:sz w:val="22"/>
          <w:szCs w:val="22"/>
        </w:rPr>
        <w:t xml:space="preserve">protokolu dle čl. </w:t>
      </w:r>
      <w:r w:rsidR="00DB50F9" w:rsidRPr="000801E7">
        <w:rPr>
          <w:rFonts w:ascii="Arial" w:hAnsi="Arial"/>
          <w:color w:val="000000"/>
          <w:sz w:val="22"/>
          <w:szCs w:val="22"/>
        </w:rPr>
        <w:t>I</w:t>
      </w:r>
      <w:r w:rsidR="00850A34">
        <w:rPr>
          <w:rFonts w:ascii="Arial" w:hAnsi="Arial"/>
          <w:color w:val="000000"/>
          <w:sz w:val="22"/>
          <w:szCs w:val="22"/>
        </w:rPr>
        <w:t>V. odst. 1 této smlouvy</w:t>
      </w:r>
      <w:r w:rsidR="00FA08B7">
        <w:rPr>
          <w:rFonts w:ascii="Arial" w:hAnsi="Arial"/>
          <w:color w:val="000000"/>
          <w:sz w:val="22"/>
          <w:szCs w:val="22"/>
        </w:rPr>
        <w:t xml:space="preserve"> s výji</w:t>
      </w:r>
      <w:r w:rsidR="00850A34">
        <w:rPr>
          <w:rFonts w:ascii="Arial" w:hAnsi="Arial"/>
          <w:color w:val="000000"/>
          <w:sz w:val="22"/>
          <w:szCs w:val="22"/>
        </w:rPr>
        <w:t>mkou zboží u</w:t>
      </w:r>
      <w:r w:rsidR="00FA08B7">
        <w:rPr>
          <w:rFonts w:ascii="Arial" w:hAnsi="Arial"/>
          <w:color w:val="000000"/>
          <w:sz w:val="22"/>
          <w:szCs w:val="22"/>
        </w:rPr>
        <w:t>vedeného v příloze č. 1 této smlouvy se zvláštní záruční dobou.</w:t>
      </w:r>
      <w:r w:rsidR="00850A34">
        <w:rPr>
          <w:rFonts w:ascii="Arial" w:hAnsi="Arial"/>
          <w:color w:val="000000"/>
          <w:sz w:val="22"/>
          <w:szCs w:val="22"/>
        </w:rPr>
        <w:t xml:space="preserve"> </w:t>
      </w:r>
    </w:p>
    <w:p w14:paraId="570E3FFB" w14:textId="77777777" w:rsidR="00BD3DFD" w:rsidRPr="000801E7" w:rsidRDefault="00BD3DFD" w:rsidP="00BD3DFD">
      <w:pPr>
        <w:jc w:val="both"/>
        <w:rPr>
          <w:rFonts w:ascii="Arial" w:hAnsi="Arial"/>
          <w:sz w:val="22"/>
          <w:szCs w:val="22"/>
        </w:rPr>
      </w:pPr>
    </w:p>
    <w:p w14:paraId="58B96A81" w14:textId="06267B1E" w:rsidR="00BD3DFD" w:rsidRDefault="00BD3DFD" w:rsidP="00FA08B7">
      <w:pPr>
        <w:jc w:val="both"/>
        <w:rPr>
          <w:rFonts w:ascii="Arial" w:hAnsi="Arial"/>
          <w:sz w:val="22"/>
          <w:szCs w:val="22"/>
        </w:rPr>
      </w:pPr>
      <w:r w:rsidRPr="002271AA">
        <w:rPr>
          <w:rFonts w:ascii="Arial" w:hAnsi="Arial"/>
          <w:sz w:val="22"/>
          <w:szCs w:val="22"/>
        </w:rPr>
        <w:t xml:space="preserve">2. Prodávající </w:t>
      </w:r>
      <w:r w:rsidR="00FA08B7" w:rsidRPr="002271AA">
        <w:rPr>
          <w:rFonts w:ascii="Arial" w:hAnsi="Arial"/>
          <w:sz w:val="22"/>
          <w:szCs w:val="22"/>
        </w:rPr>
        <w:t xml:space="preserve">se zavazuje poskytnout kupujícímu technickou podporu pro zboží 24 hodin denně, 7 dní v týdnu, 365 dní v roce po celou dobu trvání příslušné výše uvedené záruční doby. </w:t>
      </w:r>
      <w:r w:rsidR="00FA08B7" w:rsidRPr="002271AA">
        <w:rPr>
          <w:rFonts w:ascii="Arial" w:hAnsi="Arial"/>
          <w:sz w:val="22"/>
          <w:szCs w:val="22"/>
        </w:rPr>
        <w:lastRenderedPageBreak/>
        <w:t>Prodávající se zavazuje bezplatně poskytovat kupujícímu upgrade firmware pro příslušné části zboží vždy bezodkladně poté, co bude upgrade dostupný, v plném rozsahu po celou dobu trvání výše uvedené záruční doby a v případě software poskytovat kupujícímu bezplatně upgrade na nové verze, vždy bezodkladně poté, co bude upgrade dostupný, po celou dobu trvání záruky.</w:t>
      </w:r>
      <w:r w:rsidR="00501B89" w:rsidRPr="002271AA">
        <w:rPr>
          <w:rFonts w:ascii="Arial" w:hAnsi="Arial"/>
          <w:sz w:val="22"/>
          <w:szCs w:val="22"/>
        </w:rPr>
        <w:t xml:space="preserve"> Prodávající garantuje rychlost servisního zásahu, tj. dojezd do místa instalace, detekce vady a projednání nutných servisních úkonů s osobou oprávněnou ve věcech technických za kupujícího, v záruční době nejpozději do 24 hodin od okamžiku ohlášení závady kupujícím (e-mailem, písemně), a to návštěvou servisního technika. Jednotlivé vady v záruční době musí být odstraněny nejpozději do 2 kalendářních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w:t>
      </w:r>
    </w:p>
    <w:p w14:paraId="4273E6C2" w14:textId="77777777" w:rsidR="009215DC" w:rsidRDefault="009215DC" w:rsidP="009215DC">
      <w:pPr>
        <w:jc w:val="both"/>
        <w:rPr>
          <w:rFonts w:ascii="Arial" w:hAnsi="Arial"/>
          <w:sz w:val="22"/>
          <w:szCs w:val="22"/>
        </w:rPr>
      </w:pPr>
      <w:r>
        <w:rPr>
          <w:rFonts w:ascii="Arial" w:hAnsi="Arial"/>
          <w:sz w:val="22"/>
          <w:szCs w:val="22"/>
        </w:rPr>
        <w:t>Jednotné kontaktní místo prodávajícího pro oznamování vad a servisních požadavků:</w:t>
      </w:r>
    </w:p>
    <w:p w14:paraId="7368834E" w14:textId="77777777" w:rsidR="009215DC" w:rsidRDefault="009215DC" w:rsidP="009215DC">
      <w:pPr>
        <w:spacing w:line="280" w:lineRule="exact"/>
        <w:jc w:val="both"/>
        <w:rPr>
          <w:rFonts w:ascii="Arial" w:hAnsi="Arial"/>
          <w:b/>
          <w:sz w:val="22"/>
          <w:szCs w:val="22"/>
        </w:rPr>
      </w:pPr>
      <w:r>
        <w:rPr>
          <w:rFonts w:ascii="Arial" w:hAnsi="Arial"/>
          <w:sz w:val="22"/>
          <w:szCs w:val="22"/>
        </w:rPr>
        <w:t xml:space="preserve">e-mail: </w:t>
      </w:r>
      <w:r w:rsidRPr="00E97558">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p>
    <w:p w14:paraId="0B823795" w14:textId="77777777" w:rsidR="009215DC" w:rsidRDefault="009215DC" w:rsidP="009215DC">
      <w:pPr>
        <w:spacing w:line="280" w:lineRule="exact"/>
        <w:jc w:val="both"/>
        <w:rPr>
          <w:rFonts w:ascii="Arial" w:hAnsi="Arial"/>
          <w:b/>
          <w:sz w:val="22"/>
          <w:szCs w:val="22"/>
        </w:rPr>
      </w:pPr>
      <w:r w:rsidRPr="00C77B82">
        <w:rPr>
          <w:rFonts w:ascii="Arial" w:hAnsi="Arial"/>
          <w:bCs/>
          <w:sz w:val="22"/>
          <w:szCs w:val="22"/>
        </w:rPr>
        <w:t>telefon:</w:t>
      </w:r>
      <w:r>
        <w:rPr>
          <w:rFonts w:ascii="Arial" w:hAnsi="Arial"/>
          <w:b/>
          <w:sz w:val="22"/>
          <w:szCs w:val="22"/>
        </w:rPr>
        <w:t xml:space="preserve"> </w:t>
      </w:r>
      <w:r w:rsidRPr="00E97558">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p>
    <w:p w14:paraId="2BD5C1AD" w14:textId="6E6CBF04" w:rsidR="009215DC" w:rsidRPr="00C3694E" w:rsidRDefault="009215DC" w:rsidP="00C3694E">
      <w:pPr>
        <w:spacing w:line="280" w:lineRule="exact"/>
        <w:jc w:val="both"/>
        <w:rPr>
          <w:rFonts w:ascii="Arial" w:hAnsi="Arial"/>
          <w:b/>
          <w:sz w:val="22"/>
          <w:szCs w:val="22"/>
        </w:rPr>
      </w:pPr>
      <w:r w:rsidRPr="00C77B82">
        <w:rPr>
          <w:rFonts w:ascii="Arial" w:hAnsi="Arial"/>
          <w:bCs/>
          <w:sz w:val="22"/>
          <w:szCs w:val="22"/>
        </w:rPr>
        <w:t>helpdesk:</w:t>
      </w:r>
      <w:r>
        <w:rPr>
          <w:rFonts w:ascii="Arial" w:hAnsi="Arial"/>
          <w:b/>
          <w:sz w:val="22"/>
          <w:szCs w:val="22"/>
        </w:rPr>
        <w:t xml:space="preserve"> </w:t>
      </w:r>
      <w:r w:rsidRPr="00E97558">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p>
    <w:p w14:paraId="478F920B" w14:textId="77777777" w:rsidR="00ED25CA" w:rsidRDefault="00ED25CA" w:rsidP="00ED25CA">
      <w:pPr>
        <w:spacing w:line="280" w:lineRule="exact"/>
        <w:jc w:val="both"/>
        <w:rPr>
          <w:rFonts w:ascii="Arial" w:hAnsi="Arial"/>
          <w:color w:val="000000"/>
          <w:sz w:val="22"/>
          <w:szCs w:val="22"/>
        </w:rPr>
      </w:pPr>
    </w:p>
    <w:p w14:paraId="30C423CE" w14:textId="3DDF8D14" w:rsidR="00ED25CA" w:rsidRDefault="0045500B" w:rsidP="00ED25CA">
      <w:pPr>
        <w:spacing w:line="280" w:lineRule="exact"/>
        <w:jc w:val="both"/>
      </w:pPr>
      <w:r>
        <w:rPr>
          <w:rFonts w:ascii="Arial" w:hAnsi="Arial"/>
          <w:color w:val="000000"/>
          <w:sz w:val="22"/>
          <w:szCs w:val="22"/>
        </w:rPr>
        <w:t>3</w:t>
      </w:r>
      <w:r w:rsidR="00ED25CA">
        <w:rPr>
          <w:rFonts w:ascii="Arial" w:hAnsi="Arial"/>
          <w:color w:val="000000"/>
          <w:sz w:val="22"/>
          <w:szCs w:val="22"/>
        </w:rPr>
        <w:t>. 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1D684FC4" w14:textId="77777777" w:rsidR="00ED25CA" w:rsidRDefault="00ED25CA" w:rsidP="00FA08B7">
      <w:pPr>
        <w:jc w:val="both"/>
        <w:rPr>
          <w:rFonts w:ascii="Arial" w:hAnsi="Arial"/>
          <w:sz w:val="22"/>
          <w:szCs w:val="22"/>
        </w:rPr>
      </w:pPr>
    </w:p>
    <w:p w14:paraId="7B68DD92" w14:textId="77777777" w:rsidR="009C2B89" w:rsidRDefault="009C2B89" w:rsidP="009C2B89">
      <w:pPr>
        <w:jc w:val="center"/>
        <w:rPr>
          <w:rFonts w:ascii="Arial" w:hAnsi="Arial"/>
          <w:b/>
          <w:sz w:val="22"/>
          <w:szCs w:val="22"/>
        </w:rPr>
      </w:pPr>
      <w:r w:rsidRPr="0080440D">
        <w:rPr>
          <w:rFonts w:ascii="Arial" w:hAnsi="Arial"/>
          <w:b/>
          <w:sz w:val="22"/>
          <w:szCs w:val="22"/>
        </w:rPr>
        <w:t>VII. Licenční ujednání</w:t>
      </w:r>
    </w:p>
    <w:p w14:paraId="01091A23" w14:textId="77777777" w:rsidR="009C2B89" w:rsidRPr="0080440D" w:rsidRDefault="009C2B89" w:rsidP="009C2B89">
      <w:pPr>
        <w:jc w:val="both"/>
        <w:rPr>
          <w:rFonts w:ascii="Arial" w:hAnsi="Arial"/>
          <w:b/>
          <w:sz w:val="22"/>
          <w:szCs w:val="22"/>
        </w:rPr>
      </w:pPr>
    </w:p>
    <w:p w14:paraId="553C5A00" w14:textId="77777777" w:rsidR="009C2B89" w:rsidRPr="002271AA" w:rsidRDefault="009C2B89" w:rsidP="009C2B89">
      <w:pPr>
        <w:tabs>
          <w:tab w:val="left" w:pos="567"/>
        </w:tabs>
        <w:jc w:val="both"/>
        <w:rPr>
          <w:rFonts w:ascii="Arial" w:eastAsia="Calibri" w:hAnsi="Arial"/>
          <w:bCs/>
          <w:sz w:val="22"/>
          <w:szCs w:val="22"/>
        </w:rPr>
      </w:pPr>
      <w:r w:rsidRPr="002271AA">
        <w:rPr>
          <w:rFonts w:ascii="Arial" w:eastAsia="Calibri" w:hAnsi="Arial"/>
          <w:bCs/>
          <w:sz w:val="22"/>
          <w:szCs w:val="22"/>
        </w:rPr>
        <w:t>1. Veškeré licence budou dodány spolu se zbožím dle této smlouvy. Instalace software a cena licencí je zahrnuta v celkové kupní ceně. Prodávající je povinen zajistit, aby na kupujícího v rámci poskytnutí licence přešla veškerá nezbytná oprávnění k užívání dodaného software prodávajícího i třetích osob na dobu neurčitou, aby mohl být naplněn účel této smlouvy. Prodávající prohlašuje, že je oprávněn poskytnout kupujícímu licence k dodanému software podle této smlouvy a že jak poskytnutím licence podle této smlouvy, tak výkonem licenčních práv kupujícím v souladu s touto smlouvou nebudou porušena žádná práva, zejména pak autorská práva třetí osoby. V případě uplatnění práv k duševnímu vlastnictví třetí osobou je prodávající povinen ihned kupujícího o takovém nároku nebo řízení informovat.</w:t>
      </w:r>
    </w:p>
    <w:p w14:paraId="07558F11" w14:textId="77777777" w:rsidR="009C2B89" w:rsidRPr="002271AA" w:rsidRDefault="009C2B89" w:rsidP="009C2B89">
      <w:pPr>
        <w:tabs>
          <w:tab w:val="left" w:pos="567"/>
        </w:tabs>
        <w:jc w:val="both"/>
        <w:rPr>
          <w:rFonts w:ascii="Arial" w:eastAsia="Calibri" w:hAnsi="Arial"/>
          <w:bCs/>
          <w:sz w:val="22"/>
          <w:szCs w:val="22"/>
        </w:rPr>
      </w:pPr>
    </w:p>
    <w:p w14:paraId="785E2EAD" w14:textId="77777777" w:rsidR="009C2B89" w:rsidRPr="002271AA" w:rsidRDefault="009C2B89" w:rsidP="009C2B89">
      <w:pPr>
        <w:tabs>
          <w:tab w:val="left" w:pos="567"/>
        </w:tabs>
        <w:jc w:val="both"/>
        <w:rPr>
          <w:rFonts w:ascii="Arial" w:eastAsia="Calibri" w:hAnsi="Arial"/>
          <w:bCs/>
          <w:sz w:val="22"/>
          <w:szCs w:val="22"/>
        </w:rPr>
      </w:pPr>
      <w:r w:rsidRPr="002271AA">
        <w:rPr>
          <w:rFonts w:ascii="Arial" w:eastAsia="Calibri" w:hAnsi="Arial"/>
          <w:bCs/>
          <w:sz w:val="22"/>
          <w:szCs w:val="22"/>
        </w:rPr>
        <w:t>2. Ukončením této smlouvy z jakéhokoli důvodu, kterýmkoli způsobem a kteroukoli ze smluvních stran, vyjma odstoupení od smlouvy s účinností od počátku, nebude dotčena žádná kupujícímu poskytnutá licence, která zůstává i nadále kupujícímu zachována v plném rozsahu.</w:t>
      </w:r>
    </w:p>
    <w:p w14:paraId="5031A932" w14:textId="77777777" w:rsidR="009C2B89" w:rsidRPr="002271AA" w:rsidRDefault="009C2B89" w:rsidP="009C2B89">
      <w:pPr>
        <w:tabs>
          <w:tab w:val="left" w:pos="567"/>
        </w:tabs>
        <w:jc w:val="both"/>
        <w:rPr>
          <w:rFonts w:ascii="Arial" w:eastAsia="Calibri" w:hAnsi="Arial"/>
          <w:bCs/>
          <w:sz w:val="22"/>
          <w:szCs w:val="22"/>
        </w:rPr>
      </w:pPr>
    </w:p>
    <w:p w14:paraId="1C34B0DE" w14:textId="77777777" w:rsidR="009C2B89" w:rsidRPr="002271AA" w:rsidRDefault="009C2B89" w:rsidP="009C2B89">
      <w:pPr>
        <w:tabs>
          <w:tab w:val="left" w:pos="567"/>
        </w:tabs>
        <w:jc w:val="both"/>
        <w:rPr>
          <w:rFonts w:ascii="Arial" w:eastAsia="Calibri" w:hAnsi="Arial"/>
          <w:bCs/>
          <w:sz w:val="22"/>
          <w:szCs w:val="22"/>
        </w:rPr>
      </w:pPr>
      <w:r w:rsidRPr="002271AA">
        <w:rPr>
          <w:rFonts w:ascii="Arial" w:eastAsia="Calibri" w:hAnsi="Arial"/>
          <w:bCs/>
          <w:sz w:val="22"/>
          <w:szCs w:val="22"/>
        </w:rPr>
        <w:t>3. V případě, že prodávající poruší některé z výše uvedených licenčních ujednání či vyjde najevo, že prohlášení prodávajícího jsou nepravdivá, jedná se o podstatné porušení povinností dle této smlouvy a kupující má právo na smluvní pokutu. Prodávající je na základě výzvy kupujícího povinen, bez dalších nákladů účtovaných kupujícímu, podle druhu porušení</w:t>
      </w:r>
    </w:p>
    <w:p w14:paraId="2C71F5FD" w14:textId="77777777" w:rsidR="009C2B89" w:rsidRPr="002271AA" w:rsidRDefault="009C2B89" w:rsidP="009C2B89">
      <w:pPr>
        <w:ind w:left="1134" w:hanging="283"/>
        <w:jc w:val="both"/>
        <w:rPr>
          <w:rFonts w:ascii="Arial" w:eastAsia="Calibri" w:hAnsi="Arial"/>
          <w:color w:val="000000"/>
          <w:sz w:val="22"/>
          <w:szCs w:val="22"/>
        </w:rPr>
      </w:pPr>
      <w:r w:rsidRPr="002271AA">
        <w:rPr>
          <w:rFonts w:ascii="Arial" w:eastAsia="Calibri" w:hAnsi="Arial"/>
          <w:color w:val="000000"/>
          <w:sz w:val="22"/>
          <w:szCs w:val="22"/>
        </w:rPr>
        <w:t>-</w:t>
      </w:r>
      <w:r w:rsidRPr="002271AA">
        <w:rPr>
          <w:rFonts w:ascii="Arial" w:eastAsia="Arial" w:hAnsi="Arial"/>
          <w:color w:val="000000"/>
          <w:sz w:val="22"/>
          <w:szCs w:val="22"/>
        </w:rPr>
        <w:t xml:space="preserve"> </w:t>
      </w:r>
      <w:r w:rsidRPr="002271AA">
        <w:rPr>
          <w:rFonts w:ascii="Arial" w:eastAsia="Calibri" w:hAnsi="Arial"/>
          <w:color w:val="000000"/>
          <w:sz w:val="22"/>
          <w:szCs w:val="22"/>
        </w:rPr>
        <w:tab/>
        <w:t>napravit</w:t>
      </w:r>
      <w:r w:rsidRPr="002271AA">
        <w:rPr>
          <w:rFonts w:ascii="Arial" w:eastAsia="Arial" w:hAnsi="Arial"/>
          <w:color w:val="000000"/>
          <w:sz w:val="22"/>
          <w:szCs w:val="22"/>
        </w:rPr>
        <w:t xml:space="preserve"> </w:t>
      </w:r>
      <w:r w:rsidRPr="002271AA">
        <w:rPr>
          <w:rFonts w:ascii="Arial" w:eastAsia="Calibri" w:hAnsi="Arial"/>
          <w:color w:val="000000"/>
          <w:sz w:val="22"/>
          <w:szCs w:val="22"/>
        </w:rPr>
        <w:t>vzniklý</w:t>
      </w:r>
      <w:r w:rsidRPr="002271AA">
        <w:rPr>
          <w:rFonts w:ascii="Arial" w:eastAsia="Arial" w:hAnsi="Arial"/>
          <w:color w:val="000000"/>
          <w:sz w:val="22"/>
          <w:szCs w:val="22"/>
        </w:rPr>
        <w:t xml:space="preserve"> </w:t>
      </w:r>
      <w:r w:rsidRPr="002271AA">
        <w:rPr>
          <w:rFonts w:ascii="Arial" w:eastAsia="Calibri" w:hAnsi="Arial"/>
          <w:color w:val="000000"/>
          <w:sz w:val="22"/>
          <w:szCs w:val="22"/>
        </w:rPr>
        <w:t>stav,</w:t>
      </w:r>
      <w:r w:rsidRPr="002271AA">
        <w:rPr>
          <w:rFonts w:ascii="Arial" w:eastAsia="Arial" w:hAnsi="Arial"/>
          <w:color w:val="000000"/>
          <w:sz w:val="22"/>
          <w:szCs w:val="22"/>
        </w:rPr>
        <w:t xml:space="preserve"> </w:t>
      </w:r>
      <w:r w:rsidRPr="002271AA">
        <w:rPr>
          <w:rFonts w:ascii="Arial" w:eastAsia="Calibri" w:hAnsi="Arial"/>
          <w:color w:val="000000"/>
          <w:sz w:val="22"/>
          <w:szCs w:val="22"/>
        </w:rPr>
        <w:t>který</w:t>
      </w:r>
      <w:r w:rsidRPr="002271AA">
        <w:rPr>
          <w:rFonts w:ascii="Arial" w:eastAsia="Arial" w:hAnsi="Arial"/>
          <w:color w:val="000000"/>
          <w:sz w:val="22"/>
          <w:szCs w:val="22"/>
        </w:rPr>
        <w:t xml:space="preserve"> </w:t>
      </w:r>
      <w:r w:rsidRPr="002271AA">
        <w:rPr>
          <w:rFonts w:ascii="Arial" w:eastAsia="Calibri" w:hAnsi="Arial"/>
          <w:color w:val="000000"/>
          <w:sz w:val="22"/>
          <w:szCs w:val="22"/>
        </w:rPr>
        <w:t>je</w:t>
      </w:r>
      <w:r w:rsidRPr="002271AA">
        <w:rPr>
          <w:rFonts w:ascii="Arial" w:eastAsia="Arial" w:hAnsi="Arial"/>
          <w:color w:val="000000"/>
          <w:sz w:val="22"/>
          <w:szCs w:val="22"/>
        </w:rPr>
        <w:t xml:space="preserve"> </w:t>
      </w:r>
      <w:r w:rsidRPr="002271AA">
        <w:rPr>
          <w:rFonts w:ascii="Arial" w:eastAsia="Calibri" w:hAnsi="Arial"/>
          <w:color w:val="000000"/>
          <w:sz w:val="22"/>
          <w:szCs w:val="22"/>
        </w:rPr>
        <w:t>v rozporu</w:t>
      </w:r>
      <w:r w:rsidRPr="002271AA">
        <w:rPr>
          <w:rFonts w:ascii="Arial" w:eastAsia="Arial" w:hAnsi="Arial"/>
          <w:color w:val="000000"/>
          <w:sz w:val="22"/>
          <w:szCs w:val="22"/>
        </w:rPr>
        <w:t xml:space="preserve"> </w:t>
      </w:r>
      <w:r w:rsidRPr="002271AA">
        <w:rPr>
          <w:rFonts w:ascii="Arial" w:eastAsia="Calibri" w:hAnsi="Arial"/>
          <w:color w:val="000000"/>
          <w:sz w:val="22"/>
          <w:szCs w:val="22"/>
        </w:rPr>
        <w:t>s těmito</w:t>
      </w:r>
      <w:r w:rsidRPr="002271AA">
        <w:rPr>
          <w:rFonts w:ascii="Arial" w:eastAsia="Arial" w:hAnsi="Arial"/>
          <w:color w:val="000000"/>
          <w:sz w:val="22"/>
          <w:szCs w:val="22"/>
        </w:rPr>
        <w:t xml:space="preserve"> </w:t>
      </w:r>
      <w:r w:rsidRPr="002271AA">
        <w:rPr>
          <w:rFonts w:ascii="Arial" w:eastAsia="Calibri" w:hAnsi="Arial"/>
          <w:color w:val="000000"/>
          <w:sz w:val="22"/>
          <w:szCs w:val="22"/>
        </w:rPr>
        <w:t>licenčními</w:t>
      </w:r>
      <w:r w:rsidRPr="002271AA">
        <w:rPr>
          <w:rFonts w:ascii="Arial" w:eastAsia="Arial" w:hAnsi="Arial"/>
          <w:color w:val="000000"/>
          <w:sz w:val="22"/>
          <w:szCs w:val="22"/>
        </w:rPr>
        <w:t xml:space="preserve"> </w:t>
      </w:r>
      <w:r w:rsidRPr="002271AA">
        <w:rPr>
          <w:rFonts w:ascii="Arial" w:eastAsia="Calibri" w:hAnsi="Arial"/>
          <w:color w:val="000000"/>
          <w:sz w:val="22"/>
          <w:szCs w:val="22"/>
        </w:rPr>
        <w:t>ujednáními</w:t>
      </w:r>
      <w:r w:rsidRPr="002271AA">
        <w:rPr>
          <w:rFonts w:ascii="Arial" w:eastAsia="Arial" w:hAnsi="Arial"/>
          <w:color w:val="000000"/>
          <w:sz w:val="22"/>
          <w:szCs w:val="22"/>
        </w:rPr>
        <w:t xml:space="preserve"> </w:t>
      </w:r>
      <w:r w:rsidRPr="002271AA">
        <w:rPr>
          <w:rFonts w:ascii="Arial" w:eastAsia="Calibri" w:hAnsi="Arial"/>
          <w:color w:val="000000"/>
          <w:sz w:val="22"/>
          <w:szCs w:val="22"/>
        </w:rPr>
        <w:t>nebo</w:t>
      </w:r>
      <w:r w:rsidRPr="002271AA">
        <w:rPr>
          <w:rFonts w:ascii="Arial" w:eastAsia="Arial" w:hAnsi="Arial"/>
          <w:color w:val="000000"/>
          <w:sz w:val="22"/>
          <w:szCs w:val="22"/>
        </w:rPr>
        <w:t xml:space="preserve"> </w:t>
      </w:r>
      <w:r w:rsidRPr="002271AA">
        <w:rPr>
          <w:rFonts w:ascii="Arial" w:eastAsia="Calibri" w:hAnsi="Arial"/>
          <w:color w:val="000000"/>
          <w:sz w:val="22"/>
          <w:szCs w:val="22"/>
        </w:rPr>
        <w:t>s právními</w:t>
      </w:r>
      <w:r w:rsidRPr="002271AA">
        <w:rPr>
          <w:rFonts w:ascii="Arial" w:eastAsia="Arial" w:hAnsi="Arial"/>
          <w:color w:val="000000"/>
          <w:sz w:val="22"/>
          <w:szCs w:val="22"/>
        </w:rPr>
        <w:t xml:space="preserve"> </w:t>
      </w:r>
      <w:r w:rsidRPr="002271AA">
        <w:rPr>
          <w:rFonts w:ascii="Arial" w:eastAsia="Calibri" w:hAnsi="Arial"/>
          <w:color w:val="000000"/>
          <w:sz w:val="22"/>
          <w:szCs w:val="22"/>
        </w:rPr>
        <w:t>předpisy;</w:t>
      </w:r>
    </w:p>
    <w:p w14:paraId="2AF6AD60" w14:textId="77777777" w:rsidR="009C2B89" w:rsidRPr="002271AA" w:rsidRDefault="009C2B89" w:rsidP="009C2B89">
      <w:pPr>
        <w:ind w:left="1134" w:hanging="283"/>
        <w:jc w:val="both"/>
        <w:rPr>
          <w:rFonts w:ascii="Arial" w:eastAsia="Calibri" w:hAnsi="Arial"/>
          <w:color w:val="000000"/>
          <w:sz w:val="22"/>
          <w:szCs w:val="22"/>
        </w:rPr>
      </w:pPr>
      <w:r w:rsidRPr="002271AA">
        <w:rPr>
          <w:rFonts w:ascii="Arial" w:eastAsia="Calibri" w:hAnsi="Arial"/>
          <w:color w:val="000000"/>
          <w:sz w:val="22"/>
          <w:szCs w:val="22"/>
        </w:rPr>
        <w:t>-</w:t>
      </w:r>
      <w:r w:rsidRPr="002271AA">
        <w:rPr>
          <w:rFonts w:ascii="Arial" w:eastAsia="Calibri" w:hAnsi="Arial"/>
          <w:color w:val="000000"/>
          <w:sz w:val="22"/>
          <w:szCs w:val="22"/>
        </w:rPr>
        <w:tab/>
        <w:t>zajistit</w:t>
      </w:r>
      <w:r w:rsidRPr="002271AA">
        <w:rPr>
          <w:rFonts w:ascii="Arial" w:eastAsia="Arial" w:hAnsi="Arial"/>
          <w:color w:val="000000"/>
          <w:sz w:val="22"/>
          <w:szCs w:val="22"/>
        </w:rPr>
        <w:t xml:space="preserve"> </w:t>
      </w:r>
      <w:r w:rsidRPr="002271AA">
        <w:rPr>
          <w:rFonts w:ascii="Arial" w:eastAsia="Calibri" w:hAnsi="Arial"/>
          <w:color w:val="000000"/>
          <w:sz w:val="22"/>
          <w:szCs w:val="22"/>
        </w:rPr>
        <w:t>licence</w:t>
      </w:r>
      <w:r w:rsidRPr="002271AA">
        <w:rPr>
          <w:rFonts w:ascii="Arial" w:eastAsia="Arial" w:hAnsi="Arial"/>
          <w:color w:val="000000"/>
          <w:sz w:val="22"/>
          <w:szCs w:val="22"/>
        </w:rPr>
        <w:t xml:space="preserve"> </w:t>
      </w:r>
      <w:r w:rsidRPr="002271AA">
        <w:rPr>
          <w:rFonts w:ascii="Arial" w:eastAsia="Calibri" w:hAnsi="Arial"/>
          <w:color w:val="000000"/>
          <w:sz w:val="22"/>
          <w:szCs w:val="22"/>
        </w:rPr>
        <w:t>v potřebném</w:t>
      </w:r>
      <w:r w:rsidRPr="002271AA">
        <w:rPr>
          <w:rFonts w:ascii="Arial" w:eastAsia="Arial" w:hAnsi="Arial"/>
          <w:color w:val="000000"/>
          <w:sz w:val="22"/>
          <w:szCs w:val="22"/>
        </w:rPr>
        <w:t xml:space="preserve"> </w:t>
      </w:r>
      <w:r w:rsidRPr="002271AA">
        <w:rPr>
          <w:rFonts w:ascii="Arial" w:eastAsia="Calibri" w:hAnsi="Arial"/>
          <w:color w:val="000000"/>
          <w:sz w:val="22"/>
          <w:szCs w:val="22"/>
        </w:rPr>
        <w:t>rozsahu pro naplnění účelu této smlouvy;</w:t>
      </w:r>
    </w:p>
    <w:p w14:paraId="5465F3C5" w14:textId="77777777" w:rsidR="009C2B89" w:rsidRPr="00507EF6" w:rsidRDefault="009C2B89" w:rsidP="009C2B89">
      <w:pPr>
        <w:ind w:left="1134" w:hanging="283"/>
        <w:jc w:val="both"/>
        <w:rPr>
          <w:rFonts w:ascii="Arial" w:eastAsia="Calibri" w:hAnsi="Arial"/>
          <w:color w:val="000000"/>
          <w:sz w:val="22"/>
          <w:szCs w:val="22"/>
        </w:rPr>
      </w:pPr>
      <w:r w:rsidRPr="002271AA">
        <w:rPr>
          <w:rFonts w:ascii="Arial" w:eastAsia="Calibri" w:hAnsi="Arial"/>
          <w:color w:val="000000"/>
          <w:sz w:val="22"/>
          <w:szCs w:val="22"/>
        </w:rPr>
        <w:t>-</w:t>
      </w:r>
      <w:r w:rsidRPr="002271AA">
        <w:rPr>
          <w:rFonts w:ascii="Arial" w:eastAsia="Calibri" w:hAnsi="Arial"/>
          <w:color w:val="000000"/>
          <w:sz w:val="22"/>
          <w:szCs w:val="22"/>
        </w:rPr>
        <w:tab/>
        <w:t>zajistit</w:t>
      </w:r>
      <w:r w:rsidRPr="002271AA">
        <w:rPr>
          <w:rFonts w:ascii="Arial" w:eastAsia="Arial" w:hAnsi="Arial"/>
          <w:color w:val="000000"/>
          <w:sz w:val="22"/>
          <w:szCs w:val="22"/>
        </w:rPr>
        <w:t xml:space="preserve"> </w:t>
      </w:r>
      <w:r w:rsidRPr="002271AA">
        <w:rPr>
          <w:rFonts w:ascii="Arial" w:eastAsia="Calibri" w:hAnsi="Arial"/>
          <w:color w:val="000000"/>
          <w:sz w:val="22"/>
          <w:szCs w:val="22"/>
        </w:rPr>
        <w:t>jinou</w:t>
      </w:r>
      <w:r w:rsidRPr="002271AA">
        <w:rPr>
          <w:rFonts w:ascii="Arial" w:eastAsia="Arial" w:hAnsi="Arial"/>
          <w:color w:val="000000"/>
          <w:sz w:val="22"/>
          <w:szCs w:val="22"/>
        </w:rPr>
        <w:t xml:space="preserve"> </w:t>
      </w:r>
      <w:r w:rsidRPr="002271AA">
        <w:rPr>
          <w:rFonts w:ascii="Arial" w:eastAsia="Calibri" w:hAnsi="Arial"/>
          <w:color w:val="000000"/>
          <w:sz w:val="22"/>
          <w:szCs w:val="22"/>
        </w:rPr>
        <w:t>nápravu</w:t>
      </w:r>
      <w:r w:rsidRPr="002271AA">
        <w:rPr>
          <w:rFonts w:ascii="Arial" w:eastAsia="Arial" w:hAnsi="Arial"/>
          <w:color w:val="000000"/>
          <w:sz w:val="22"/>
          <w:szCs w:val="22"/>
        </w:rPr>
        <w:t xml:space="preserve"> </w:t>
      </w:r>
      <w:r w:rsidRPr="002271AA">
        <w:rPr>
          <w:rFonts w:ascii="Arial" w:eastAsia="Calibri" w:hAnsi="Arial"/>
          <w:color w:val="000000"/>
          <w:sz w:val="22"/>
          <w:szCs w:val="22"/>
        </w:rPr>
        <w:t>tak,</w:t>
      </w:r>
      <w:r w:rsidRPr="002271AA">
        <w:rPr>
          <w:rFonts w:ascii="Arial" w:eastAsia="Arial" w:hAnsi="Arial"/>
          <w:color w:val="000000"/>
          <w:sz w:val="22"/>
          <w:szCs w:val="22"/>
        </w:rPr>
        <w:t xml:space="preserve"> </w:t>
      </w:r>
      <w:r w:rsidRPr="002271AA">
        <w:rPr>
          <w:rFonts w:ascii="Arial" w:eastAsia="Calibri" w:hAnsi="Arial"/>
          <w:color w:val="000000"/>
          <w:sz w:val="22"/>
          <w:szCs w:val="22"/>
        </w:rPr>
        <w:t>aby</w:t>
      </w:r>
      <w:r w:rsidRPr="002271AA">
        <w:rPr>
          <w:rFonts w:ascii="Arial" w:eastAsia="Arial" w:hAnsi="Arial"/>
          <w:color w:val="000000"/>
          <w:sz w:val="22"/>
          <w:szCs w:val="22"/>
        </w:rPr>
        <w:t xml:space="preserve"> </w:t>
      </w:r>
      <w:r w:rsidRPr="002271AA">
        <w:rPr>
          <w:rFonts w:ascii="Arial" w:eastAsia="Calibri" w:hAnsi="Arial"/>
          <w:color w:val="000000"/>
          <w:sz w:val="22"/>
          <w:szCs w:val="22"/>
        </w:rPr>
        <w:t>byl</w:t>
      </w:r>
      <w:r w:rsidRPr="002271AA">
        <w:rPr>
          <w:rFonts w:ascii="Arial" w:eastAsia="Arial" w:hAnsi="Arial"/>
          <w:color w:val="000000"/>
          <w:sz w:val="22"/>
          <w:szCs w:val="22"/>
        </w:rPr>
        <w:t xml:space="preserve"> </w:t>
      </w:r>
      <w:r w:rsidRPr="002271AA">
        <w:rPr>
          <w:rFonts w:ascii="Arial" w:eastAsia="Calibri" w:hAnsi="Arial"/>
          <w:color w:val="000000"/>
          <w:sz w:val="22"/>
          <w:szCs w:val="22"/>
        </w:rPr>
        <w:t>zajištěn</w:t>
      </w:r>
      <w:r w:rsidRPr="002271AA">
        <w:rPr>
          <w:rFonts w:ascii="Arial" w:eastAsia="Arial" w:hAnsi="Arial"/>
          <w:color w:val="000000"/>
          <w:sz w:val="22"/>
          <w:szCs w:val="22"/>
        </w:rPr>
        <w:t xml:space="preserve"> </w:t>
      </w:r>
      <w:r w:rsidRPr="002271AA">
        <w:rPr>
          <w:rFonts w:ascii="Arial" w:eastAsia="Calibri" w:hAnsi="Arial"/>
          <w:color w:val="000000"/>
          <w:sz w:val="22"/>
          <w:szCs w:val="22"/>
        </w:rPr>
        <w:t>účel</w:t>
      </w:r>
      <w:r w:rsidRPr="002271AA">
        <w:rPr>
          <w:rFonts w:ascii="Arial" w:eastAsia="Arial" w:hAnsi="Arial"/>
          <w:color w:val="000000"/>
          <w:sz w:val="22"/>
          <w:szCs w:val="22"/>
        </w:rPr>
        <w:t xml:space="preserve"> </w:t>
      </w:r>
      <w:r w:rsidRPr="002271AA">
        <w:rPr>
          <w:rFonts w:ascii="Arial" w:eastAsia="Calibri" w:hAnsi="Arial"/>
          <w:color w:val="000000"/>
          <w:sz w:val="22"/>
          <w:szCs w:val="22"/>
        </w:rPr>
        <w:t>této</w:t>
      </w:r>
      <w:r w:rsidRPr="002271AA">
        <w:rPr>
          <w:rFonts w:ascii="Arial" w:eastAsia="Arial" w:hAnsi="Arial"/>
          <w:color w:val="000000"/>
          <w:sz w:val="22"/>
          <w:szCs w:val="22"/>
        </w:rPr>
        <w:t xml:space="preserve"> </w:t>
      </w:r>
      <w:r w:rsidRPr="002271AA">
        <w:rPr>
          <w:rFonts w:ascii="Arial" w:eastAsia="Calibri" w:hAnsi="Arial"/>
          <w:color w:val="000000"/>
          <w:sz w:val="22"/>
          <w:szCs w:val="22"/>
        </w:rPr>
        <w:t>smlouvy.</w:t>
      </w:r>
    </w:p>
    <w:p w14:paraId="28D84CC7" w14:textId="77777777" w:rsidR="00FA08B7" w:rsidRPr="00CD5BBC" w:rsidRDefault="00FA08B7" w:rsidP="00FA08B7">
      <w:pPr>
        <w:jc w:val="both"/>
      </w:pPr>
    </w:p>
    <w:p w14:paraId="0D0633FB" w14:textId="5F626E0C" w:rsidR="00BD3DFD" w:rsidRPr="00CD5BBC" w:rsidRDefault="00BD3DFD" w:rsidP="00D66BF5">
      <w:pPr>
        <w:pStyle w:val="Zkladntextodsazen21"/>
        <w:keepNext/>
        <w:ind w:firstLine="0"/>
        <w:jc w:val="center"/>
        <w:rPr>
          <w:b/>
        </w:rPr>
      </w:pPr>
      <w:r>
        <w:rPr>
          <w:b/>
        </w:rPr>
        <w:lastRenderedPageBreak/>
        <w:t>V</w:t>
      </w:r>
      <w:r w:rsidR="009C2B89">
        <w:rPr>
          <w:b/>
        </w:rPr>
        <w:t>I</w:t>
      </w:r>
      <w:r w:rsidRPr="00CD5BBC">
        <w:rPr>
          <w:b/>
        </w:rPr>
        <w:t xml:space="preserve">II. </w:t>
      </w:r>
      <w:r w:rsidR="00ED25CA">
        <w:rPr>
          <w:b/>
        </w:rPr>
        <w:t>Utvrzení</w:t>
      </w:r>
      <w:r>
        <w:rPr>
          <w:b/>
        </w:rPr>
        <w:t xml:space="preserve"> závazku</w:t>
      </w:r>
    </w:p>
    <w:p w14:paraId="4204D4D0" w14:textId="77777777" w:rsidR="00BD3DFD" w:rsidRPr="00CD5BBC" w:rsidRDefault="00BD3DFD" w:rsidP="00BD3DFD">
      <w:pPr>
        <w:pStyle w:val="Zkladntextodsazen21"/>
        <w:keepNext/>
        <w:ind w:left="3240" w:firstLine="0"/>
        <w:rPr>
          <w:b/>
        </w:rPr>
      </w:pPr>
    </w:p>
    <w:p w14:paraId="4E6504FB" w14:textId="7D05A46E" w:rsidR="00B33513" w:rsidRDefault="00BD3DFD" w:rsidP="00BD3DFD">
      <w:pPr>
        <w:jc w:val="both"/>
        <w:rPr>
          <w:rFonts w:ascii="Arial" w:hAnsi="Arial"/>
          <w:color w:val="000000"/>
          <w:sz w:val="22"/>
          <w:szCs w:val="22"/>
        </w:rPr>
      </w:pPr>
      <w:r w:rsidRPr="00CD5BBC">
        <w:rPr>
          <w:rFonts w:ascii="Arial" w:hAnsi="Arial"/>
          <w:sz w:val="22"/>
          <w:szCs w:val="22"/>
        </w:rPr>
        <w:t xml:space="preserve">1. </w:t>
      </w:r>
      <w:r w:rsidR="00B33513" w:rsidRPr="00657C2B">
        <w:rPr>
          <w:rFonts w:ascii="Arial" w:hAnsi="Arial"/>
          <w:color w:val="000000"/>
          <w:sz w:val="22"/>
          <w:szCs w:val="22"/>
        </w:rPr>
        <w:t>Smluvní strany si pro případ porušení smluvené povinnosti ujednávají smluvní pokuty v podobě, jak je</w:t>
      </w:r>
      <w:r w:rsidR="00B33513">
        <w:rPr>
          <w:rFonts w:ascii="Arial" w:hAnsi="Arial"/>
          <w:color w:val="000000"/>
          <w:sz w:val="22"/>
          <w:szCs w:val="22"/>
        </w:rPr>
        <w:t xml:space="preserve"> upravují následující odstavce </w:t>
      </w:r>
      <w:r w:rsidR="004074B9">
        <w:rPr>
          <w:rFonts w:ascii="Arial" w:hAnsi="Arial"/>
          <w:color w:val="000000"/>
          <w:sz w:val="22"/>
          <w:szCs w:val="22"/>
        </w:rPr>
        <w:t>s</w:t>
      </w:r>
      <w:r w:rsidR="00B33513"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147CEDB9" w14:textId="77777777" w:rsidR="00B33513" w:rsidRDefault="00B33513" w:rsidP="00BD3DFD">
      <w:pPr>
        <w:jc w:val="both"/>
        <w:rPr>
          <w:rFonts w:ascii="Arial" w:hAnsi="Arial"/>
          <w:sz w:val="22"/>
          <w:szCs w:val="22"/>
        </w:rPr>
      </w:pPr>
    </w:p>
    <w:p w14:paraId="17B89233" w14:textId="27251F34" w:rsidR="00BD3DFD" w:rsidRPr="00CD5BBC" w:rsidRDefault="00B33513" w:rsidP="00BD3DFD">
      <w:pPr>
        <w:jc w:val="both"/>
        <w:rPr>
          <w:rFonts w:ascii="Arial" w:hAnsi="Arial"/>
          <w:sz w:val="22"/>
          <w:szCs w:val="22"/>
        </w:rPr>
      </w:pPr>
      <w:r>
        <w:rPr>
          <w:rFonts w:ascii="Arial" w:hAnsi="Arial"/>
          <w:sz w:val="22"/>
          <w:szCs w:val="22"/>
        </w:rPr>
        <w:t xml:space="preserve">2. </w:t>
      </w:r>
      <w:r w:rsidR="00501B89">
        <w:rPr>
          <w:rFonts w:ascii="Arial" w:hAnsi="Arial"/>
          <w:sz w:val="22"/>
          <w:szCs w:val="22"/>
        </w:rPr>
        <w:t>Prodávající se zavazuje uhradit kupujícímu smluvní pokutu ve výši 0,2 % z celkové kupní ceny bez DPH za každý i započatý den prodlení se smluvně stanoveným termínem dodání ve smyslu čl. II. odst. 1 této smlouvy.</w:t>
      </w:r>
    </w:p>
    <w:p w14:paraId="1ECD66A7" w14:textId="77777777" w:rsidR="00BD3DFD" w:rsidRPr="00CD5BBC" w:rsidRDefault="00BD3DFD" w:rsidP="00BD3DFD">
      <w:pPr>
        <w:jc w:val="both"/>
        <w:rPr>
          <w:rFonts w:ascii="Arial" w:hAnsi="Arial"/>
          <w:sz w:val="22"/>
          <w:szCs w:val="22"/>
        </w:rPr>
      </w:pPr>
    </w:p>
    <w:p w14:paraId="48E7CA04" w14:textId="2FBB8D9C" w:rsidR="00BD3DFD" w:rsidRDefault="00B33513" w:rsidP="00056CB2">
      <w:pPr>
        <w:jc w:val="both"/>
        <w:rPr>
          <w:rFonts w:ascii="Arial" w:hAnsi="Arial"/>
          <w:sz w:val="22"/>
          <w:szCs w:val="22"/>
        </w:rPr>
      </w:pPr>
      <w:r>
        <w:rPr>
          <w:rFonts w:ascii="Arial" w:hAnsi="Arial"/>
          <w:sz w:val="22"/>
          <w:szCs w:val="22"/>
        </w:rPr>
        <w:t>3</w:t>
      </w:r>
      <w:r w:rsidR="00BD3DFD" w:rsidRPr="00CD5BBC">
        <w:rPr>
          <w:rFonts w:ascii="Arial" w:hAnsi="Arial"/>
          <w:sz w:val="22"/>
          <w:szCs w:val="22"/>
        </w:rPr>
        <w:t xml:space="preserve">.  Prodávající se zavazuje uhradit kupujícímu smluvní pokutu ve výši </w:t>
      </w:r>
      <w:r w:rsidR="008163A6">
        <w:rPr>
          <w:rFonts w:ascii="Arial" w:hAnsi="Arial"/>
          <w:sz w:val="22"/>
          <w:szCs w:val="22"/>
        </w:rPr>
        <w:t>0,1 % z celkové kupní ceny bez DPH</w:t>
      </w:r>
      <w:r w:rsidR="00BD3DFD" w:rsidRPr="00CD5BBC">
        <w:rPr>
          <w:rFonts w:ascii="Arial" w:hAnsi="Arial"/>
          <w:sz w:val="22"/>
          <w:szCs w:val="22"/>
        </w:rPr>
        <w:t xml:space="preserve"> za každý i započatý den po marném uplynutí lhůty k</w:t>
      </w:r>
      <w:r w:rsidR="00F56509">
        <w:rPr>
          <w:rFonts w:ascii="Arial" w:hAnsi="Arial"/>
          <w:sz w:val="22"/>
          <w:szCs w:val="22"/>
        </w:rPr>
        <w:t xml:space="preserve"> nastoupení k opravě nebo </w:t>
      </w:r>
      <w:r w:rsidR="00CA660B" w:rsidRPr="00CD5BBC">
        <w:rPr>
          <w:rFonts w:ascii="Arial" w:hAnsi="Arial"/>
          <w:sz w:val="22"/>
          <w:szCs w:val="22"/>
        </w:rPr>
        <w:t xml:space="preserve">po marném uplynutí lhůty k </w:t>
      </w:r>
      <w:r w:rsidR="00BD3DFD" w:rsidRPr="00CD5BBC">
        <w:rPr>
          <w:rFonts w:ascii="Arial" w:hAnsi="Arial"/>
          <w:sz w:val="22"/>
          <w:szCs w:val="22"/>
        </w:rPr>
        <w:t>opravě v době záruky v souladu s</w:t>
      </w:r>
      <w:r w:rsidR="003B50AA">
        <w:rPr>
          <w:rFonts w:ascii="Arial" w:hAnsi="Arial"/>
          <w:sz w:val="22"/>
          <w:szCs w:val="22"/>
        </w:rPr>
        <w:t> čl. VI. této smlouvy</w:t>
      </w:r>
      <w:r w:rsidR="00BD3DFD" w:rsidRPr="00CD5BBC">
        <w:rPr>
          <w:rFonts w:ascii="Arial" w:hAnsi="Arial"/>
          <w:sz w:val="22"/>
          <w:szCs w:val="22"/>
        </w:rPr>
        <w:t xml:space="preserve">, a </w:t>
      </w:r>
      <w:r w:rsidR="00BD3DFD">
        <w:rPr>
          <w:rFonts w:ascii="Arial" w:hAnsi="Arial"/>
          <w:sz w:val="22"/>
          <w:szCs w:val="22"/>
        </w:rPr>
        <w:t xml:space="preserve">to za každý jednotlivý případ. </w:t>
      </w:r>
    </w:p>
    <w:p w14:paraId="7F3DE1E0" w14:textId="77777777" w:rsidR="00BD3DFD" w:rsidRDefault="00BD3DFD" w:rsidP="00BD3DFD">
      <w:pPr>
        <w:jc w:val="both"/>
        <w:rPr>
          <w:rFonts w:ascii="Arial" w:hAnsi="Arial"/>
          <w:sz w:val="22"/>
          <w:szCs w:val="22"/>
        </w:rPr>
      </w:pPr>
    </w:p>
    <w:p w14:paraId="040F5A32" w14:textId="77777777" w:rsidR="00BD3DFD" w:rsidRPr="004D696B" w:rsidRDefault="00B33513" w:rsidP="009E4F03">
      <w:pPr>
        <w:jc w:val="both"/>
        <w:rPr>
          <w:rFonts w:ascii="Arial" w:hAnsi="Arial"/>
          <w:sz w:val="22"/>
          <w:szCs w:val="22"/>
        </w:rPr>
      </w:pPr>
      <w:r>
        <w:rPr>
          <w:rFonts w:ascii="Arial" w:hAnsi="Arial"/>
          <w:sz w:val="22"/>
          <w:szCs w:val="22"/>
        </w:rPr>
        <w:t>4</w:t>
      </w:r>
      <w:r w:rsidR="00BD3DFD"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5C03E18A" w14:textId="77777777" w:rsidR="00BD3DFD" w:rsidRPr="00CD5BBC" w:rsidRDefault="00BD3DFD" w:rsidP="00BD3DFD">
      <w:pPr>
        <w:pStyle w:val="Zkladntextodsazen21"/>
        <w:ind w:firstLine="0"/>
      </w:pPr>
    </w:p>
    <w:p w14:paraId="1BF05FE0" w14:textId="42920EC0" w:rsidR="00BD3DFD" w:rsidRPr="00CD5BBC" w:rsidRDefault="00C17DA6" w:rsidP="00BD3DFD">
      <w:pPr>
        <w:pStyle w:val="Zkladntextodsazen21"/>
        <w:ind w:firstLine="0"/>
      </w:pPr>
      <w:r>
        <w:t>5</w:t>
      </w:r>
      <w:r w:rsidR="00BD3DFD" w:rsidRPr="00CD5BBC">
        <w:t xml:space="preserve">. Splatnost vyúčtovaných smluvních pokut je 30 </w:t>
      </w:r>
      <w:r w:rsidR="00CA660B">
        <w:t xml:space="preserve">kalendářních </w:t>
      </w:r>
      <w:r w:rsidR="00BD3DFD"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6F9AC7B3" w14:textId="77777777" w:rsidR="00BD3DFD" w:rsidRPr="00CD5BBC" w:rsidRDefault="00BD3DFD" w:rsidP="00BD3DFD">
      <w:pPr>
        <w:pStyle w:val="Zkladntextodsazen21"/>
        <w:ind w:firstLine="0"/>
      </w:pPr>
    </w:p>
    <w:p w14:paraId="3D009542" w14:textId="3404E21E" w:rsidR="00BD3DFD" w:rsidRDefault="00C17DA6" w:rsidP="00BD3DFD">
      <w:pPr>
        <w:pStyle w:val="Zkladntextodsazen21"/>
        <w:ind w:firstLine="0"/>
      </w:pPr>
      <w:r>
        <w:t>6</w:t>
      </w:r>
      <w:r w:rsidR="00BD3DFD" w:rsidRPr="00CD5BBC">
        <w:t xml:space="preserve">. </w:t>
      </w:r>
      <w:r w:rsidR="00B33513" w:rsidRPr="003F3E3D">
        <w:t xml:space="preserve">Smluvní strany se výslovně dohodly, že </w:t>
      </w:r>
      <w:r w:rsidR="00AA4911">
        <w:t>s</w:t>
      </w:r>
      <w:r w:rsidR="00AA4911" w:rsidRPr="00AA4911">
        <w:t>mluvní pokuty je kupující oprávněn započíst ve smyslu ust. § 1982 a násl. občanského zákoníku proti i nesplatné pohledávce prodávajícího na úhradu kupní ceny dle této smlouvy.</w:t>
      </w:r>
    </w:p>
    <w:p w14:paraId="127AE240" w14:textId="77777777" w:rsidR="00AA4911" w:rsidRDefault="00AA4911" w:rsidP="00BD3DFD">
      <w:pPr>
        <w:pStyle w:val="Zkladntextodsazen21"/>
        <w:ind w:firstLine="0"/>
      </w:pPr>
    </w:p>
    <w:p w14:paraId="5A6AD273" w14:textId="77777777" w:rsidR="00544CB6" w:rsidRPr="00CD5BBC" w:rsidRDefault="00544CB6" w:rsidP="00BD3DFD">
      <w:pPr>
        <w:pStyle w:val="Zkladntextodsazen21"/>
        <w:ind w:firstLine="0"/>
      </w:pPr>
    </w:p>
    <w:p w14:paraId="4F187EF0" w14:textId="24278B96" w:rsidR="00BD3DFD" w:rsidRPr="00CD5BBC" w:rsidRDefault="00BD3DFD" w:rsidP="00D66BF5">
      <w:pPr>
        <w:pStyle w:val="Zkladntextodsazen21"/>
        <w:ind w:firstLine="0"/>
        <w:jc w:val="center"/>
      </w:pPr>
      <w:r>
        <w:rPr>
          <w:b/>
        </w:rPr>
        <w:t>I</w:t>
      </w:r>
      <w:r w:rsidR="009C2B89">
        <w:rPr>
          <w:b/>
        </w:rPr>
        <w:t>X</w:t>
      </w:r>
      <w:r w:rsidRPr="00CD5BBC">
        <w:rPr>
          <w:b/>
        </w:rPr>
        <w:t>. Závěrečná ujednání</w:t>
      </w:r>
    </w:p>
    <w:p w14:paraId="79CA8C02" w14:textId="77777777" w:rsidR="00BD3DFD" w:rsidRPr="00CD5BBC" w:rsidRDefault="00BD3DFD" w:rsidP="00BD3DFD">
      <w:pPr>
        <w:pStyle w:val="Zkladntextodsazen21"/>
      </w:pPr>
    </w:p>
    <w:p w14:paraId="521D4C5E" w14:textId="77777777" w:rsidR="00501B89" w:rsidRDefault="00BD3DFD" w:rsidP="00501B89">
      <w:pPr>
        <w:pStyle w:val="Odstavecseseznamem1"/>
        <w:spacing w:line="280" w:lineRule="exact"/>
        <w:ind w:left="0"/>
        <w:jc w:val="both"/>
      </w:pPr>
      <w:r w:rsidRPr="00CD5BBC">
        <w:rPr>
          <w:rFonts w:ascii="Arial" w:hAnsi="Arial"/>
          <w:sz w:val="22"/>
          <w:szCs w:val="22"/>
        </w:rPr>
        <w:t xml:space="preserve">1. </w:t>
      </w:r>
      <w:r w:rsidR="00501B89">
        <w:rPr>
          <w:rFonts w:ascii="Arial" w:hAnsi="Arial"/>
          <w:sz w:val="22"/>
          <w:szCs w:val="22"/>
        </w:rPr>
        <w:t xml:space="preserve">Prodávající je osobou povinnou spolupůsobit při výkonu finanční kontroly ve smyslu ustanovení § 2 písm. e) zákona č. 320/2001 Sb., o finanční kontrole ve veřejné správě, ve znění pozdějších předpisů. Tyto závazky prodávajícího se vztahují i na jeho smluvní partnery, podílející se na plnění této smlouvy. </w:t>
      </w:r>
    </w:p>
    <w:p w14:paraId="49078864" w14:textId="77777777" w:rsidR="00501B89" w:rsidRDefault="00501B89" w:rsidP="00501B89">
      <w:pPr>
        <w:pStyle w:val="Odstavecseseznamem1"/>
        <w:spacing w:line="280" w:lineRule="exact"/>
        <w:ind w:left="0"/>
        <w:jc w:val="both"/>
        <w:rPr>
          <w:rFonts w:ascii="Arial" w:hAnsi="Arial"/>
          <w:sz w:val="22"/>
          <w:szCs w:val="22"/>
        </w:rPr>
      </w:pPr>
    </w:p>
    <w:p w14:paraId="410840CA" w14:textId="77777777" w:rsidR="00501B89" w:rsidRDefault="00501B89" w:rsidP="00501B89">
      <w:pPr>
        <w:suppressAutoHyphens w:val="0"/>
        <w:spacing w:line="280" w:lineRule="exact"/>
        <w:jc w:val="both"/>
      </w:pPr>
      <w:r>
        <w:rPr>
          <w:rFonts w:ascii="Arial" w:hAnsi="Arial"/>
          <w:sz w:val="22"/>
          <w:szCs w:val="22"/>
        </w:rPr>
        <w:t xml:space="preserve">2.  Kupující </w:t>
      </w:r>
      <w:r>
        <w:rPr>
          <w:rFonts w:ascii="Arial" w:hAnsi="Arial"/>
          <w:color w:val="000000"/>
          <w:sz w:val="22"/>
          <w:szCs w:val="22"/>
        </w:rPr>
        <w:t>si vyhrazuje právo zveřejnit obsah uzavřené smlouvy.</w:t>
      </w:r>
    </w:p>
    <w:p w14:paraId="74AA64C3" w14:textId="77777777" w:rsidR="00501B89" w:rsidRDefault="00501B89" w:rsidP="00501B89">
      <w:pPr>
        <w:pStyle w:val="Odstavecseseznamem"/>
        <w:spacing w:line="280" w:lineRule="exact"/>
        <w:rPr>
          <w:rFonts w:ascii="Arial" w:hAnsi="Arial"/>
          <w:sz w:val="22"/>
          <w:szCs w:val="22"/>
        </w:rPr>
      </w:pPr>
    </w:p>
    <w:p w14:paraId="47E895CF" w14:textId="77777777" w:rsidR="00501B89" w:rsidRDefault="00501B89" w:rsidP="00501B89">
      <w:pPr>
        <w:spacing w:line="280" w:lineRule="exact"/>
        <w:jc w:val="both"/>
      </w:pPr>
      <w:r>
        <w:rPr>
          <w:rFonts w:ascii="Arial" w:hAnsi="Arial"/>
          <w:color w:val="000000"/>
          <w:sz w:val="22"/>
          <w:szCs w:val="22"/>
        </w:rPr>
        <w:t xml:space="preserve">3. </w:t>
      </w:r>
      <w:r>
        <w:rPr>
          <w:rFonts w:ascii="Arial" w:hAnsi="Arial"/>
          <w:sz w:val="22"/>
          <w:szCs w:val="22"/>
        </w:rPr>
        <w:t>Tato smlouva se v otázkách v ní výslovně neupravených řídí občanským zákoníkem a právním řádem České republiky.</w:t>
      </w:r>
    </w:p>
    <w:p w14:paraId="40C80189" w14:textId="77777777" w:rsidR="00501B89" w:rsidRDefault="00501B89" w:rsidP="00501B89">
      <w:pPr>
        <w:pStyle w:val="Odstavecseseznamem1"/>
        <w:spacing w:line="280" w:lineRule="exact"/>
        <w:ind w:left="0"/>
        <w:jc w:val="both"/>
        <w:rPr>
          <w:rFonts w:ascii="Arial" w:hAnsi="Arial"/>
          <w:i/>
          <w:color w:val="000000"/>
          <w:sz w:val="22"/>
          <w:szCs w:val="22"/>
        </w:rPr>
      </w:pPr>
    </w:p>
    <w:p w14:paraId="53EFCEB8" w14:textId="77777777" w:rsidR="00501B89" w:rsidRDefault="00501B89" w:rsidP="00501B89">
      <w:pPr>
        <w:autoSpaceDE w:val="0"/>
        <w:spacing w:line="280" w:lineRule="exact"/>
        <w:jc w:val="both"/>
      </w:pPr>
      <w:r>
        <w:rPr>
          <w:rFonts w:ascii="Arial" w:hAnsi="Arial"/>
          <w:color w:val="000000"/>
          <w:sz w:val="22"/>
          <w:szCs w:val="22"/>
        </w:rPr>
        <w:t xml:space="preserve">4. </w:t>
      </w:r>
      <w:r>
        <w:rPr>
          <w:rFonts w:ascii="Arial" w:eastAsia="TimesNewRomanPSMT" w:hAnsi="Arial"/>
          <w:sz w:val="22"/>
          <w:szCs w:val="22"/>
        </w:rPr>
        <w:t xml:space="preserve">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w:t>
      </w:r>
      <w:r>
        <w:rPr>
          <w:rFonts w:ascii="Arial" w:eastAsia="TimesNewRomanPSMT" w:hAnsi="Arial"/>
          <w:sz w:val="22"/>
          <w:szCs w:val="22"/>
        </w:rPr>
        <w:lastRenderedPageBreak/>
        <w:t>povinností odůvodněné, smluvní strany učiní vše pro to, aby takové ujednání bylo do smlouvy doplněno.</w:t>
      </w:r>
    </w:p>
    <w:p w14:paraId="31DA3C8A" w14:textId="77777777" w:rsidR="00501B89" w:rsidRDefault="00501B89" w:rsidP="00501B89">
      <w:pPr>
        <w:pStyle w:val="Odstavecseseznamem1"/>
        <w:spacing w:line="280" w:lineRule="exact"/>
        <w:ind w:left="0"/>
        <w:jc w:val="both"/>
        <w:rPr>
          <w:rFonts w:ascii="Arial" w:eastAsia="TimesNewRomanPSMT" w:hAnsi="Arial"/>
          <w:sz w:val="22"/>
          <w:szCs w:val="22"/>
        </w:rPr>
      </w:pPr>
    </w:p>
    <w:p w14:paraId="1C514FDA" w14:textId="77777777" w:rsidR="00501B89" w:rsidRDefault="00501B89" w:rsidP="00501B89">
      <w:pPr>
        <w:pStyle w:val="Odstavecseseznamem1"/>
        <w:spacing w:line="280" w:lineRule="exact"/>
        <w:ind w:left="0"/>
        <w:jc w:val="both"/>
      </w:pPr>
      <w:r>
        <w:rPr>
          <w:rFonts w:ascii="Arial" w:hAnsi="Arial"/>
          <w:color w:val="000000"/>
          <w:sz w:val="22"/>
          <w:szCs w:val="22"/>
        </w:rPr>
        <w:t xml:space="preserve">5. </w:t>
      </w:r>
      <w:r>
        <w:rPr>
          <w:rFonts w:ascii="Arial" w:hAnsi="Arial"/>
          <w:sz w:val="22"/>
          <w:szCs w:val="22"/>
        </w:rPr>
        <w:t>Změnit nebo doplnit tuto smlouvu mohou smluvní strany pouze formou písemných dodatků, které budou vzestupně číslovány, výslovně prohlášeny za dodatek této smlouvy a podepsány oprávněnými osobami smluvních stran.</w:t>
      </w:r>
    </w:p>
    <w:p w14:paraId="7671303D" w14:textId="77777777" w:rsidR="00501B89" w:rsidRDefault="00501B89" w:rsidP="00501B89">
      <w:pPr>
        <w:pStyle w:val="Odstavecseseznamem1"/>
        <w:spacing w:line="280" w:lineRule="exact"/>
        <w:ind w:left="0"/>
        <w:jc w:val="both"/>
        <w:rPr>
          <w:rFonts w:ascii="Arial" w:hAnsi="Arial"/>
          <w:sz w:val="22"/>
          <w:szCs w:val="22"/>
        </w:rPr>
      </w:pPr>
    </w:p>
    <w:p w14:paraId="6F549064" w14:textId="77777777" w:rsidR="00501B89" w:rsidRDefault="00501B89" w:rsidP="00501B89">
      <w:pPr>
        <w:pStyle w:val="Odstavecseseznamem"/>
        <w:tabs>
          <w:tab w:val="left" w:pos="426"/>
        </w:tabs>
        <w:spacing w:line="280" w:lineRule="exact"/>
        <w:ind w:left="0"/>
        <w:jc w:val="both"/>
      </w:pPr>
      <w:r>
        <w:rPr>
          <w:rFonts w:ascii="Arial" w:hAnsi="Arial"/>
          <w:sz w:val="22"/>
          <w:szCs w:val="22"/>
        </w:rPr>
        <w:t>6. Kupující je oprávněn v souladu s ust. § 2001 občanského zákoníku odstoupit od této smlouvy v případě:</w:t>
      </w:r>
    </w:p>
    <w:p w14:paraId="1A342C77" w14:textId="77777777" w:rsidR="00501B89" w:rsidRDefault="00501B89" w:rsidP="00510D00">
      <w:pPr>
        <w:pStyle w:val="zkladntextodsazen210"/>
        <w:numPr>
          <w:ilvl w:val="0"/>
          <w:numId w:val="16"/>
        </w:numPr>
        <w:tabs>
          <w:tab w:val="clear" w:pos="0"/>
          <w:tab w:val="num" w:pos="720"/>
        </w:tabs>
        <w:spacing w:line="280" w:lineRule="exact"/>
        <w:jc w:val="both"/>
      </w:pPr>
      <w:r>
        <w:rPr>
          <w:rFonts w:ascii="Arial" w:hAnsi="Arial" w:cs="Arial"/>
          <w:color w:val="000000"/>
          <w:sz w:val="22"/>
          <w:szCs w:val="22"/>
        </w:rPr>
        <w:t>prodlení prodávajícího s dodáním zboží delším než 10 kalendářních dnů,</w:t>
      </w:r>
    </w:p>
    <w:p w14:paraId="5E9A8681" w14:textId="77777777" w:rsidR="00501B89" w:rsidRDefault="00501B89" w:rsidP="00510D00">
      <w:pPr>
        <w:pStyle w:val="zkladntextodsazen210"/>
        <w:numPr>
          <w:ilvl w:val="0"/>
          <w:numId w:val="16"/>
        </w:numPr>
        <w:tabs>
          <w:tab w:val="clear" w:pos="0"/>
          <w:tab w:val="num" w:pos="720"/>
        </w:tabs>
        <w:spacing w:line="280" w:lineRule="exact"/>
        <w:jc w:val="both"/>
      </w:pPr>
      <w:r>
        <w:rPr>
          <w:rFonts w:ascii="Arial" w:hAnsi="Arial" w:cs="Arial"/>
          <w:color w:val="000000"/>
          <w:sz w:val="22"/>
          <w:szCs w:val="22"/>
        </w:rPr>
        <w:t>nedodržení technické specifikace zboží uvedené v nabídce prodávajícího nebo v případě, že prodávající v nabídce podané v zadávacím řízení, jenž předcházelo uzavření této smlouvy, uvedl informace nebo předložil doklady, které neodpovídají skutečnosti a měly nebo mohly mít vliv na výběr prodávajícího ke splnění veřejné zakázky,</w:t>
      </w:r>
    </w:p>
    <w:p w14:paraId="6926E252" w14:textId="77777777" w:rsidR="00501B89" w:rsidRDefault="00501B89" w:rsidP="00510D00">
      <w:pPr>
        <w:pStyle w:val="zkladntextodsazen210"/>
        <w:numPr>
          <w:ilvl w:val="0"/>
          <w:numId w:val="16"/>
        </w:numPr>
        <w:tabs>
          <w:tab w:val="clear" w:pos="0"/>
          <w:tab w:val="num" w:pos="720"/>
        </w:tabs>
        <w:spacing w:line="280" w:lineRule="exact"/>
        <w:jc w:val="both"/>
      </w:pPr>
      <w:r>
        <w:rPr>
          <w:rFonts w:ascii="Arial" w:hAnsi="Arial" w:cs="Arial"/>
          <w:color w:val="000000"/>
          <w:sz w:val="22"/>
          <w:szCs w:val="22"/>
        </w:rPr>
        <w:t>prodlení prodávajícího se zahájením odstraňování vad o více než 10 kalendářních dnů.</w:t>
      </w:r>
    </w:p>
    <w:p w14:paraId="13C54D5E" w14:textId="77777777" w:rsidR="00501B89" w:rsidRDefault="00501B89" w:rsidP="00501B89">
      <w:pPr>
        <w:pStyle w:val="Odstavecseseznamem"/>
        <w:tabs>
          <w:tab w:val="left" w:pos="426"/>
        </w:tabs>
        <w:spacing w:line="280" w:lineRule="exact"/>
        <w:ind w:left="0"/>
        <w:jc w:val="both"/>
      </w:pPr>
      <w:r>
        <w:rPr>
          <w:rFonts w:ascii="Arial" w:hAnsi="Arial"/>
          <w:sz w:val="22"/>
          <w:szCs w:val="22"/>
        </w:rPr>
        <w:t xml:space="preserve">Odstoupení od smlouvy musí být učiněno písemně a nabývá účinnosti dnem doručení písemného oznámení druhé smluvní straně. </w:t>
      </w:r>
    </w:p>
    <w:p w14:paraId="1335C001" w14:textId="77777777" w:rsidR="00501B89" w:rsidRDefault="00501B89" w:rsidP="00501B89">
      <w:pPr>
        <w:pStyle w:val="Zkladntextodsazen21"/>
        <w:tabs>
          <w:tab w:val="left" w:pos="360"/>
          <w:tab w:val="left" w:pos="1875"/>
        </w:tabs>
        <w:spacing w:line="280" w:lineRule="exact"/>
        <w:ind w:firstLine="0"/>
      </w:pPr>
    </w:p>
    <w:p w14:paraId="1013AA54" w14:textId="77777777" w:rsidR="00501B89" w:rsidRDefault="00501B89" w:rsidP="00501B89">
      <w:pPr>
        <w:pStyle w:val="Zkladntextodsazen21"/>
        <w:tabs>
          <w:tab w:val="left" w:pos="360"/>
          <w:tab w:val="left" w:pos="1875"/>
        </w:tabs>
        <w:spacing w:line="280" w:lineRule="exact"/>
        <w:ind w:firstLine="0"/>
      </w:pPr>
      <w:r>
        <w:t xml:space="preserve">7. </w:t>
      </w:r>
      <w:r w:rsidRPr="000C56D2">
        <w:t>Prodávající není oprávněn postoupit svá práva a povinnosti plynoucí z této smlouvy třetí osobě s výjimkou případů dle § 222 odst. 10 zákona č. 134/2016 Sb., o zadávání veřejných zakázek, v účinném znění.</w:t>
      </w:r>
    </w:p>
    <w:p w14:paraId="5D7A0253" w14:textId="77777777" w:rsidR="00501B89" w:rsidRDefault="00501B89" w:rsidP="00501B89">
      <w:pPr>
        <w:pStyle w:val="Zkladntextodsazen21"/>
        <w:tabs>
          <w:tab w:val="left" w:pos="360"/>
          <w:tab w:val="left" w:pos="1875"/>
        </w:tabs>
        <w:spacing w:line="280" w:lineRule="exact"/>
        <w:ind w:firstLine="0"/>
      </w:pPr>
    </w:p>
    <w:p w14:paraId="2CB811A1" w14:textId="77777777" w:rsidR="00501B89" w:rsidRDefault="00501B89" w:rsidP="00501B89">
      <w:pPr>
        <w:pStyle w:val="Zkladntextodsazen21"/>
        <w:tabs>
          <w:tab w:val="left" w:pos="360"/>
          <w:tab w:val="left" w:pos="1875"/>
        </w:tabs>
        <w:spacing w:line="280" w:lineRule="exact"/>
        <w:ind w:firstLine="0"/>
      </w:pPr>
      <w:r>
        <w:t xml:space="preserve">8. </w:t>
      </w:r>
      <w:r>
        <w:rPr>
          <w:color w:val="000000"/>
        </w:rPr>
        <w:t>Ohledně doručování zásilek týkajících se plnění této smlouvy odesílaných prodávajícím s využitím provozovatele poštovních služeb se § 573 občanského zákoníku nepoužije.</w:t>
      </w:r>
    </w:p>
    <w:p w14:paraId="2C892169" w14:textId="77777777" w:rsidR="00501B89" w:rsidRDefault="00501B89" w:rsidP="00501B89">
      <w:pPr>
        <w:pStyle w:val="Zkladntextodsazen21"/>
        <w:tabs>
          <w:tab w:val="left" w:pos="360"/>
          <w:tab w:val="left" w:pos="1875"/>
        </w:tabs>
        <w:spacing w:line="280" w:lineRule="exact"/>
        <w:ind w:firstLine="0"/>
        <w:rPr>
          <w:rFonts w:eastAsia="Arial"/>
          <w:color w:val="000000"/>
        </w:rPr>
      </w:pPr>
    </w:p>
    <w:p w14:paraId="23D37D68" w14:textId="77777777" w:rsidR="00501B89" w:rsidRDefault="00501B89" w:rsidP="00501B89">
      <w:pPr>
        <w:pStyle w:val="Zkladntextodsazen21"/>
        <w:tabs>
          <w:tab w:val="left" w:pos="360"/>
          <w:tab w:val="left" w:pos="1875"/>
        </w:tabs>
        <w:spacing w:line="280" w:lineRule="exact"/>
        <w:ind w:firstLine="0"/>
      </w:pPr>
      <w:r>
        <w:rPr>
          <w:rFonts w:eastAsia="Arial"/>
        </w:rPr>
        <w:t>9. 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037EC478" w14:textId="77777777" w:rsidR="00501B89" w:rsidRDefault="00501B89" w:rsidP="00501B89">
      <w:pPr>
        <w:pStyle w:val="Zkladntextodsazen21"/>
        <w:tabs>
          <w:tab w:val="left" w:pos="360"/>
          <w:tab w:val="left" w:pos="1875"/>
        </w:tabs>
        <w:spacing w:line="280" w:lineRule="exact"/>
        <w:ind w:firstLine="0"/>
        <w:rPr>
          <w:rFonts w:eastAsia="Arial"/>
        </w:rPr>
      </w:pPr>
    </w:p>
    <w:p w14:paraId="3143E039" w14:textId="77777777" w:rsidR="00501B89" w:rsidRDefault="00501B89" w:rsidP="00501B89">
      <w:pPr>
        <w:pStyle w:val="Zkladntextodsazen21"/>
        <w:numPr>
          <w:ilvl w:val="1"/>
          <w:numId w:val="2"/>
        </w:numPr>
        <w:tabs>
          <w:tab w:val="clear" w:pos="1800"/>
          <w:tab w:val="left" w:pos="0"/>
          <w:tab w:val="num" w:pos="426"/>
        </w:tabs>
        <w:spacing w:line="280" w:lineRule="exact"/>
        <w:ind w:left="0" w:firstLine="0"/>
      </w:pPr>
      <w:r>
        <w:rPr>
          <w:rFonts w:eastAsia="TimesNewRomanPSMT"/>
        </w:rPr>
        <w:t>Tato smlouva je uzavřena dnem jejího podpisu posledním účastníkem</w:t>
      </w:r>
      <w:r>
        <w:t xml:space="preserve"> této smlouvy a účinnosti nabývá dnem uveřejnění této smlouvy kupujícím v registru smluv dle zákona č. 340/2015 Sb., o zvláštních podmínkách účinnosti některých smluv, uveřejňování těchto smluv a o registru smluv, v účinném znění.</w:t>
      </w:r>
    </w:p>
    <w:p w14:paraId="13FDC021" w14:textId="77777777" w:rsidR="00501B89" w:rsidRDefault="00501B89" w:rsidP="00501B89">
      <w:pPr>
        <w:pStyle w:val="Zkladntextodsazen21"/>
        <w:tabs>
          <w:tab w:val="left" w:pos="360"/>
          <w:tab w:val="left" w:pos="1875"/>
        </w:tabs>
        <w:spacing w:line="280" w:lineRule="exact"/>
        <w:ind w:firstLine="0"/>
      </w:pPr>
    </w:p>
    <w:p w14:paraId="08C0682A" w14:textId="77777777" w:rsidR="00501B89" w:rsidRDefault="00501B89" w:rsidP="00501B89">
      <w:pPr>
        <w:pStyle w:val="Zkladntextodsazen21"/>
        <w:tabs>
          <w:tab w:val="left" w:pos="0"/>
          <w:tab w:val="left" w:pos="1875"/>
        </w:tabs>
        <w:spacing w:line="280" w:lineRule="exact"/>
        <w:ind w:firstLine="0"/>
      </w:pPr>
      <w:r>
        <w:t>11. Tato smlouva je vyhotovena v elektronické podobě.</w:t>
      </w:r>
    </w:p>
    <w:p w14:paraId="5868D33F" w14:textId="77777777" w:rsidR="00501B89" w:rsidRDefault="00501B89" w:rsidP="00501B89">
      <w:pPr>
        <w:pStyle w:val="Zkladntextodsazen21"/>
        <w:tabs>
          <w:tab w:val="left" w:pos="0"/>
          <w:tab w:val="left" w:pos="1875"/>
        </w:tabs>
        <w:spacing w:line="280" w:lineRule="exact"/>
        <w:ind w:firstLine="0"/>
      </w:pPr>
    </w:p>
    <w:p w14:paraId="487CF65F" w14:textId="77777777" w:rsidR="00501B89" w:rsidRDefault="00501B89" w:rsidP="00501B89">
      <w:pPr>
        <w:pStyle w:val="Zkladntextodsazen21"/>
        <w:tabs>
          <w:tab w:val="left" w:pos="0"/>
          <w:tab w:val="left" w:pos="1875"/>
        </w:tabs>
        <w:spacing w:line="280" w:lineRule="exact"/>
        <w:ind w:firstLine="0"/>
      </w:pPr>
      <w:r>
        <w:t>12. Prodávající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ve znění pozdějších předpisů a zákon č. 235/2004 Sb., o dani z přidané hodnoty, ve znění pozdějších předpisů).</w:t>
      </w:r>
    </w:p>
    <w:p w14:paraId="7D047638" w14:textId="77777777" w:rsidR="00501B89" w:rsidRDefault="00501B89" w:rsidP="00501B89">
      <w:pPr>
        <w:pStyle w:val="Zkladntextodsazen21"/>
        <w:tabs>
          <w:tab w:val="left" w:pos="0"/>
          <w:tab w:val="left" w:pos="1875"/>
        </w:tabs>
        <w:spacing w:line="280" w:lineRule="exact"/>
        <w:ind w:firstLine="0"/>
      </w:pPr>
    </w:p>
    <w:p w14:paraId="2F384F23" w14:textId="77777777" w:rsidR="00501B89" w:rsidRDefault="00501B89" w:rsidP="00501B89">
      <w:pPr>
        <w:pStyle w:val="Odstavecseseznamem1"/>
        <w:spacing w:line="280" w:lineRule="exact"/>
        <w:ind w:left="0"/>
        <w:jc w:val="both"/>
      </w:pPr>
      <w:r>
        <w:rPr>
          <w:rFonts w:ascii="Arial" w:hAnsi="Arial"/>
          <w:sz w:val="22"/>
          <w:szCs w:val="22"/>
        </w:rPr>
        <w:t>13.</w:t>
      </w:r>
      <w:r>
        <w:t xml:space="preserve"> </w:t>
      </w:r>
      <w:r>
        <w:rPr>
          <w:rFonts w:ascii="Arial" w:hAnsi="Arial"/>
          <w:sz w:val="22"/>
          <w:szCs w:val="22"/>
        </w:rPr>
        <w:t xml:space="preserve">  </w:t>
      </w:r>
      <w:r>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w:t>
      </w:r>
      <w:r>
        <w:rPr>
          <w:rFonts w:ascii="Arial" w:eastAsia="Calibri" w:hAnsi="Arial"/>
          <w:sz w:val="22"/>
          <w:szCs w:val="22"/>
        </w:rPr>
        <w:lastRenderedPageBreak/>
        <w:t>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w:t>
      </w:r>
      <w:r>
        <w:t xml:space="preserve"> </w:t>
      </w:r>
      <w:r>
        <w:rPr>
          <w:rFonts w:ascii="Arial" w:eastAsia="Calibri" w:hAnsi="Arial"/>
          <w:sz w:val="22"/>
          <w:szCs w:val="22"/>
        </w:rPr>
        <w:t xml:space="preserve">Odstoupení od této smlouvy je v takovém případě účinné doručením písemného oznámení o odstoupení od smlouvy druhé smluvní straně. </w:t>
      </w:r>
    </w:p>
    <w:p w14:paraId="1E40B0E2" w14:textId="77777777" w:rsidR="00501B89" w:rsidRDefault="00501B89" w:rsidP="00501B89">
      <w:pPr>
        <w:pStyle w:val="Odstavecseseznamem1"/>
        <w:spacing w:line="280" w:lineRule="exact"/>
        <w:ind w:left="0"/>
        <w:jc w:val="both"/>
        <w:rPr>
          <w:rFonts w:ascii="Arial" w:eastAsia="Calibri" w:hAnsi="Arial"/>
          <w:sz w:val="22"/>
          <w:szCs w:val="22"/>
        </w:rPr>
      </w:pPr>
    </w:p>
    <w:p w14:paraId="32CE864D" w14:textId="77777777" w:rsidR="00501B89" w:rsidRDefault="00501B89" w:rsidP="00501B89">
      <w:pPr>
        <w:pStyle w:val="Odstavecseseznamem1"/>
        <w:spacing w:line="280" w:lineRule="exact"/>
        <w:ind w:left="0"/>
        <w:jc w:val="both"/>
      </w:pPr>
      <w:r>
        <w:rPr>
          <w:rFonts w:ascii="Arial" w:eastAsia="Calibri" w:hAnsi="Arial"/>
          <w:sz w:val="22"/>
          <w:szCs w:val="22"/>
        </w:rPr>
        <w:t>14. Prodávající je povinen informovat kupujícího v případě, že zjistí, že se na něho či jeho poddodavatele či na plnění, které je předmětem této smlouvy, vztahují mezinárodní sankce.</w:t>
      </w:r>
    </w:p>
    <w:p w14:paraId="3802F44A" w14:textId="77777777" w:rsidR="00501B89" w:rsidRDefault="00501B89" w:rsidP="00501B89">
      <w:pPr>
        <w:pStyle w:val="Zkladntextodsazen21"/>
        <w:tabs>
          <w:tab w:val="left" w:pos="0"/>
          <w:tab w:val="left" w:pos="1875"/>
        </w:tabs>
        <w:spacing w:line="280" w:lineRule="exact"/>
        <w:ind w:firstLine="0"/>
        <w:rPr>
          <w:rFonts w:eastAsia="Calibri"/>
        </w:rPr>
      </w:pPr>
    </w:p>
    <w:p w14:paraId="64629D30" w14:textId="77777777" w:rsidR="00501B89" w:rsidRDefault="00501B89" w:rsidP="00501B89">
      <w:pPr>
        <w:pStyle w:val="Zkladntextodsazen21"/>
        <w:tabs>
          <w:tab w:val="left" w:pos="0"/>
          <w:tab w:val="left" w:pos="1875"/>
        </w:tabs>
        <w:spacing w:line="280" w:lineRule="exact"/>
        <w:ind w:firstLine="0"/>
      </w:pPr>
      <w:r>
        <w:t xml:space="preserve">15. Nedílnou součást této smlouvy tvoří přílohy: </w:t>
      </w:r>
    </w:p>
    <w:p w14:paraId="4D57107A" w14:textId="36352044" w:rsidR="00D66BF5" w:rsidRPr="00CD5BBC" w:rsidRDefault="00D66BF5" w:rsidP="00501B89">
      <w:pPr>
        <w:pStyle w:val="Odstavecseseznamem1"/>
        <w:ind w:left="0"/>
        <w:jc w:val="both"/>
      </w:pPr>
    </w:p>
    <w:p w14:paraId="20200259" w14:textId="77777777" w:rsidR="00BD3DFD" w:rsidRPr="00CD5BBC" w:rsidRDefault="00BD3DFD" w:rsidP="00BD3DFD">
      <w:pPr>
        <w:pStyle w:val="Zkladntextodsazen21"/>
        <w:tabs>
          <w:tab w:val="left" w:pos="360"/>
          <w:tab w:val="left" w:pos="1875"/>
        </w:tabs>
        <w:ind w:firstLine="0"/>
      </w:pPr>
      <w:r w:rsidRPr="00CD5BBC">
        <w:t xml:space="preserve">Příloha č. 1 – Nabídka prodávajícího ze dne </w:t>
      </w:r>
      <w:r w:rsidR="00B33513" w:rsidRPr="001F02B4">
        <w:rPr>
          <w:b/>
          <w:highlight w:val="yellow"/>
        </w:rPr>
        <w:t>(</w:t>
      </w:r>
      <w:r w:rsidR="00B33513">
        <w:rPr>
          <w:b/>
          <w:i/>
          <w:highlight w:val="yellow"/>
        </w:rPr>
        <w:t>doplní D</w:t>
      </w:r>
      <w:r w:rsidR="00B33513" w:rsidRPr="001F02B4">
        <w:rPr>
          <w:b/>
          <w:i/>
          <w:highlight w:val="yellow"/>
        </w:rPr>
        <w:t>odavatel</w:t>
      </w:r>
      <w:r w:rsidR="00B33513" w:rsidRPr="001F02B4">
        <w:rPr>
          <w:b/>
          <w:highlight w:val="yellow"/>
        </w:rPr>
        <w:t>)</w:t>
      </w:r>
    </w:p>
    <w:p w14:paraId="0706C4A3" w14:textId="1086F107" w:rsidR="00BD3DFD" w:rsidRDefault="00737944" w:rsidP="00737944">
      <w:pPr>
        <w:pStyle w:val="Zkladntextodsazen21"/>
        <w:tabs>
          <w:tab w:val="left" w:pos="360"/>
          <w:tab w:val="left" w:pos="1875"/>
        </w:tabs>
        <w:ind w:firstLine="0"/>
      </w:pPr>
      <w:r w:rsidRPr="00737944">
        <w:t>Smluvní strany sjednávají, že v případě nesrovnalostí či kontradikcí mají ustanovení této kmenové části smlouvy přednost před ustanoveními přílohy smlouvy.</w:t>
      </w:r>
    </w:p>
    <w:p w14:paraId="65384A49" w14:textId="77777777" w:rsidR="00737944" w:rsidRPr="00CD5BBC" w:rsidRDefault="00737944" w:rsidP="00737944">
      <w:pPr>
        <w:pStyle w:val="Zkladntextodsazen21"/>
        <w:tabs>
          <w:tab w:val="left" w:pos="360"/>
          <w:tab w:val="left" w:pos="1875"/>
        </w:tabs>
        <w:ind w:firstLine="0"/>
      </w:pPr>
    </w:p>
    <w:p w14:paraId="382BAA33" w14:textId="77777777" w:rsidR="00D66BF5" w:rsidRDefault="00D66BF5" w:rsidP="00BD3DFD">
      <w:pPr>
        <w:jc w:val="both"/>
        <w:rPr>
          <w:rFonts w:ascii="Arial" w:hAnsi="Arial"/>
          <w:sz w:val="22"/>
          <w:szCs w:val="22"/>
        </w:rPr>
      </w:pPr>
    </w:p>
    <w:p w14:paraId="7E2D38DF" w14:textId="343EC6A5" w:rsidR="00BD3DFD" w:rsidRDefault="00BD3DFD" w:rsidP="00BD3DFD">
      <w:pPr>
        <w:jc w:val="both"/>
        <w:rPr>
          <w:rFonts w:ascii="Arial" w:hAnsi="Arial"/>
          <w:b/>
          <w:sz w:val="22"/>
          <w:szCs w:val="22"/>
        </w:rPr>
      </w:pPr>
      <w:r w:rsidRPr="00CD5BBC">
        <w:rPr>
          <w:rFonts w:ascii="Arial" w:hAnsi="Arial"/>
          <w:sz w:val="22"/>
          <w:szCs w:val="22"/>
        </w:rPr>
        <w:t>V Olomouci, dne</w:t>
      </w:r>
      <w:r w:rsidRPr="00CD5BBC">
        <w:rPr>
          <w:rFonts w:ascii="Arial" w:hAnsi="Arial"/>
          <w:sz w:val="22"/>
          <w:szCs w:val="22"/>
        </w:rPr>
        <w:tab/>
      </w:r>
      <w:r w:rsidRPr="00CD5BBC">
        <w:rPr>
          <w:rFonts w:ascii="Arial" w:hAnsi="Arial"/>
          <w:sz w:val="22"/>
          <w:szCs w:val="22"/>
        </w:rPr>
        <w:tab/>
      </w:r>
      <w:r w:rsidR="005165FC">
        <w:rPr>
          <w:rFonts w:ascii="Arial" w:hAnsi="Arial"/>
          <w:sz w:val="22"/>
          <w:szCs w:val="22"/>
        </w:rPr>
        <w:tab/>
      </w:r>
      <w:r w:rsidR="005165FC">
        <w:rPr>
          <w:rFonts w:ascii="Arial" w:hAnsi="Arial"/>
          <w:sz w:val="22"/>
          <w:szCs w:val="22"/>
        </w:rPr>
        <w:tab/>
      </w:r>
      <w:r w:rsidRPr="00CD5BBC">
        <w:rPr>
          <w:rFonts w:ascii="Arial" w:hAnsi="Arial"/>
          <w:sz w:val="22"/>
          <w:szCs w:val="22"/>
        </w:rPr>
        <w:t xml:space="preserve">V </w:t>
      </w:r>
      <w:r w:rsidR="00B33513" w:rsidRPr="001F02B4">
        <w:rPr>
          <w:rFonts w:ascii="Arial" w:hAnsi="Arial"/>
          <w:b/>
          <w:sz w:val="22"/>
          <w:szCs w:val="22"/>
          <w:highlight w:val="yellow"/>
        </w:rPr>
        <w:t>(</w:t>
      </w:r>
      <w:r w:rsidR="00B33513">
        <w:rPr>
          <w:rFonts w:ascii="Arial" w:hAnsi="Arial"/>
          <w:b/>
          <w:i/>
          <w:sz w:val="22"/>
          <w:szCs w:val="22"/>
          <w:highlight w:val="yellow"/>
        </w:rPr>
        <w:t>doplní D</w:t>
      </w:r>
      <w:r w:rsidR="00B33513" w:rsidRPr="001F02B4">
        <w:rPr>
          <w:rFonts w:ascii="Arial" w:hAnsi="Arial"/>
          <w:b/>
          <w:i/>
          <w:sz w:val="22"/>
          <w:szCs w:val="22"/>
          <w:highlight w:val="yellow"/>
        </w:rPr>
        <w:t>odavatel</w:t>
      </w:r>
      <w:r w:rsidR="00B33513" w:rsidRPr="001F02B4">
        <w:rPr>
          <w:rFonts w:ascii="Arial" w:hAnsi="Arial"/>
          <w:b/>
          <w:sz w:val="22"/>
          <w:szCs w:val="22"/>
          <w:highlight w:val="yellow"/>
        </w:rPr>
        <w:t>)</w:t>
      </w:r>
      <w:r w:rsidR="00B10966" w:rsidRPr="00B10966">
        <w:rPr>
          <w:rFonts w:ascii="Arial" w:hAnsi="Arial"/>
          <w:bCs/>
          <w:sz w:val="22"/>
          <w:szCs w:val="22"/>
        </w:rPr>
        <w:t>,</w:t>
      </w:r>
      <w:r w:rsidR="005165FC">
        <w:rPr>
          <w:rFonts w:ascii="Arial" w:hAnsi="Arial"/>
          <w:b/>
          <w:sz w:val="22"/>
          <w:szCs w:val="22"/>
        </w:rPr>
        <w:t xml:space="preserve"> </w:t>
      </w:r>
      <w:r w:rsidRPr="00CD5BBC">
        <w:rPr>
          <w:rFonts w:ascii="Arial" w:hAnsi="Arial"/>
          <w:sz w:val="22"/>
          <w:szCs w:val="22"/>
        </w:rPr>
        <w:t xml:space="preserve">dne </w:t>
      </w:r>
      <w:r w:rsidR="00B33513" w:rsidRPr="001F02B4">
        <w:rPr>
          <w:rFonts w:ascii="Arial" w:hAnsi="Arial"/>
          <w:b/>
          <w:sz w:val="22"/>
          <w:szCs w:val="22"/>
          <w:highlight w:val="yellow"/>
        </w:rPr>
        <w:t>(</w:t>
      </w:r>
      <w:r w:rsidR="00B33513">
        <w:rPr>
          <w:rFonts w:ascii="Arial" w:hAnsi="Arial"/>
          <w:b/>
          <w:i/>
          <w:sz w:val="22"/>
          <w:szCs w:val="22"/>
          <w:highlight w:val="yellow"/>
        </w:rPr>
        <w:t>doplní D</w:t>
      </w:r>
      <w:r w:rsidR="00B33513" w:rsidRPr="001F02B4">
        <w:rPr>
          <w:rFonts w:ascii="Arial" w:hAnsi="Arial"/>
          <w:b/>
          <w:i/>
          <w:sz w:val="22"/>
          <w:szCs w:val="22"/>
          <w:highlight w:val="yellow"/>
        </w:rPr>
        <w:t>odavatel</w:t>
      </w:r>
      <w:r w:rsidR="00B33513" w:rsidRPr="001F02B4">
        <w:rPr>
          <w:rFonts w:ascii="Arial" w:hAnsi="Arial"/>
          <w:b/>
          <w:sz w:val="22"/>
          <w:szCs w:val="22"/>
          <w:highlight w:val="yellow"/>
        </w:rPr>
        <w:t>)</w:t>
      </w:r>
    </w:p>
    <w:p w14:paraId="4F3064C8" w14:textId="77777777" w:rsidR="005165FC" w:rsidRDefault="005165FC" w:rsidP="00BD3DFD">
      <w:pPr>
        <w:jc w:val="both"/>
        <w:rPr>
          <w:rFonts w:ascii="Arial" w:hAnsi="Arial"/>
          <w:b/>
          <w:sz w:val="22"/>
          <w:szCs w:val="22"/>
        </w:rPr>
      </w:pPr>
    </w:p>
    <w:p w14:paraId="5B082124" w14:textId="77777777" w:rsidR="005165FC" w:rsidRPr="00CD5BBC" w:rsidRDefault="005165FC" w:rsidP="00BD3DFD">
      <w:pPr>
        <w:jc w:val="both"/>
        <w:rPr>
          <w:rFonts w:ascii="Arial" w:hAnsi="Arial"/>
          <w:sz w:val="22"/>
          <w:szCs w:val="22"/>
        </w:rPr>
      </w:pPr>
    </w:p>
    <w:p w14:paraId="27EBB4C1" w14:textId="77777777" w:rsidR="00BD3DFD" w:rsidRPr="00CD5BBC" w:rsidRDefault="00BD3DFD" w:rsidP="00BD3DFD">
      <w:pPr>
        <w:jc w:val="both"/>
        <w:rPr>
          <w:rFonts w:ascii="Arial" w:hAnsi="Arial"/>
          <w:sz w:val="22"/>
          <w:szCs w:val="22"/>
        </w:rPr>
      </w:pPr>
    </w:p>
    <w:p w14:paraId="18821FC4" w14:textId="0D8FCC58" w:rsidR="00BD3DFD" w:rsidRPr="00CD5BBC" w:rsidRDefault="005165FC" w:rsidP="005165FC">
      <w:pPr>
        <w:ind w:left="4963" w:firstLine="709"/>
        <w:jc w:val="both"/>
        <w:rPr>
          <w:rFonts w:ascii="Arial" w:hAnsi="Arial"/>
          <w:sz w:val="22"/>
          <w:szCs w:val="22"/>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530958E6" w14:textId="77777777" w:rsidR="00BD3DFD" w:rsidRPr="00CD5BBC" w:rsidRDefault="00BD3DFD" w:rsidP="00BD3DFD">
      <w:pPr>
        <w:jc w:val="both"/>
        <w:rPr>
          <w:rFonts w:ascii="Arial" w:eastAsia="Arial" w:hAnsi="Arial"/>
          <w:sz w:val="22"/>
          <w:szCs w:val="22"/>
        </w:rPr>
      </w:pPr>
      <w:r w:rsidRPr="00CD5BBC">
        <w:rPr>
          <w:rFonts w:ascii="Arial" w:eastAsia="Arial" w:hAnsi="Arial"/>
          <w:sz w:val="22"/>
          <w:szCs w:val="22"/>
        </w:rPr>
        <w:t>…………………………………………                       ……………………………………………</w:t>
      </w:r>
      <w:r w:rsidRPr="00CD5BBC">
        <w:rPr>
          <w:rFonts w:ascii="Arial" w:hAnsi="Arial"/>
          <w:sz w:val="22"/>
          <w:szCs w:val="22"/>
        </w:rPr>
        <w:t>..</w:t>
      </w:r>
    </w:p>
    <w:p w14:paraId="28A46053" w14:textId="0F7360B7" w:rsidR="00B33513" w:rsidRDefault="00BD3DFD" w:rsidP="00BD3DFD">
      <w:pPr>
        <w:jc w:val="both"/>
        <w:rPr>
          <w:rFonts w:ascii="Arial" w:hAnsi="Arial"/>
          <w:b/>
          <w:sz w:val="22"/>
          <w:szCs w:val="22"/>
        </w:rPr>
      </w:pPr>
      <w:r w:rsidRPr="00CD5BBC">
        <w:rPr>
          <w:rFonts w:ascii="Arial" w:eastAsia="Arial" w:hAnsi="Arial"/>
          <w:sz w:val="22"/>
          <w:szCs w:val="22"/>
        </w:rPr>
        <w:t xml:space="preserve">  </w:t>
      </w:r>
      <w:r w:rsidR="00A26610" w:rsidRPr="00A26610">
        <w:rPr>
          <w:rFonts w:ascii="Arial" w:hAnsi="Arial"/>
          <w:sz w:val="22"/>
          <w:szCs w:val="22"/>
        </w:rPr>
        <w:t>doc. JUDr. Michael Kohajda, Ph.D.</w:t>
      </w:r>
      <w:r w:rsidRPr="00CD5BBC">
        <w:rPr>
          <w:rFonts w:ascii="Arial" w:hAnsi="Arial"/>
          <w:sz w:val="22"/>
          <w:szCs w:val="22"/>
        </w:rPr>
        <w:tab/>
      </w:r>
      <w:r w:rsidRPr="00CD5BBC">
        <w:rPr>
          <w:rFonts w:ascii="Arial" w:hAnsi="Arial"/>
          <w:sz w:val="22"/>
          <w:szCs w:val="22"/>
        </w:rPr>
        <w:tab/>
        <w:t xml:space="preserve">         </w:t>
      </w:r>
      <w:r w:rsidR="005165FC">
        <w:rPr>
          <w:rFonts w:ascii="Arial" w:hAnsi="Arial"/>
          <w:sz w:val="22"/>
          <w:szCs w:val="22"/>
        </w:rPr>
        <w:tab/>
      </w:r>
      <w:r w:rsidR="005165FC">
        <w:rPr>
          <w:rFonts w:ascii="Arial" w:hAnsi="Arial"/>
          <w:sz w:val="22"/>
          <w:szCs w:val="22"/>
        </w:rPr>
        <w:tab/>
      </w:r>
      <w:r w:rsidR="00B33513" w:rsidRPr="001F02B4">
        <w:rPr>
          <w:rFonts w:ascii="Arial" w:hAnsi="Arial"/>
          <w:b/>
          <w:sz w:val="22"/>
          <w:szCs w:val="22"/>
          <w:highlight w:val="yellow"/>
        </w:rPr>
        <w:t>(</w:t>
      </w:r>
      <w:r w:rsidR="00B33513">
        <w:rPr>
          <w:rFonts w:ascii="Arial" w:hAnsi="Arial"/>
          <w:b/>
          <w:i/>
          <w:sz w:val="22"/>
          <w:szCs w:val="22"/>
          <w:highlight w:val="yellow"/>
        </w:rPr>
        <w:t>doplní D</w:t>
      </w:r>
      <w:r w:rsidR="00B33513" w:rsidRPr="001F02B4">
        <w:rPr>
          <w:rFonts w:ascii="Arial" w:hAnsi="Arial"/>
          <w:b/>
          <w:i/>
          <w:sz w:val="22"/>
          <w:szCs w:val="22"/>
          <w:highlight w:val="yellow"/>
        </w:rPr>
        <w:t>odavatel</w:t>
      </w:r>
      <w:r w:rsidR="00B33513" w:rsidRPr="001F02B4">
        <w:rPr>
          <w:rFonts w:ascii="Arial" w:hAnsi="Arial"/>
          <w:b/>
          <w:sz w:val="22"/>
          <w:szCs w:val="22"/>
          <w:highlight w:val="yellow"/>
        </w:rPr>
        <w:t>)</w:t>
      </w:r>
    </w:p>
    <w:p w14:paraId="148750B8" w14:textId="36DDA214" w:rsidR="002E6F9F" w:rsidRPr="00820EE9" w:rsidRDefault="00BD3DFD">
      <w:pPr>
        <w:jc w:val="both"/>
        <w:rPr>
          <w:rFonts w:ascii="Arial" w:hAnsi="Arial"/>
          <w:sz w:val="22"/>
          <w:szCs w:val="22"/>
        </w:rPr>
        <w:sectPr w:rsidR="002E6F9F" w:rsidRPr="00820EE9" w:rsidSect="00240F8E">
          <w:headerReference w:type="default" r:id="rId14"/>
          <w:footerReference w:type="default" r:id="rId15"/>
          <w:headerReference w:type="first" r:id="rId16"/>
          <w:footerReference w:type="first" r:id="rId17"/>
          <w:pgSz w:w="11906" w:h="16838"/>
          <w:pgMar w:top="318" w:right="1417" w:bottom="1417" w:left="1276" w:header="737" w:footer="708" w:gutter="0"/>
          <w:cols w:space="708"/>
          <w:titlePg/>
          <w:docGrid w:linePitch="360"/>
        </w:sectPr>
      </w:pPr>
      <w:r w:rsidRPr="00CD5BBC">
        <w:rPr>
          <w:rFonts w:ascii="Arial" w:eastAsia="Arial" w:hAnsi="Arial"/>
          <w:sz w:val="22"/>
          <w:szCs w:val="22"/>
        </w:rPr>
        <w:t xml:space="preserve">       </w:t>
      </w:r>
      <w:r w:rsidR="00820EE9">
        <w:rPr>
          <w:rFonts w:ascii="Arial" w:hAnsi="Arial"/>
          <w:sz w:val="22"/>
          <w:szCs w:val="22"/>
        </w:rPr>
        <w:t>rektor UP v Olomouc</w:t>
      </w:r>
      <w:r w:rsidR="002271AA">
        <w:rPr>
          <w:rFonts w:ascii="Arial" w:hAnsi="Arial"/>
          <w:sz w:val="22"/>
          <w:szCs w:val="22"/>
        </w:rPr>
        <w:t>i</w:t>
      </w:r>
    </w:p>
    <w:p w14:paraId="17E7A94B" w14:textId="5BCF0CFD" w:rsidR="002E6F9F" w:rsidRPr="00313F73" w:rsidRDefault="002E6F9F" w:rsidP="00820EE9">
      <w:pPr>
        <w:jc w:val="both"/>
        <w:rPr>
          <w:rFonts w:ascii="Arial" w:hAnsi="Arial"/>
        </w:rPr>
      </w:pPr>
    </w:p>
    <w:sectPr w:rsidR="002E6F9F" w:rsidRPr="00313F73" w:rsidSect="0043451D">
      <w:pgSz w:w="11906" w:h="16838"/>
      <w:pgMar w:top="1418" w:right="1276"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84E2" w14:textId="77777777" w:rsidR="00075D09" w:rsidRDefault="00075D09">
      <w:r>
        <w:separator/>
      </w:r>
    </w:p>
  </w:endnote>
  <w:endnote w:type="continuationSeparator" w:id="0">
    <w:p w14:paraId="691D17B8" w14:textId="77777777" w:rsidR="00075D09" w:rsidRDefault="0007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DejaVu Sans">
    <w:altName w:val="Verdana"/>
    <w:charset w:val="EE"/>
    <w:family w:val="swiss"/>
    <w:pitch w:val="variable"/>
    <w:sig w:usb0="E7002EFF" w:usb1="D200F5FF" w:usb2="0A04602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charset w:val="EE"/>
    <w:family w:val="roman"/>
    <w:pitch w:val="variable"/>
    <w:sig w:usb0="00000007" w:usb1="00000000" w:usb2="00000000" w:usb3="00000000" w:csb0="00000093" w:csb1="00000000"/>
  </w:font>
  <w:font w:name="Times New Roman Bold">
    <w:charset w:val="EE"/>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0ECC" w14:textId="31E8055D" w:rsidR="00FE472E" w:rsidRDefault="00FE472E" w:rsidP="00F2382C">
    <w:pPr>
      <w:pStyle w:val="Zpat"/>
      <w:tabs>
        <w:tab w:val="clear" w:pos="4536"/>
        <w:tab w:val="clear" w:pos="9072"/>
      </w:tabs>
    </w:pPr>
    <w:r>
      <w:rPr>
        <w:color w:val="808080"/>
      </w:rPr>
      <w:t>Univerzita Palackého v Olomouci | Křížkovského 511/8 | 779 00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820EE9">
      <w:rPr>
        <w:noProof/>
        <w:color w:val="808080"/>
      </w:rPr>
      <w:t>25</w:t>
    </w:r>
    <w:r>
      <w:rPr>
        <w:color w:val="808080"/>
      </w:rPr>
      <w:fldChar w:fldCharType="end"/>
    </w:r>
  </w:p>
  <w:p w14:paraId="49D896C7" w14:textId="2E09730A" w:rsidR="00FE472E" w:rsidRPr="0067672D" w:rsidRDefault="00FE472E" w:rsidP="00F2382C">
    <w:pPr>
      <w:pStyle w:val="Zpat"/>
      <w:tabs>
        <w:tab w:val="clear" w:pos="4536"/>
        <w:tab w:val="clear" w:pos="9072"/>
        <w:tab w:val="left" w:pos="3630"/>
      </w:tabs>
    </w:pPr>
    <w:r>
      <w:rPr>
        <w:b/>
        <w:color w:val="808080"/>
      </w:rPr>
      <w:t>www.upol.cz</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07A5" w14:textId="277EBFE8" w:rsidR="00FE472E" w:rsidRDefault="00FE472E" w:rsidP="00615CFF">
    <w:pPr>
      <w:pStyle w:val="Zpat"/>
      <w:tabs>
        <w:tab w:val="clear" w:pos="4536"/>
        <w:tab w:val="clear" w:pos="9072"/>
      </w:tabs>
    </w:pPr>
    <w:r>
      <w:rPr>
        <w:color w:val="808080"/>
      </w:rPr>
      <w:t>Univerzita Palackého v Olomouci | Křížkovského 511/8 | 779 00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DD650A">
      <w:rPr>
        <w:noProof/>
        <w:color w:val="808080"/>
      </w:rPr>
      <w:t>1</w:t>
    </w:r>
    <w:r>
      <w:rPr>
        <w:color w:val="808080"/>
      </w:rPr>
      <w:fldChar w:fldCharType="end"/>
    </w:r>
  </w:p>
  <w:p w14:paraId="4099578A" w14:textId="464DD05E" w:rsidR="00FE472E" w:rsidRPr="00615CFF" w:rsidRDefault="00FE472E" w:rsidP="00615CFF">
    <w:pPr>
      <w:pStyle w:val="Zpat"/>
      <w:spacing w:line="240" w:lineRule="exact"/>
      <w:rPr>
        <w:b/>
        <w:color w:val="808080"/>
      </w:rPr>
    </w:pPr>
    <w:r>
      <w:rPr>
        <w:b/>
        <w:color w:val="80808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72EFD" w14:textId="77777777" w:rsidR="00075D09" w:rsidRDefault="00075D09">
      <w:r>
        <w:separator/>
      </w:r>
    </w:p>
  </w:footnote>
  <w:footnote w:type="continuationSeparator" w:id="0">
    <w:p w14:paraId="00E15CC7" w14:textId="77777777" w:rsidR="00075D09" w:rsidRDefault="00075D09">
      <w:r>
        <w:continuationSeparator/>
      </w:r>
    </w:p>
  </w:footnote>
  <w:footnote w:id="1">
    <w:p w14:paraId="2BB94E5F" w14:textId="77777777" w:rsidR="00FE472E" w:rsidRPr="00510C6F" w:rsidRDefault="00FE472E" w:rsidP="009C6B09">
      <w:pPr>
        <w:pStyle w:val="Textpoznpodarou"/>
        <w:rPr>
          <w:rFonts w:ascii="Arial" w:hAnsi="Arial" w:cs="Arial"/>
          <w:lang w:val="cs-CZ"/>
        </w:rPr>
      </w:pPr>
      <w:r w:rsidRPr="00510C6F">
        <w:rPr>
          <w:rStyle w:val="Znakapoznpodarou"/>
          <w:rFonts w:ascii="Arial" w:hAnsi="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2DA766D5" w14:textId="77777777" w:rsidR="00FE472E" w:rsidRPr="002211F1" w:rsidRDefault="00FE472E" w:rsidP="00FE7150">
      <w:pPr>
        <w:pStyle w:val="Textpoznpodarou"/>
        <w:rPr>
          <w:rFonts w:ascii="Arial" w:hAnsi="Arial" w:cs="Arial"/>
          <w:lang w:val="cs-CZ"/>
        </w:rPr>
      </w:pPr>
      <w:r w:rsidRPr="00AE66E7">
        <w:rPr>
          <w:rStyle w:val="Znakapoznpodarou"/>
          <w:rFonts w:ascii="Arial" w:hAnsi="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3616C" w14:textId="5B5DEE55" w:rsidR="00FE472E" w:rsidRPr="00240F8E" w:rsidRDefault="00FE472E" w:rsidP="00240F8E">
    <w:pPr>
      <w:pStyle w:val="Zhlav"/>
      <w:jc w:val="right"/>
      <w:rPr>
        <w:rFonts w:ascii="Arial" w:hAnsi="Arial"/>
        <w:i/>
        <w:sz w:val="22"/>
        <w:szCs w:val="22"/>
      </w:rPr>
    </w:pPr>
    <w:r>
      <w:rPr>
        <w:noProof/>
        <w:lang w:eastAsia="cs-CZ"/>
      </w:rPr>
      <w:drawing>
        <wp:anchor distT="0" distB="0" distL="114300" distR="114300" simplePos="0" relativeHeight="251663360" behindDoc="1" locked="0" layoutInCell="1" allowOverlap="1" wp14:anchorId="27B0E4D0" wp14:editId="30C348E3">
          <wp:simplePos x="0" y="0"/>
          <wp:positionH relativeFrom="page">
            <wp:posOffset>7010400</wp:posOffset>
          </wp:positionH>
          <wp:positionV relativeFrom="page">
            <wp:posOffset>1510665</wp:posOffset>
          </wp:positionV>
          <wp:extent cx="291465" cy="1995170"/>
          <wp:effectExtent l="0" t="0" r="0" b="5080"/>
          <wp:wrapNone/>
          <wp:docPr id="23606468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720090" distB="107950" distL="114300" distR="114300" simplePos="0" relativeHeight="251661312" behindDoc="0" locked="1" layoutInCell="1" allowOverlap="1" wp14:anchorId="4432C751" wp14:editId="445B7041">
          <wp:simplePos x="0" y="0"/>
          <wp:positionH relativeFrom="margin">
            <wp:align>left</wp:align>
          </wp:positionH>
          <wp:positionV relativeFrom="page">
            <wp:posOffset>607060</wp:posOffset>
          </wp:positionV>
          <wp:extent cx="2324735" cy="719455"/>
          <wp:effectExtent l="0" t="0" r="0" b="4445"/>
          <wp:wrapTopAndBottom/>
          <wp:docPr id="945965819" name="Obrázek 9" descr="Obsah obrázku Písmo, logo, symbol,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9" descr="Obsah obrázku Písmo, logo, symbol,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7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93BC" w14:textId="57A68F2F" w:rsidR="00FE472E" w:rsidRDefault="00FE472E">
    <w:pPr>
      <w:pStyle w:val="Zhlav"/>
    </w:pPr>
    <w:r>
      <w:rPr>
        <w:noProof/>
        <w:lang w:eastAsia="cs-CZ"/>
      </w:rPr>
      <w:drawing>
        <wp:anchor distT="0" distB="0" distL="114300" distR="114300" simplePos="0" relativeHeight="251662336" behindDoc="1" locked="0" layoutInCell="1" allowOverlap="1" wp14:anchorId="27B0E4D0" wp14:editId="5EA96917">
          <wp:simplePos x="0" y="0"/>
          <wp:positionH relativeFrom="page">
            <wp:posOffset>6867525</wp:posOffset>
          </wp:positionH>
          <wp:positionV relativeFrom="page">
            <wp:posOffset>2472690</wp:posOffset>
          </wp:positionV>
          <wp:extent cx="291465" cy="1995170"/>
          <wp:effectExtent l="0" t="0" r="0" b="5080"/>
          <wp:wrapNone/>
          <wp:docPr id="19639470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2D5FC9E8" wp14:editId="4ED19DBA">
          <wp:extent cx="5762625" cy="819150"/>
          <wp:effectExtent l="0" t="0" r="9525" b="0"/>
          <wp:docPr id="339103149"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03149" name="Obrázek 1" descr="Obsah obrázku text, Písmo, Elektricky modrá,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l="-14" t="-99" r="-14" b="-99"/>
                  <a:stretch>
                    <a:fillRect/>
                  </a:stretch>
                </pic:blipFill>
                <pic:spPr bwMode="auto">
                  <a:xfrm>
                    <a:off x="0" y="0"/>
                    <a:ext cx="5762625" cy="819150"/>
                  </a:xfrm>
                  <a:prstGeom prst="rect">
                    <a:avLst/>
                  </a:prstGeom>
                  <a:solidFill>
                    <a:srgbClr val="FFFFFF">
                      <a:alpha val="0"/>
                    </a:srgbClr>
                  </a:solidFill>
                  <a:ln>
                    <a:noFill/>
                  </a:ln>
                </pic:spPr>
              </pic:pic>
            </a:graphicData>
          </a:graphic>
        </wp:inline>
      </w:drawing>
    </w:r>
  </w:p>
  <w:p w14:paraId="033D4F76" w14:textId="621E030F" w:rsidR="00FE472E" w:rsidRDefault="00FE472E">
    <w:pPr>
      <w:pStyle w:val="Zhlav"/>
    </w:pPr>
    <w:r>
      <w:rPr>
        <w:noProof/>
        <w:lang w:eastAsia="cs-CZ"/>
      </w:rPr>
      <w:drawing>
        <wp:anchor distT="720090" distB="107950" distL="114300" distR="114300" simplePos="0" relativeHeight="251659264" behindDoc="0" locked="1" layoutInCell="1" allowOverlap="1" wp14:anchorId="34684233" wp14:editId="05E90675">
          <wp:simplePos x="0" y="0"/>
          <wp:positionH relativeFrom="margin">
            <wp:align>left</wp:align>
          </wp:positionH>
          <wp:positionV relativeFrom="page">
            <wp:posOffset>2102485</wp:posOffset>
          </wp:positionV>
          <wp:extent cx="2324735" cy="719455"/>
          <wp:effectExtent l="0" t="0" r="0" b="4445"/>
          <wp:wrapTopAndBottom/>
          <wp:docPr id="16" name="Obrázek 9" descr="Obsah obrázku Písmo, logo, symbol,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9" descr="Obsah obrázku Písmo, logo, symbol, snímek obrazovky&#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47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2529"/>
        </w:tabs>
        <w:ind w:left="-2529"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3B208E68"/>
    <w:name w:val="WW8Num4"/>
    <w:lvl w:ilvl="0">
      <w:start w:val="1"/>
      <w:numFmt w:val="lowerLetter"/>
      <w:lvlText w:val="%1)"/>
      <w:lvlJc w:val="left"/>
      <w:pPr>
        <w:tabs>
          <w:tab w:val="num" w:pos="720"/>
        </w:tabs>
        <w:ind w:left="720" w:hanging="360"/>
      </w:pPr>
      <w:rPr>
        <w:rFonts w:ascii="Arial" w:hAnsi="Arial" w:cs="Arial" w:hint="default"/>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2398"/>
        </w:tabs>
        <w:ind w:left="1702"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1534"/>
        </w:tabs>
        <w:ind w:left="-2398"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1534"/>
        </w:tabs>
        <w:ind w:left="-1491"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318"/>
        </w:tabs>
        <w:ind w:left="-1318"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51"/>
        </w:tabs>
        <w:ind w:left="-51"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1922"/>
        </w:tabs>
        <w:ind w:left="-2398"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958"/>
        </w:tabs>
        <w:ind w:left="-2398"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38"/>
        </w:tabs>
        <w:ind w:left="-2398"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482"/>
        </w:tabs>
        <w:ind w:left="-2398"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9" w15:restartNumberingAfterBreak="0">
    <w:nsid w:val="0A5E5EA4"/>
    <w:multiLevelType w:val="hybridMultilevel"/>
    <w:tmpl w:val="EEAAAB0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0C606C4A"/>
    <w:multiLevelType w:val="hybridMultilevel"/>
    <w:tmpl w:val="E03CFC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06063D2"/>
    <w:multiLevelType w:val="multilevel"/>
    <w:tmpl w:val="E892B976"/>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ascii="Arial" w:hAnsi="Arial" w:cs="Arial"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53421DE"/>
    <w:multiLevelType w:val="hybridMultilevel"/>
    <w:tmpl w:val="004812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BF652A6"/>
    <w:multiLevelType w:val="hybridMultilevel"/>
    <w:tmpl w:val="FD5089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27BD32E3"/>
    <w:multiLevelType w:val="hybridMultilevel"/>
    <w:tmpl w:val="F372F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CB3790F"/>
    <w:multiLevelType w:val="hybridMultilevel"/>
    <w:tmpl w:val="EEAAAB0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2FA80EBC"/>
    <w:multiLevelType w:val="hybridMultilevel"/>
    <w:tmpl w:val="308E1586"/>
    <w:lvl w:ilvl="0" w:tplc="92FAEC12">
      <w:start w:val="1"/>
      <w:numFmt w:val="lowerLetter"/>
      <w:lvlText w:val="%1)"/>
      <w:lvlJc w:val="left"/>
      <w:pPr>
        <w:ind w:left="1080" w:hanging="360"/>
      </w:pPr>
      <w:rPr>
        <w:rFonts w:ascii="Arial" w:eastAsia="Calibri" w:hAnsi="Arial"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0"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3F62477A"/>
    <w:multiLevelType w:val="multilevel"/>
    <w:tmpl w:val="BDFE288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val="0"/>
        <w:iCs/>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szCs w:val="22"/>
        <w:lang w:val="de-LI"/>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Symbol" w:hint="default"/>
      </w:rPr>
    </w:lvl>
    <w:lvl w:ilvl="8">
      <w:start w:val="1"/>
      <w:numFmt w:val="bullet"/>
      <w:lvlText w:val=""/>
      <w:lvlJc w:val="left"/>
      <w:pPr>
        <w:ind w:left="3600" w:hanging="360"/>
      </w:pPr>
      <w:rPr>
        <w:rFonts w:ascii="Wingdings" w:hAnsi="Wingdings" w:cs="Wingdings" w:hint="default"/>
      </w:rPr>
    </w:lvl>
  </w:abstractNum>
  <w:abstractNum w:abstractNumId="42" w15:restartNumberingAfterBreak="0">
    <w:nsid w:val="53842F7B"/>
    <w:multiLevelType w:val="multilevel"/>
    <w:tmpl w:val="9B9E8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9157114">
    <w:abstractNumId w:val="0"/>
  </w:num>
  <w:num w:numId="2" w16cid:durableId="893199170">
    <w:abstractNumId w:val="1"/>
  </w:num>
  <w:num w:numId="3" w16cid:durableId="1224174644">
    <w:abstractNumId w:val="2"/>
  </w:num>
  <w:num w:numId="4" w16cid:durableId="210574500">
    <w:abstractNumId w:val="3"/>
  </w:num>
  <w:num w:numId="5" w16cid:durableId="398868695">
    <w:abstractNumId w:val="5"/>
  </w:num>
  <w:num w:numId="6" w16cid:durableId="790173303">
    <w:abstractNumId w:val="6"/>
  </w:num>
  <w:num w:numId="7" w16cid:durableId="2007199569">
    <w:abstractNumId w:val="8"/>
  </w:num>
  <w:num w:numId="8" w16cid:durableId="815992539">
    <w:abstractNumId w:val="10"/>
  </w:num>
  <w:num w:numId="9" w16cid:durableId="688335075">
    <w:abstractNumId w:val="13"/>
  </w:num>
  <w:num w:numId="10" w16cid:durableId="1301611439">
    <w:abstractNumId w:val="14"/>
  </w:num>
  <w:num w:numId="11" w16cid:durableId="2143189847">
    <w:abstractNumId w:val="16"/>
  </w:num>
  <w:num w:numId="12" w16cid:durableId="1335107424">
    <w:abstractNumId w:val="20"/>
  </w:num>
  <w:num w:numId="13" w16cid:durableId="1902591081">
    <w:abstractNumId w:val="21"/>
  </w:num>
  <w:num w:numId="14" w16cid:durableId="166097287">
    <w:abstractNumId w:val="22"/>
  </w:num>
  <w:num w:numId="15" w16cid:durableId="22636241">
    <w:abstractNumId w:val="23"/>
  </w:num>
  <w:num w:numId="16" w16cid:durableId="1050299568">
    <w:abstractNumId w:val="24"/>
  </w:num>
  <w:num w:numId="17" w16cid:durableId="876048937">
    <w:abstractNumId w:val="25"/>
  </w:num>
  <w:num w:numId="18" w16cid:durableId="512302896">
    <w:abstractNumId w:val="32"/>
  </w:num>
  <w:num w:numId="19" w16cid:durableId="957682254">
    <w:abstractNumId w:val="28"/>
  </w:num>
  <w:num w:numId="20" w16cid:durableId="2079478677">
    <w:abstractNumId w:val="30"/>
  </w:num>
  <w:num w:numId="21" w16cid:durableId="2058967907">
    <w:abstractNumId w:val="11"/>
  </w:num>
  <w:num w:numId="22" w16cid:durableId="1918442009">
    <w:abstractNumId w:val="42"/>
  </w:num>
  <w:num w:numId="23" w16cid:durableId="1934976477">
    <w:abstractNumId w:val="36"/>
  </w:num>
  <w:num w:numId="24" w16cid:durableId="1950159422">
    <w:abstractNumId w:val="41"/>
  </w:num>
  <w:num w:numId="25" w16cid:durableId="1738237403">
    <w:abstractNumId w:val="15"/>
  </w:num>
  <w:num w:numId="26" w16cid:durableId="1599557468">
    <w:abstractNumId w:val="6"/>
    <w:lvlOverride w:ilvl="0">
      <w:startOverride w:val="11"/>
    </w:lvlOverride>
  </w:num>
  <w:num w:numId="27" w16cid:durableId="1036933377">
    <w:abstractNumId w:val="18"/>
  </w:num>
  <w:num w:numId="28" w16cid:durableId="1434279094">
    <w:abstractNumId w:val="26"/>
  </w:num>
  <w:num w:numId="29" w16cid:durableId="361977786">
    <w:abstractNumId w:val="38"/>
  </w:num>
  <w:num w:numId="30" w16cid:durableId="1636981238">
    <w:abstractNumId w:val="33"/>
  </w:num>
  <w:num w:numId="31" w16cid:durableId="13463870">
    <w:abstractNumId w:val="34"/>
  </w:num>
  <w:num w:numId="32" w16cid:durableId="1269967834">
    <w:abstractNumId w:val="19"/>
  </w:num>
  <w:num w:numId="33" w16cid:durableId="1664162845">
    <w:abstractNumId w:val="4"/>
  </w:num>
  <w:num w:numId="34" w16cid:durableId="2013022853">
    <w:abstractNumId w:val="39"/>
  </w:num>
  <w:num w:numId="35" w16cid:durableId="231963462">
    <w:abstractNumId w:val="40"/>
  </w:num>
  <w:num w:numId="36" w16cid:durableId="666517709">
    <w:abstractNumId w:val="43"/>
  </w:num>
  <w:num w:numId="37" w16cid:durableId="202597671">
    <w:abstractNumId w:val="44"/>
  </w:num>
  <w:num w:numId="38" w16cid:durableId="258568536">
    <w:abstractNumId w:val="31"/>
  </w:num>
  <w:num w:numId="39" w16cid:durableId="1402672960">
    <w:abstractNumId w:val="35"/>
  </w:num>
  <w:num w:numId="40" w16cid:durableId="1767118984">
    <w:abstractNumId w:val="29"/>
  </w:num>
  <w:num w:numId="41" w16cid:durableId="1412921515">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5B"/>
    <w:rsid w:val="00001B90"/>
    <w:rsid w:val="00001F5C"/>
    <w:rsid w:val="000036D7"/>
    <w:rsid w:val="00010EED"/>
    <w:rsid w:val="00015A07"/>
    <w:rsid w:val="00015F84"/>
    <w:rsid w:val="000235A0"/>
    <w:rsid w:val="00027494"/>
    <w:rsid w:val="00031BDD"/>
    <w:rsid w:val="00034934"/>
    <w:rsid w:val="00040849"/>
    <w:rsid w:val="000443E2"/>
    <w:rsid w:val="0004642C"/>
    <w:rsid w:val="00056CB2"/>
    <w:rsid w:val="000625D8"/>
    <w:rsid w:val="000641FE"/>
    <w:rsid w:val="000651FF"/>
    <w:rsid w:val="00066D7B"/>
    <w:rsid w:val="00074631"/>
    <w:rsid w:val="00075D09"/>
    <w:rsid w:val="00076573"/>
    <w:rsid w:val="000801E7"/>
    <w:rsid w:val="000816E7"/>
    <w:rsid w:val="00083C30"/>
    <w:rsid w:val="00085E9D"/>
    <w:rsid w:val="00096306"/>
    <w:rsid w:val="0009638E"/>
    <w:rsid w:val="000A4540"/>
    <w:rsid w:val="000A5643"/>
    <w:rsid w:val="000B0E24"/>
    <w:rsid w:val="000B24F8"/>
    <w:rsid w:val="000B7195"/>
    <w:rsid w:val="000C3506"/>
    <w:rsid w:val="000D2DE0"/>
    <w:rsid w:val="000D53EA"/>
    <w:rsid w:val="000E2404"/>
    <w:rsid w:val="000F1836"/>
    <w:rsid w:val="000F44C4"/>
    <w:rsid w:val="000F4F9B"/>
    <w:rsid w:val="000F61D6"/>
    <w:rsid w:val="00101CEB"/>
    <w:rsid w:val="0010781C"/>
    <w:rsid w:val="0011057A"/>
    <w:rsid w:val="00117168"/>
    <w:rsid w:val="0012061F"/>
    <w:rsid w:val="001230CF"/>
    <w:rsid w:val="0012374B"/>
    <w:rsid w:val="0012612F"/>
    <w:rsid w:val="0013096A"/>
    <w:rsid w:val="00136761"/>
    <w:rsid w:val="001377FA"/>
    <w:rsid w:val="0014072A"/>
    <w:rsid w:val="00145BB8"/>
    <w:rsid w:val="00147342"/>
    <w:rsid w:val="00150046"/>
    <w:rsid w:val="00155B7D"/>
    <w:rsid w:val="00157912"/>
    <w:rsid w:val="00160558"/>
    <w:rsid w:val="001669CF"/>
    <w:rsid w:val="001729ED"/>
    <w:rsid w:val="001732FE"/>
    <w:rsid w:val="00177501"/>
    <w:rsid w:val="00177B9D"/>
    <w:rsid w:val="00182CEA"/>
    <w:rsid w:val="001864B0"/>
    <w:rsid w:val="001909EC"/>
    <w:rsid w:val="001915EA"/>
    <w:rsid w:val="0019257C"/>
    <w:rsid w:val="001A1E0E"/>
    <w:rsid w:val="001A2BD1"/>
    <w:rsid w:val="001A5DBF"/>
    <w:rsid w:val="001A6F33"/>
    <w:rsid w:val="001B06DC"/>
    <w:rsid w:val="001B1252"/>
    <w:rsid w:val="001B146C"/>
    <w:rsid w:val="001B5F9B"/>
    <w:rsid w:val="001B7748"/>
    <w:rsid w:val="001C0A8A"/>
    <w:rsid w:val="001C1D1C"/>
    <w:rsid w:val="001C259F"/>
    <w:rsid w:val="001C293E"/>
    <w:rsid w:val="001C50F6"/>
    <w:rsid w:val="001C6F7E"/>
    <w:rsid w:val="001D0390"/>
    <w:rsid w:val="001D244B"/>
    <w:rsid w:val="001D3C72"/>
    <w:rsid w:val="001D4D58"/>
    <w:rsid w:val="001D71D4"/>
    <w:rsid w:val="001E13EC"/>
    <w:rsid w:val="001E404C"/>
    <w:rsid w:val="001E40B6"/>
    <w:rsid w:val="001E5089"/>
    <w:rsid w:val="001E5FD3"/>
    <w:rsid w:val="001E66BD"/>
    <w:rsid w:val="001F26FE"/>
    <w:rsid w:val="001F31AA"/>
    <w:rsid w:val="001F6092"/>
    <w:rsid w:val="001F64BC"/>
    <w:rsid w:val="002014A9"/>
    <w:rsid w:val="00201859"/>
    <w:rsid w:val="00201C3A"/>
    <w:rsid w:val="002041F8"/>
    <w:rsid w:val="00214127"/>
    <w:rsid w:val="00215F5E"/>
    <w:rsid w:val="00216E65"/>
    <w:rsid w:val="00217383"/>
    <w:rsid w:val="002271AA"/>
    <w:rsid w:val="00232861"/>
    <w:rsid w:val="00240F8E"/>
    <w:rsid w:val="002440C5"/>
    <w:rsid w:val="00244ECB"/>
    <w:rsid w:val="0026038E"/>
    <w:rsid w:val="0026449E"/>
    <w:rsid w:val="00270ED4"/>
    <w:rsid w:val="00270F8D"/>
    <w:rsid w:val="00273533"/>
    <w:rsid w:val="0027358E"/>
    <w:rsid w:val="00273E4A"/>
    <w:rsid w:val="0027474F"/>
    <w:rsid w:val="00275F60"/>
    <w:rsid w:val="00276B60"/>
    <w:rsid w:val="00281B06"/>
    <w:rsid w:val="00290279"/>
    <w:rsid w:val="002942B1"/>
    <w:rsid w:val="002A02C8"/>
    <w:rsid w:val="002A3F83"/>
    <w:rsid w:val="002A504B"/>
    <w:rsid w:val="002B307C"/>
    <w:rsid w:val="002B5A85"/>
    <w:rsid w:val="002B5AB9"/>
    <w:rsid w:val="002B7212"/>
    <w:rsid w:val="002B79F6"/>
    <w:rsid w:val="002C18C1"/>
    <w:rsid w:val="002C3B65"/>
    <w:rsid w:val="002C58EA"/>
    <w:rsid w:val="002D0622"/>
    <w:rsid w:val="002D16D5"/>
    <w:rsid w:val="002D52E2"/>
    <w:rsid w:val="002E16BA"/>
    <w:rsid w:val="002E44DF"/>
    <w:rsid w:val="002E5629"/>
    <w:rsid w:val="002E597B"/>
    <w:rsid w:val="002E6658"/>
    <w:rsid w:val="002E69D4"/>
    <w:rsid w:val="002E6F9F"/>
    <w:rsid w:val="002F4EE3"/>
    <w:rsid w:val="002F637D"/>
    <w:rsid w:val="00301956"/>
    <w:rsid w:val="003029F7"/>
    <w:rsid w:val="003039FE"/>
    <w:rsid w:val="003109E6"/>
    <w:rsid w:val="00310CD2"/>
    <w:rsid w:val="00313F73"/>
    <w:rsid w:val="0031610C"/>
    <w:rsid w:val="00316A0F"/>
    <w:rsid w:val="0032117F"/>
    <w:rsid w:val="0032127F"/>
    <w:rsid w:val="00337AFF"/>
    <w:rsid w:val="00341052"/>
    <w:rsid w:val="0034557B"/>
    <w:rsid w:val="0034603D"/>
    <w:rsid w:val="003541ED"/>
    <w:rsid w:val="00356F28"/>
    <w:rsid w:val="00357BE6"/>
    <w:rsid w:val="0036161E"/>
    <w:rsid w:val="00364259"/>
    <w:rsid w:val="00367609"/>
    <w:rsid w:val="003676B1"/>
    <w:rsid w:val="003737FE"/>
    <w:rsid w:val="00381E4A"/>
    <w:rsid w:val="00382EB0"/>
    <w:rsid w:val="0038314A"/>
    <w:rsid w:val="003862BE"/>
    <w:rsid w:val="003A069F"/>
    <w:rsid w:val="003A339D"/>
    <w:rsid w:val="003A58D7"/>
    <w:rsid w:val="003A7957"/>
    <w:rsid w:val="003B50AA"/>
    <w:rsid w:val="003B69CC"/>
    <w:rsid w:val="003B7328"/>
    <w:rsid w:val="003C1B4B"/>
    <w:rsid w:val="003C2B63"/>
    <w:rsid w:val="003C49CB"/>
    <w:rsid w:val="003C6EF9"/>
    <w:rsid w:val="003D063F"/>
    <w:rsid w:val="003D5A4D"/>
    <w:rsid w:val="003D6104"/>
    <w:rsid w:val="003E0BA1"/>
    <w:rsid w:val="003E250C"/>
    <w:rsid w:val="003E290A"/>
    <w:rsid w:val="003E2F21"/>
    <w:rsid w:val="003E487E"/>
    <w:rsid w:val="003E731E"/>
    <w:rsid w:val="003F18F5"/>
    <w:rsid w:val="003F1F48"/>
    <w:rsid w:val="003F37C3"/>
    <w:rsid w:val="00404FCB"/>
    <w:rsid w:val="004067FA"/>
    <w:rsid w:val="004074B9"/>
    <w:rsid w:val="00410723"/>
    <w:rsid w:val="00420678"/>
    <w:rsid w:val="00421B30"/>
    <w:rsid w:val="0042284D"/>
    <w:rsid w:val="00430038"/>
    <w:rsid w:val="0043245E"/>
    <w:rsid w:val="0043451D"/>
    <w:rsid w:val="0043654C"/>
    <w:rsid w:val="00443742"/>
    <w:rsid w:val="004444F4"/>
    <w:rsid w:val="004448AF"/>
    <w:rsid w:val="0045500B"/>
    <w:rsid w:val="00460F03"/>
    <w:rsid w:val="00461038"/>
    <w:rsid w:val="004632E5"/>
    <w:rsid w:val="0046423A"/>
    <w:rsid w:val="00475FFE"/>
    <w:rsid w:val="00477481"/>
    <w:rsid w:val="00485531"/>
    <w:rsid w:val="004969B5"/>
    <w:rsid w:val="004A5260"/>
    <w:rsid w:val="004A7E3B"/>
    <w:rsid w:val="004B2133"/>
    <w:rsid w:val="004B3F1C"/>
    <w:rsid w:val="004B4226"/>
    <w:rsid w:val="004B501E"/>
    <w:rsid w:val="004C4C42"/>
    <w:rsid w:val="004E5D4C"/>
    <w:rsid w:val="004E7E9A"/>
    <w:rsid w:val="004F20C9"/>
    <w:rsid w:val="004F3CF5"/>
    <w:rsid w:val="004F4942"/>
    <w:rsid w:val="004F7239"/>
    <w:rsid w:val="004F7521"/>
    <w:rsid w:val="004F7F36"/>
    <w:rsid w:val="00501B89"/>
    <w:rsid w:val="005051AA"/>
    <w:rsid w:val="00506DBC"/>
    <w:rsid w:val="0050797F"/>
    <w:rsid w:val="00507D71"/>
    <w:rsid w:val="00510D00"/>
    <w:rsid w:val="00511B52"/>
    <w:rsid w:val="00516357"/>
    <w:rsid w:val="005164E9"/>
    <w:rsid w:val="005165FC"/>
    <w:rsid w:val="00517B04"/>
    <w:rsid w:val="00535FF6"/>
    <w:rsid w:val="00536935"/>
    <w:rsid w:val="00540BA2"/>
    <w:rsid w:val="005425C9"/>
    <w:rsid w:val="00544CB6"/>
    <w:rsid w:val="005456A4"/>
    <w:rsid w:val="0055000C"/>
    <w:rsid w:val="00551D46"/>
    <w:rsid w:val="005537C2"/>
    <w:rsid w:val="0055485B"/>
    <w:rsid w:val="00554B34"/>
    <w:rsid w:val="005605CA"/>
    <w:rsid w:val="005622E7"/>
    <w:rsid w:val="00571347"/>
    <w:rsid w:val="005717FB"/>
    <w:rsid w:val="00572B57"/>
    <w:rsid w:val="00575774"/>
    <w:rsid w:val="0057729E"/>
    <w:rsid w:val="00577E38"/>
    <w:rsid w:val="0058079D"/>
    <w:rsid w:val="005863E6"/>
    <w:rsid w:val="00597550"/>
    <w:rsid w:val="005975ED"/>
    <w:rsid w:val="005A08EF"/>
    <w:rsid w:val="005B4764"/>
    <w:rsid w:val="005C0422"/>
    <w:rsid w:val="005C0DE6"/>
    <w:rsid w:val="005C2B78"/>
    <w:rsid w:val="005C320F"/>
    <w:rsid w:val="005C3B14"/>
    <w:rsid w:val="005D001F"/>
    <w:rsid w:val="005E1077"/>
    <w:rsid w:val="005E2EB7"/>
    <w:rsid w:val="005E7251"/>
    <w:rsid w:val="005F0DE5"/>
    <w:rsid w:val="005F103D"/>
    <w:rsid w:val="005F4A56"/>
    <w:rsid w:val="005F4D74"/>
    <w:rsid w:val="005F63BB"/>
    <w:rsid w:val="006012F6"/>
    <w:rsid w:val="00607E30"/>
    <w:rsid w:val="0061248A"/>
    <w:rsid w:val="00615CFF"/>
    <w:rsid w:val="0061777B"/>
    <w:rsid w:val="00627103"/>
    <w:rsid w:val="00637B48"/>
    <w:rsid w:val="006409D8"/>
    <w:rsid w:val="0064121D"/>
    <w:rsid w:val="00645635"/>
    <w:rsid w:val="006463F4"/>
    <w:rsid w:val="00646525"/>
    <w:rsid w:val="00651D7E"/>
    <w:rsid w:val="00655BA6"/>
    <w:rsid w:val="00660C48"/>
    <w:rsid w:val="00662154"/>
    <w:rsid w:val="0066645A"/>
    <w:rsid w:val="0067672D"/>
    <w:rsid w:val="006815E7"/>
    <w:rsid w:val="006828C3"/>
    <w:rsid w:val="00684C0F"/>
    <w:rsid w:val="0068542E"/>
    <w:rsid w:val="00685986"/>
    <w:rsid w:val="00693167"/>
    <w:rsid w:val="00694F7E"/>
    <w:rsid w:val="006A54B0"/>
    <w:rsid w:val="006A68C6"/>
    <w:rsid w:val="006A73E7"/>
    <w:rsid w:val="006B004A"/>
    <w:rsid w:val="006B3E36"/>
    <w:rsid w:val="006B65A2"/>
    <w:rsid w:val="006D0B6B"/>
    <w:rsid w:val="006D3C3B"/>
    <w:rsid w:val="006D5B0B"/>
    <w:rsid w:val="006D5BA7"/>
    <w:rsid w:val="006D5ED7"/>
    <w:rsid w:val="006D70E4"/>
    <w:rsid w:val="006E06E8"/>
    <w:rsid w:val="006F22DC"/>
    <w:rsid w:val="00700705"/>
    <w:rsid w:val="007007E3"/>
    <w:rsid w:val="007027FE"/>
    <w:rsid w:val="00703B9B"/>
    <w:rsid w:val="00707321"/>
    <w:rsid w:val="00707369"/>
    <w:rsid w:val="0071035F"/>
    <w:rsid w:val="00712468"/>
    <w:rsid w:val="007143C5"/>
    <w:rsid w:val="00721872"/>
    <w:rsid w:val="00734A3E"/>
    <w:rsid w:val="007377F0"/>
    <w:rsid w:val="00737944"/>
    <w:rsid w:val="00745E6F"/>
    <w:rsid w:val="00746A6B"/>
    <w:rsid w:val="00747E4D"/>
    <w:rsid w:val="007546B0"/>
    <w:rsid w:val="00756577"/>
    <w:rsid w:val="0075708D"/>
    <w:rsid w:val="007574A7"/>
    <w:rsid w:val="00767C32"/>
    <w:rsid w:val="00776A57"/>
    <w:rsid w:val="00781A26"/>
    <w:rsid w:val="007856FB"/>
    <w:rsid w:val="00794DCC"/>
    <w:rsid w:val="007960CA"/>
    <w:rsid w:val="007A18EC"/>
    <w:rsid w:val="007A38C7"/>
    <w:rsid w:val="007B129F"/>
    <w:rsid w:val="007B2209"/>
    <w:rsid w:val="007B596B"/>
    <w:rsid w:val="007B6429"/>
    <w:rsid w:val="007C05AE"/>
    <w:rsid w:val="007C4BB1"/>
    <w:rsid w:val="007C7918"/>
    <w:rsid w:val="007D7ED1"/>
    <w:rsid w:val="007E059F"/>
    <w:rsid w:val="007E33E4"/>
    <w:rsid w:val="007F15B3"/>
    <w:rsid w:val="007F41A4"/>
    <w:rsid w:val="007F518A"/>
    <w:rsid w:val="00800F45"/>
    <w:rsid w:val="008014AA"/>
    <w:rsid w:val="00803E68"/>
    <w:rsid w:val="00805329"/>
    <w:rsid w:val="008061A4"/>
    <w:rsid w:val="00807733"/>
    <w:rsid w:val="00810481"/>
    <w:rsid w:val="00814649"/>
    <w:rsid w:val="008149F8"/>
    <w:rsid w:val="00815B6E"/>
    <w:rsid w:val="008163A6"/>
    <w:rsid w:val="00820EE9"/>
    <w:rsid w:val="008324E0"/>
    <w:rsid w:val="00833212"/>
    <w:rsid w:val="00833C39"/>
    <w:rsid w:val="00835388"/>
    <w:rsid w:val="008356D4"/>
    <w:rsid w:val="00836E45"/>
    <w:rsid w:val="00844E4A"/>
    <w:rsid w:val="00845932"/>
    <w:rsid w:val="0084688F"/>
    <w:rsid w:val="00850A34"/>
    <w:rsid w:val="00851720"/>
    <w:rsid w:val="00853530"/>
    <w:rsid w:val="0085354C"/>
    <w:rsid w:val="008555E3"/>
    <w:rsid w:val="008608DF"/>
    <w:rsid w:val="00861C5C"/>
    <w:rsid w:val="008620CF"/>
    <w:rsid w:val="008624C7"/>
    <w:rsid w:val="00862C23"/>
    <w:rsid w:val="008648E6"/>
    <w:rsid w:val="00865147"/>
    <w:rsid w:val="00874998"/>
    <w:rsid w:val="00882370"/>
    <w:rsid w:val="008832E1"/>
    <w:rsid w:val="008839A9"/>
    <w:rsid w:val="00884C07"/>
    <w:rsid w:val="00893B7C"/>
    <w:rsid w:val="008A0748"/>
    <w:rsid w:val="008B09B5"/>
    <w:rsid w:val="008B23FD"/>
    <w:rsid w:val="008B2E3B"/>
    <w:rsid w:val="008B4AF3"/>
    <w:rsid w:val="008B7D41"/>
    <w:rsid w:val="008C14ED"/>
    <w:rsid w:val="008C25BC"/>
    <w:rsid w:val="008C2A9F"/>
    <w:rsid w:val="008C6188"/>
    <w:rsid w:val="008C6A14"/>
    <w:rsid w:val="008E2A28"/>
    <w:rsid w:val="008F4BFB"/>
    <w:rsid w:val="008F4EA3"/>
    <w:rsid w:val="008F7AB6"/>
    <w:rsid w:val="00900AE2"/>
    <w:rsid w:val="009022D4"/>
    <w:rsid w:val="00904DAF"/>
    <w:rsid w:val="00913005"/>
    <w:rsid w:val="009153AD"/>
    <w:rsid w:val="009215DC"/>
    <w:rsid w:val="0092376B"/>
    <w:rsid w:val="00932261"/>
    <w:rsid w:val="00933087"/>
    <w:rsid w:val="00933A74"/>
    <w:rsid w:val="00933D1D"/>
    <w:rsid w:val="00933DF7"/>
    <w:rsid w:val="00936069"/>
    <w:rsid w:val="00941DD9"/>
    <w:rsid w:val="00944D16"/>
    <w:rsid w:val="009475D8"/>
    <w:rsid w:val="0095434C"/>
    <w:rsid w:val="00961FDB"/>
    <w:rsid w:val="00963A98"/>
    <w:rsid w:val="00964715"/>
    <w:rsid w:val="009647F0"/>
    <w:rsid w:val="0096567E"/>
    <w:rsid w:val="009669E2"/>
    <w:rsid w:val="0097461B"/>
    <w:rsid w:val="0098196C"/>
    <w:rsid w:val="00982CBA"/>
    <w:rsid w:val="009876B9"/>
    <w:rsid w:val="0099084F"/>
    <w:rsid w:val="009974D8"/>
    <w:rsid w:val="009A7A8F"/>
    <w:rsid w:val="009B1C1A"/>
    <w:rsid w:val="009B54B1"/>
    <w:rsid w:val="009B6694"/>
    <w:rsid w:val="009C26AB"/>
    <w:rsid w:val="009C2B89"/>
    <w:rsid w:val="009C6B09"/>
    <w:rsid w:val="009C72A9"/>
    <w:rsid w:val="009D0807"/>
    <w:rsid w:val="009D0F2A"/>
    <w:rsid w:val="009D2AE2"/>
    <w:rsid w:val="009D757B"/>
    <w:rsid w:val="009E1931"/>
    <w:rsid w:val="009E4476"/>
    <w:rsid w:val="009E47EE"/>
    <w:rsid w:val="009E4F03"/>
    <w:rsid w:val="009E60C0"/>
    <w:rsid w:val="009E67DD"/>
    <w:rsid w:val="009E7A0B"/>
    <w:rsid w:val="009F2281"/>
    <w:rsid w:val="009F32F0"/>
    <w:rsid w:val="00A00560"/>
    <w:rsid w:val="00A041DF"/>
    <w:rsid w:val="00A13BFD"/>
    <w:rsid w:val="00A15960"/>
    <w:rsid w:val="00A25C1E"/>
    <w:rsid w:val="00A26610"/>
    <w:rsid w:val="00A32B7E"/>
    <w:rsid w:val="00A332F1"/>
    <w:rsid w:val="00A36850"/>
    <w:rsid w:val="00A43C0B"/>
    <w:rsid w:val="00A459E9"/>
    <w:rsid w:val="00A46527"/>
    <w:rsid w:val="00A500E8"/>
    <w:rsid w:val="00A52EDE"/>
    <w:rsid w:val="00A538C6"/>
    <w:rsid w:val="00A53BFF"/>
    <w:rsid w:val="00A55EDA"/>
    <w:rsid w:val="00A6197D"/>
    <w:rsid w:val="00A6558D"/>
    <w:rsid w:val="00A70956"/>
    <w:rsid w:val="00A80DDE"/>
    <w:rsid w:val="00A81BB0"/>
    <w:rsid w:val="00A83A0F"/>
    <w:rsid w:val="00A83D69"/>
    <w:rsid w:val="00A85A71"/>
    <w:rsid w:val="00A861FF"/>
    <w:rsid w:val="00A91D4C"/>
    <w:rsid w:val="00A92FD9"/>
    <w:rsid w:val="00AA20E8"/>
    <w:rsid w:val="00AA3A97"/>
    <w:rsid w:val="00AA4911"/>
    <w:rsid w:val="00AA628E"/>
    <w:rsid w:val="00AA6E14"/>
    <w:rsid w:val="00AB664B"/>
    <w:rsid w:val="00AC0852"/>
    <w:rsid w:val="00AC2FC0"/>
    <w:rsid w:val="00AC419E"/>
    <w:rsid w:val="00AC43D3"/>
    <w:rsid w:val="00AC53D7"/>
    <w:rsid w:val="00AC6AE2"/>
    <w:rsid w:val="00AD01EC"/>
    <w:rsid w:val="00AD1BAC"/>
    <w:rsid w:val="00AD2D4C"/>
    <w:rsid w:val="00AE5FE8"/>
    <w:rsid w:val="00AF2E52"/>
    <w:rsid w:val="00AF5263"/>
    <w:rsid w:val="00AF5EF9"/>
    <w:rsid w:val="00B00F14"/>
    <w:rsid w:val="00B0407C"/>
    <w:rsid w:val="00B07D5E"/>
    <w:rsid w:val="00B10476"/>
    <w:rsid w:val="00B10966"/>
    <w:rsid w:val="00B10A32"/>
    <w:rsid w:val="00B14E1F"/>
    <w:rsid w:val="00B167E2"/>
    <w:rsid w:val="00B17390"/>
    <w:rsid w:val="00B17C75"/>
    <w:rsid w:val="00B2275F"/>
    <w:rsid w:val="00B3181D"/>
    <w:rsid w:val="00B33513"/>
    <w:rsid w:val="00B348BF"/>
    <w:rsid w:val="00B444A8"/>
    <w:rsid w:val="00B44E5F"/>
    <w:rsid w:val="00B51D71"/>
    <w:rsid w:val="00B5328F"/>
    <w:rsid w:val="00B61CDD"/>
    <w:rsid w:val="00B63661"/>
    <w:rsid w:val="00B6663E"/>
    <w:rsid w:val="00B67620"/>
    <w:rsid w:val="00B71248"/>
    <w:rsid w:val="00B73289"/>
    <w:rsid w:val="00B77114"/>
    <w:rsid w:val="00B81840"/>
    <w:rsid w:val="00B85868"/>
    <w:rsid w:val="00B85CAB"/>
    <w:rsid w:val="00B863A8"/>
    <w:rsid w:val="00B913DD"/>
    <w:rsid w:val="00B9376C"/>
    <w:rsid w:val="00B94F12"/>
    <w:rsid w:val="00B96153"/>
    <w:rsid w:val="00B9673E"/>
    <w:rsid w:val="00B971C3"/>
    <w:rsid w:val="00BA1698"/>
    <w:rsid w:val="00BA1EC8"/>
    <w:rsid w:val="00BA4113"/>
    <w:rsid w:val="00BA534B"/>
    <w:rsid w:val="00BA63B4"/>
    <w:rsid w:val="00BA6FED"/>
    <w:rsid w:val="00BA7897"/>
    <w:rsid w:val="00BB7231"/>
    <w:rsid w:val="00BC016C"/>
    <w:rsid w:val="00BC45E4"/>
    <w:rsid w:val="00BD3675"/>
    <w:rsid w:val="00BD3DFD"/>
    <w:rsid w:val="00BD6FEA"/>
    <w:rsid w:val="00BE44E2"/>
    <w:rsid w:val="00BF40A3"/>
    <w:rsid w:val="00BF52F0"/>
    <w:rsid w:val="00BF6073"/>
    <w:rsid w:val="00BF6FC5"/>
    <w:rsid w:val="00C04588"/>
    <w:rsid w:val="00C145A5"/>
    <w:rsid w:val="00C14AC6"/>
    <w:rsid w:val="00C175CA"/>
    <w:rsid w:val="00C178F3"/>
    <w:rsid w:val="00C17B63"/>
    <w:rsid w:val="00C17DA6"/>
    <w:rsid w:val="00C27FC6"/>
    <w:rsid w:val="00C3108B"/>
    <w:rsid w:val="00C3694E"/>
    <w:rsid w:val="00C44417"/>
    <w:rsid w:val="00C44733"/>
    <w:rsid w:val="00C46C65"/>
    <w:rsid w:val="00C47147"/>
    <w:rsid w:val="00C50BBE"/>
    <w:rsid w:val="00C56EAF"/>
    <w:rsid w:val="00C600EA"/>
    <w:rsid w:val="00C61DAF"/>
    <w:rsid w:val="00C625C0"/>
    <w:rsid w:val="00C65001"/>
    <w:rsid w:val="00C655E1"/>
    <w:rsid w:val="00C7441E"/>
    <w:rsid w:val="00C75DD2"/>
    <w:rsid w:val="00C77E8A"/>
    <w:rsid w:val="00C85365"/>
    <w:rsid w:val="00C91823"/>
    <w:rsid w:val="00C92B52"/>
    <w:rsid w:val="00C9468C"/>
    <w:rsid w:val="00C94C09"/>
    <w:rsid w:val="00C97CB0"/>
    <w:rsid w:val="00CA3881"/>
    <w:rsid w:val="00CA58FE"/>
    <w:rsid w:val="00CA660B"/>
    <w:rsid w:val="00CA79E6"/>
    <w:rsid w:val="00CB315C"/>
    <w:rsid w:val="00CB4D82"/>
    <w:rsid w:val="00CB7FC6"/>
    <w:rsid w:val="00CC1181"/>
    <w:rsid w:val="00CC16D6"/>
    <w:rsid w:val="00CC649F"/>
    <w:rsid w:val="00CC70CE"/>
    <w:rsid w:val="00CD78FE"/>
    <w:rsid w:val="00CE0634"/>
    <w:rsid w:val="00CE1BF6"/>
    <w:rsid w:val="00CE7F32"/>
    <w:rsid w:val="00CF5246"/>
    <w:rsid w:val="00CF6B7E"/>
    <w:rsid w:val="00CF7129"/>
    <w:rsid w:val="00CF7147"/>
    <w:rsid w:val="00D10944"/>
    <w:rsid w:val="00D23427"/>
    <w:rsid w:val="00D35F9F"/>
    <w:rsid w:val="00D42FB7"/>
    <w:rsid w:val="00D4345D"/>
    <w:rsid w:val="00D5375B"/>
    <w:rsid w:val="00D574CD"/>
    <w:rsid w:val="00D60490"/>
    <w:rsid w:val="00D60E2D"/>
    <w:rsid w:val="00D617DE"/>
    <w:rsid w:val="00D668CE"/>
    <w:rsid w:val="00D66BF5"/>
    <w:rsid w:val="00D70ABB"/>
    <w:rsid w:val="00D7641E"/>
    <w:rsid w:val="00D8320E"/>
    <w:rsid w:val="00D941DA"/>
    <w:rsid w:val="00D96015"/>
    <w:rsid w:val="00D960F3"/>
    <w:rsid w:val="00D9624D"/>
    <w:rsid w:val="00DA4A17"/>
    <w:rsid w:val="00DA50B5"/>
    <w:rsid w:val="00DB0D8A"/>
    <w:rsid w:val="00DB1B3F"/>
    <w:rsid w:val="00DB1C29"/>
    <w:rsid w:val="00DB34F1"/>
    <w:rsid w:val="00DB4F32"/>
    <w:rsid w:val="00DB50F9"/>
    <w:rsid w:val="00DC4EAB"/>
    <w:rsid w:val="00DC5A45"/>
    <w:rsid w:val="00DC67B0"/>
    <w:rsid w:val="00DD0038"/>
    <w:rsid w:val="00DD17D4"/>
    <w:rsid w:val="00DD202E"/>
    <w:rsid w:val="00DD3108"/>
    <w:rsid w:val="00DD3A21"/>
    <w:rsid w:val="00DD47FC"/>
    <w:rsid w:val="00DD5541"/>
    <w:rsid w:val="00DD650A"/>
    <w:rsid w:val="00DD7D81"/>
    <w:rsid w:val="00DD7FC2"/>
    <w:rsid w:val="00DE4A4E"/>
    <w:rsid w:val="00DE6DD8"/>
    <w:rsid w:val="00DE6F56"/>
    <w:rsid w:val="00E02365"/>
    <w:rsid w:val="00E061DB"/>
    <w:rsid w:val="00E06A8C"/>
    <w:rsid w:val="00E06B65"/>
    <w:rsid w:val="00E143AA"/>
    <w:rsid w:val="00E16761"/>
    <w:rsid w:val="00E16D4E"/>
    <w:rsid w:val="00E16EB8"/>
    <w:rsid w:val="00E176D3"/>
    <w:rsid w:val="00E22886"/>
    <w:rsid w:val="00E22FF0"/>
    <w:rsid w:val="00E260CC"/>
    <w:rsid w:val="00E32367"/>
    <w:rsid w:val="00E36E01"/>
    <w:rsid w:val="00E414C7"/>
    <w:rsid w:val="00E4205B"/>
    <w:rsid w:val="00E42288"/>
    <w:rsid w:val="00E426FE"/>
    <w:rsid w:val="00E438C6"/>
    <w:rsid w:val="00E47844"/>
    <w:rsid w:val="00E5086D"/>
    <w:rsid w:val="00E51929"/>
    <w:rsid w:val="00E54FA4"/>
    <w:rsid w:val="00E558F7"/>
    <w:rsid w:val="00E576EC"/>
    <w:rsid w:val="00E57F47"/>
    <w:rsid w:val="00E60937"/>
    <w:rsid w:val="00E64681"/>
    <w:rsid w:val="00E6676A"/>
    <w:rsid w:val="00E77478"/>
    <w:rsid w:val="00E8030D"/>
    <w:rsid w:val="00E8133D"/>
    <w:rsid w:val="00E81999"/>
    <w:rsid w:val="00E82E83"/>
    <w:rsid w:val="00E85586"/>
    <w:rsid w:val="00E90C5F"/>
    <w:rsid w:val="00E935A7"/>
    <w:rsid w:val="00E974E1"/>
    <w:rsid w:val="00EA1935"/>
    <w:rsid w:val="00EA1BB5"/>
    <w:rsid w:val="00EA5304"/>
    <w:rsid w:val="00EB00B4"/>
    <w:rsid w:val="00EB14AE"/>
    <w:rsid w:val="00EB28C2"/>
    <w:rsid w:val="00EB39DB"/>
    <w:rsid w:val="00EC014E"/>
    <w:rsid w:val="00EC21D1"/>
    <w:rsid w:val="00EC4DC6"/>
    <w:rsid w:val="00EC5621"/>
    <w:rsid w:val="00EC6B7D"/>
    <w:rsid w:val="00ED25CA"/>
    <w:rsid w:val="00ED47D7"/>
    <w:rsid w:val="00ED5019"/>
    <w:rsid w:val="00EE2262"/>
    <w:rsid w:val="00EE5B7F"/>
    <w:rsid w:val="00EF3144"/>
    <w:rsid w:val="00F02536"/>
    <w:rsid w:val="00F06DBC"/>
    <w:rsid w:val="00F126AB"/>
    <w:rsid w:val="00F2382C"/>
    <w:rsid w:val="00F3184D"/>
    <w:rsid w:val="00F327AB"/>
    <w:rsid w:val="00F343A3"/>
    <w:rsid w:val="00F437A3"/>
    <w:rsid w:val="00F4524C"/>
    <w:rsid w:val="00F5120C"/>
    <w:rsid w:val="00F525EF"/>
    <w:rsid w:val="00F54FBE"/>
    <w:rsid w:val="00F56509"/>
    <w:rsid w:val="00F57A3E"/>
    <w:rsid w:val="00F62CD9"/>
    <w:rsid w:val="00F65836"/>
    <w:rsid w:val="00F65EE4"/>
    <w:rsid w:val="00F66AE7"/>
    <w:rsid w:val="00F674D8"/>
    <w:rsid w:val="00F674EF"/>
    <w:rsid w:val="00F7125D"/>
    <w:rsid w:val="00F719D1"/>
    <w:rsid w:val="00F7334C"/>
    <w:rsid w:val="00F77CE1"/>
    <w:rsid w:val="00F828DA"/>
    <w:rsid w:val="00F85838"/>
    <w:rsid w:val="00F92752"/>
    <w:rsid w:val="00F93930"/>
    <w:rsid w:val="00F93DE1"/>
    <w:rsid w:val="00FA08B7"/>
    <w:rsid w:val="00FA2A78"/>
    <w:rsid w:val="00FA5520"/>
    <w:rsid w:val="00FA5974"/>
    <w:rsid w:val="00FA69CB"/>
    <w:rsid w:val="00FA7C33"/>
    <w:rsid w:val="00FB0762"/>
    <w:rsid w:val="00FB3573"/>
    <w:rsid w:val="00FB4A5F"/>
    <w:rsid w:val="00FC08FA"/>
    <w:rsid w:val="00FC7F74"/>
    <w:rsid w:val="00FD2E37"/>
    <w:rsid w:val="00FD39F6"/>
    <w:rsid w:val="00FD489A"/>
    <w:rsid w:val="00FE40C7"/>
    <w:rsid w:val="00FE472E"/>
    <w:rsid w:val="00FE5B71"/>
    <w:rsid w:val="00FE611A"/>
    <w:rsid w:val="00FE7150"/>
    <w:rsid w:val="00FF2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C3EC6D"/>
  <w15:chartTrackingRefBased/>
  <w15:docId w15:val="{3445C86C-0692-4454-A83F-0B0C5763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E37"/>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spacing w:before="240" w:after="60"/>
      <w:outlineLvl w:val="3"/>
    </w:pPr>
    <w:rPr>
      <w:rFonts w:cs="Times New Roman"/>
      <w:b/>
      <w:bCs/>
      <w:sz w:val="28"/>
      <w:szCs w:val="28"/>
      <w:lang w:val="x-none"/>
    </w:rPr>
  </w:style>
  <w:style w:type="paragraph" w:styleId="Nadpis5">
    <w:name w:val="heading 5"/>
    <w:basedOn w:val="Normln"/>
    <w:next w:val="Normln"/>
    <w:qFormat/>
    <w:pPr>
      <w:numPr>
        <w:ilvl w:val="4"/>
        <w:numId w:val="6"/>
      </w:numPr>
      <w:spacing w:before="240" w:after="60"/>
      <w:outlineLvl w:val="4"/>
    </w:pPr>
    <w:rPr>
      <w:rFonts w:cs="Times New Roman"/>
      <w:b/>
      <w:bCs/>
      <w:i/>
      <w:iCs/>
      <w:sz w:val="26"/>
      <w:szCs w:val="26"/>
      <w:lang w:val="x-none"/>
    </w:rPr>
  </w:style>
  <w:style w:type="paragraph" w:styleId="Nadpis6">
    <w:name w:val="heading 6"/>
    <w:basedOn w:val="Normln"/>
    <w:next w:val="Normln"/>
    <w:qFormat/>
    <w:pPr>
      <w:numPr>
        <w:ilvl w:val="5"/>
        <w:numId w:val="6"/>
      </w:numPr>
      <w:spacing w:before="240" w:after="60"/>
      <w:outlineLvl w:val="5"/>
    </w:pPr>
    <w:rPr>
      <w:rFonts w:cs="Times New Roman"/>
      <w:b/>
      <w:bCs/>
      <w:sz w:val="22"/>
      <w:szCs w:val="22"/>
      <w:lang w:val="x-none"/>
    </w:rPr>
  </w:style>
  <w:style w:type="paragraph" w:styleId="Nadpis7">
    <w:name w:val="heading 7"/>
    <w:basedOn w:val="Normln"/>
    <w:next w:val="Normln"/>
    <w:qFormat/>
    <w:pPr>
      <w:numPr>
        <w:ilvl w:val="6"/>
        <w:numId w:val="6"/>
      </w:numPr>
      <w:spacing w:before="240" w:after="60"/>
      <w:outlineLvl w:val="6"/>
    </w:pPr>
    <w:rPr>
      <w:rFonts w:cs="Times New Roman"/>
      <w:lang w:val="x-none"/>
    </w:rPr>
  </w:style>
  <w:style w:type="paragraph" w:styleId="Nadpis8">
    <w:name w:val="heading 8"/>
    <w:basedOn w:val="Normln"/>
    <w:next w:val="Normln"/>
    <w:qFormat/>
    <w:pPr>
      <w:numPr>
        <w:ilvl w:val="7"/>
        <w:numId w:val="6"/>
      </w:numPr>
      <w:spacing w:before="240" w:after="60"/>
      <w:outlineLvl w:val="7"/>
    </w:pPr>
    <w:rPr>
      <w:rFonts w:cs="Times New Roman"/>
      <w:i/>
      <w:iCs/>
      <w:lang w:val="x-none"/>
    </w:rPr>
  </w:style>
  <w:style w:type="paragraph" w:styleId="Nadpis9">
    <w:name w:val="heading 9"/>
    <w:basedOn w:val="Normln"/>
    <w:next w:val="Normln"/>
    <w:qFormat/>
    <w:pPr>
      <w:numPr>
        <w:ilvl w:val="8"/>
        <w:numId w:val="6"/>
      </w:numPr>
      <w:spacing w:before="240" w:after="6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uiPriority w:val="99"/>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rPr>
      <w:rFonts w:ascii="Arial" w:eastAsia="Calibri" w:hAnsi="Arial" w:cs="Arial"/>
      <w:sz w:val="22"/>
      <w:szCs w:val="22"/>
      <w:lang w:val="x-none"/>
    </w:rPr>
  </w:style>
  <w:style w:type="character" w:customStyle="1" w:styleId="ZkladntextChar">
    <w:name w:val="Základní text Char"/>
    <w:uiPriority w:val="99"/>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customStyle="1" w:styleId="Zvraznn">
    <w:name w:val="Zvýraznění"/>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uiPriority w:val="99"/>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1"/>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qFormat/>
    <w:pPr>
      <w:ind w:left="720"/>
      <w:contextualSpacing/>
    </w:pPr>
  </w:style>
  <w:style w:type="paragraph" w:customStyle="1" w:styleId="odrka">
    <w:name w:val="odrážka"/>
    <w:basedOn w:val="Normln"/>
    <w:pPr>
      <w:numPr>
        <w:numId w:val="9"/>
      </w:numPr>
      <w:spacing w:after="120"/>
      <w:jc w:val="both"/>
    </w:pPr>
    <w:rPr>
      <w:rFonts w:ascii="Arial" w:hAnsi="Arial"/>
      <w:sz w:val="22"/>
      <w:szCs w:val="22"/>
      <w:lang w:val="x-none"/>
    </w:rPr>
  </w:style>
  <w:style w:type="paragraph" w:customStyle="1" w:styleId="Nadpis11">
    <w:name w:val="Nadpis 11"/>
    <w:basedOn w:val="Normln"/>
    <w:pPr>
      <w:numPr>
        <w:numId w:val="13"/>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7"/>
      </w:numPr>
      <w:ind w:left="357" w:hanging="357"/>
    </w:pPr>
    <w:rPr>
      <w:rFonts w:eastAsia="Calibri"/>
      <w:szCs w:val="22"/>
    </w:rPr>
  </w:style>
  <w:style w:type="paragraph" w:customStyle="1" w:styleId="odrky2">
    <w:name w:val="odrážky 2"/>
    <w:basedOn w:val="Odstavec"/>
    <w:pPr>
      <w:numPr>
        <w:numId w:val="10"/>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4"/>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2"/>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cs-CZ"/>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customStyle="1" w:styleId="Podtitul">
    <w:name w:val="Podtitul"/>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cs-CZ"/>
    </w:rPr>
  </w:style>
  <w:style w:type="paragraph" w:styleId="Textpoznpodarou">
    <w:name w:val="footnote text"/>
    <w:aliases w:val="Char"/>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5"/>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semiHidden/>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odstavecseseznamem10">
    <w:name w:val="odstavecseseznamem1"/>
    <w:basedOn w:val="Normln"/>
    <w:rsid w:val="00C600EA"/>
    <w:pPr>
      <w:suppressAutoHyphens w:val="0"/>
    </w:pPr>
    <w:rPr>
      <w:rFonts w:ascii="Times New Roman" w:eastAsia="Cambria" w:hAnsi="Times New Roman" w:cs="Times New Roman"/>
      <w:lang w:eastAsia="cs-CZ"/>
    </w:rPr>
  </w:style>
  <w:style w:type="paragraph" w:customStyle="1" w:styleId="zkladntextodsazen210">
    <w:name w:val="zkladntextodsazen21"/>
    <w:basedOn w:val="Normln"/>
    <w:rsid w:val="00C600EA"/>
    <w:pPr>
      <w:suppressAutoHyphens w:val="0"/>
    </w:pPr>
    <w:rPr>
      <w:rFonts w:ascii="Times New Roman" w:eastAsia="Cambria" w:hAnsi="Times New Roman" w:cs="Times New Roman"/>
      <w:lang w:eastAsia="cs-CZ"/>
    </w:rPr>
  </w:style>
  <w:style w:type="character" w:customStyle="1" w:styleId="a-size-large">
    <w:name w:val="a-size-large"/>
    <w:rsid w:val="00B863A8"/>
  </w:style>
  <w:style w:type="character" w:customStyle="1" w:styleId="CharChar0">
    <w:name w:val="Char Char"/>
    <w:rsid w:val="00853530"/>
    <w:rPr>
      <w:b/>
      <w:sz w:val="28"/>
      <w:u w:val="single"/>
      <w:lang w:val="cs-CZ" w:bidi="ar-SA"/>
    </w:rPr>
  </w:style>
  <w:style w:type="character" w:customStyle="1" w:styleId="Nevyeenzmnka1">
    <w:name w:val="Nevyřešená zmínka1"/>
    <w:basedOn w:val="Standardnpsmoodstavce"/>
    <w:uiPriority w:val="99"/>
    <w:semiHidden/>
    <w:unhideWhenUsed/>
    <w:rsid w:val="0032117F"/>
    <w:rPr>
      <w:color w:val="605E5C"/>
      <w:shd w:val="clear" w:color="auto" w:fill="E1DFDD"/>
    </w:rPr>
  </w:style>
  <w:style w:type="character" w:customStyle="1" w:styleId="Znakypropoznmkupodarou">
    <w:name w:val="Znaky pro poznámku pod čarou"/>
    <w:rsid w:val="00810481"/>
    <w:rPr>
      <w:vertAlign w:val="superscript"/>
    </w:rPr>
  </w:style>
  <w:style w:type="character" w:customStyle="1" w:styleId="OdstavecseseznamemChar">
    <w:name w:val="Odstavec se seznamem Char"/>
    <w:aliases w:val="nad 1 Char,Název grafu Char,Nad Char,Odstavec_muj Char"/>
    <w:link w:val="Odstavecseseznamem"/>
    <w:uiPriority w:val="34"/>
    <w:locked/>
    <w:rsid w:val="00A459E9"/>
    <w:rPr>
      <w:rFonts w:ascii="Calibri" w:hAnsi="Calibri" w:cs="Arial"/>
      <w:sz w:val="24"/>
      <w:szCs w:val="24"/>
      <w:lang w:eastAsia="zh-CN"/>
    </w:rPr>
  </w:style>
  <w:style w:type="character" w:styleId="Znakapoznpodarou">
    <w:name w:val="footnote reference"/>
    <w:uiPriority w:val="99"/>
    <w:unhideWhenUsed/>
    <w:rsid w:val="009C6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5136">
      <w:bodyDiv w:val="1"/>
      <w:marLeft w:val="0"/>
      <w:marRight w:val="0"/>
      <w:marTop w:val="0"/>
      <w:marBottom w:val="0"/>
      <w:divBdr>
        <w:top w:val="none" w:sz="0" w:space="0" w:color="auto"/>
        <w:left w:val="none" w:sz="0" w:space="0" w:color="auto"/>
        <w:bottom w:val="none" w:sz="0" w:space="0" w:color="auto"/>
        <w:right w:val="none" w:sz="0" w:space="0" w:color="auto"/>
      </w:divBdr>
    </w:div>
    <w:div w:id="47189981">
      <w:bodyDiv w:val="1"/>
      <w:marLeft w:val="0"/>
      <w:marRight w:val="0"/>
      <w:marTop w:val="0"/>
      <w:marBottom w:val="0"/>
      <w:divBdr>
        <w:top w:val="none" w:sz="0" w:space="0" w:color="auto"/>
        <w:left w:val="none" w:sz="0" w:space="0" w:color="auto"/>
        <w:bottom w:val="none" w:sz="0" w:space="0" w:color="auto"/>
        <w:right w:val="none" w:sz="0" w:space="0" w:color="auto"/>
      </w:divBdr>
    </w:div>
    <w:div w:id="224881050">
      <w:bodyDiv w:val="1"/>
      <w:marLeft w:val="0"/>
      <w:marRight w:val="0"/>
      <w:marTop w:val="0"/>
      <w:marBottom w:val="0"/>
      <w:divBdr>
        <w:top w:val="none" w:sz="0" w:space="0" w:color="auto"/>
        <w:left w:val="none" w:sz="0" w:space="0" w:color="auto"/>
        <w:bottom w:val="none" w:sz="0" w:space="0" w:color="auto"/>
        <w:right w:val="none" w:sz="0" w:space="0" w:color="auto"/>
      </w:divBdr>
    </w:div>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306669447">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364523215">
      <w:bodyDiv w:val="1"/>
      <w:marLeft w:val="0"/>
      <w:marRight w:val="0"/>
      <w:marTop w:val="0"/>
      <w:marBottom w:val="0"/>
      <w:divBdr>
        <w:top w:val="none" w:sz="0" w:space="0" w:color="auto"/>
        <w:left w:val="none" w:sz="0" w:space="0" w:color="auto"/>
        <w:bottom w:val="none" w:sz="0" w:space="0" w:color="auto"/>
        <w:right w:val="none" w:sz="0" w:space="0" w:color="auto"/>
      </w:divBdr>
    </w:div>
    <w:div w:id="425883797">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614479818">
      <w:bodyDiv w:val="1"/>
      <w:marLeft w:val="0"/>
      <w:marRight w:val="0"/>
      <w:marTop w:val="0"/>
      <w:marBottom w:val="0"/>
      <w:divBdr>
        <w:top w:val="none" w:sz="0" w:space="0" w:color="auto"/>
        <w:left w:val="none" w:sz="0" w:space="0" w:color="auto"/>
        <w:bottom w:val="none" w:sz="0" w:space="0" w:color="auto"/>
        <w:right w:val="none" w:sz="0" w:space="0" w:color="auto"/>
      </w:divBdr>
    </w:div>
    <w:div w:id="684400860">
      <w:bodyDiv w:val="1"/>
      <w:marLeft w:val="0"/>
      <w:marRight w:val="0"/>
      <w:marTop w:val="0"/>
      <w:marBottom w:val="0"/>
      <w:divBdr>
        <w:top w:val="none" w:sz="0" w:space="0" w:color="auto"/>
        <w:left w:val="none" w:sz="0" w:space="0" w:color="auto"/>
        <w:bottom w:val="none" w:sz="0" w:space="0" w:color="auto"/>
        <w:right w:val="none" w:sz="0" w:space="0" w:color="auto"/>
      </w:divBdr>
    </w:div>
    <w:div w:id="769201163">
      <w:bodyDiv w:val="1"/>
      <w:marLeft w:val="0"/>
      <w:marRight w:val="0"/>
      <w:marTop w:val="0"/>
      <w:marBottom w:val="0"/>
      <w:divBdr>
        <w:top w:val="none" w:sz="0" w:space="0" w:color="auto"/>
        <w:left w:val="none" w:sz="0" w:space="0" w:color="auto"/>
        <w:bottom w:val="none" w:sz="0" w:space="0" w:color="auto"/>
        <w:right w:val="none" w:sz="0" w:space="0" w:color="auto"/>
      </w:divBdr>
    </w:div>
    <w:div w:id="824394692">
      <w:bodyDiv w:val="1"/>
      <w:marLeft w:val="0"/>
      <w:marRight w:val="0"/>
      <w:marTop w:val="0"/>
      <w:marBottom w:val="0"/>
      <w:divBdr>
        <w:top w:val="none" w:sz="0" w:space="0" w:color="auto"/>
        <w:left w:val="none" w:sz="0" w:space="0" w:color="auto"/>
        <w:bottom w:val="none" w:sz="0" w:space="0" w:color="auto"/>
        <w:right w:val="none" w:sz="0" w:space="0" w:color="auto"/>
      </w:divBdr>
    </w:div>
    <w:div w:id="825508770">
      <w:bodyDiv w:val="1"/>
      <w:marLeft w:val="0"/>
      <w:marRight w:val="0"/>
      <w:marTop w:val="0"/>
      <w:marBottom w:val="0"/>
      <w:divBdr>
        <w:top w:val="none" w:sz="0" w:space="0" w:color="auto"/>
        <w:left w:val="none" w:sz="0" w:space="0" w:color="auto"/>
        <w:bottom w:val="none" w:sz="0" w:space="0" w:color="auto"/>
        <w:right w:val="none" w:sz="0" w:space="0" w:color="auto"/>
      </w:divBdr>
    </w:div>
    <w:div w:id="836310877">
      <w:bodyDiv w:val="1"/>
      <w:marLeft w:val="0"/>
      <w:marRight w:val="0"/>
      <w:marTop w:val="0"/>
      <w:marBottom w:val="0"/>
      <w:divBdr>
        <w:top w:val="none" w:sz="0" w:space="0" w:color="auto"/>
        <w:left w:val="none" w:sz="0" w:space="0" w:color="auto"/>
        <w:bottom w:val="none" w:sz="0" w:space="0" w:color="auto"/>
        <w:right w:val="none" w:sz="0" w:space="0" w:color="auto"/>
      </w:divBdr>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53289297">
      <w:bodyDiv w:val="1"/>
      <w:marLeft w:val="0"/>
      <w:marRight w:val="0"/>
      <w:marTop w:val="0"/>
      <w:marBottom w:val="0"/>
      <w:divBdr>
        <w:top w:val="none" w:sz="0" w:space="0" w:color="auto"/>
        <w:left w:val="none" w:sz="0" w:space="0" w:color="auto"/>
        <w:bottom w:val="none" w:sz="0" w:space="0" w:color="auto"/>
        <w:right w:val="none" w:sz="0" w:space="0" w:color="auto"/>
      </w:divBdr>
    </w:div>
    <w:div w:id="977953411">
      <w:bodyDiv w:val="1"/>
      <w:marLeft w:val="0"/>
      <w:marRight w:val="0"/>
      <w:marTop w:val="0"/>
      <w:marBottom w:val="0"/>
      <w:divBdr>
        <w:top w:val="none" w:sz="0" w:space="0" w:color="auto"/>
        <w:left w:val="none" w:sz="0" w:space="0" w:color="auto"/>
        <w:bottom w:val="none" w:sz="0" w:space="0" w:color="auto"/>
        <w:right w:val="none" w:sz="0" w:space="0" w:color="auto"/>
      </w:divBdr>
    </w:div>
    <w:div w:id="1071931465">
      <w:bodyDiv w:val="1"/>
      <w:marLeft w:val="0"/>
      <w:marRight w:val="0"/>
      <w:marTop w:val="0"/>
      <w:marBottom w:val="0"/>
      <w:divBdr>
        <w:top w:val="none" w:sz="0" w:space="0" w:color="auto"/>
        <w:left w:val="none" w:sz="0" w:space="0" w:color="auto"/>
        <w:bottom w:val="none" w:sz="0" w:space="0" w:color="auto"/>
        <w:right w:val="none" w:sz="0" w:space="0" w:color="auto"/>
      </w:divBdr>
      <w:divsChild>
        <w:div w:id="2123452213">
          <w:marLeft w:val="0"/>
          <w:marRight w:val="0"/>
          <w:marTop w:val="0"/>
          <w:marBottom w:val="0"/>
          <w:divBdr>
            <w:top w:val="none" w:sz="0" w:space="0" w:color="auto"/>
            <w:left w:val="none" w:sz="0" w:space="0" w:color="auto"/>
            <w:bottom w:val="none" w:sz="0" w:space="0" w:color="auto"/>
            <w:right w:val="none" w:sz="0" w:space="0" w:color="auto"/>
          </w:divBdr>
          <w:divsChild>
            <w:div w:id="1192499872">
              <w:marLeft w:val="0"/>
              <w:marRight w:val="0"/>
              <w:marTop w:val="0"/>
              <w:marBottom w:val="0"/>
              <w:divBdr>
                <w:top w:val="none" w:sz="0" w:space="0" w:color="auto"/>
                <w:left w:val="none" w:sz="0" w:space="0" w:color="auto"/>
                <w:bottom w:val="none" w:sz="0" w:space="0" w:color="auto"/>
                <w:right w:val="none" w:sz="0" w:space="0" w:color="auto"/>
              </w:divBdr>
              <w:divsChild>
                <w:div w:id="222064146">
                  <w:marLeft w:val="0"/>
                  <w:marRight w:val="0"/>
                  <w:marTop w:val="0"/>
                  <w:marBottom w:val="0"/>
                  <w:divBdr>
                    <w:top w:val="none" w:sz="0" w:space="0" w:color="auto"/>
                    <w:left w:val="none" w:sz="0" w:space="0" w:color="auto"/>
                    <w:bottom w:val="none" w:sz="0" w:space="0" w:color="auto"/>
                    <w:right w:val="none" w:sz="0" w:space="0" w:color="auto"/>
                  </w:divBdr>
                  <w:divsChild>
                    <w:div w:id="639921910">
                      <w:marLeft w:val="0"/>
                      <w:marRight w:val="0"/>
                      <w:marTop w:val="0"/>
                      <w:marBottom w:val="0"/>
                      <w:divBdr>
                        <w:top w:val="none" w:sz="0" w:space="0" w:color="auto"/>
                        <w:left w:val="none" w:sz="0" w:space="0" w:color="auto"/>
                        <w:bottom w:val="none" w:sz="0" w:space="0" w:color="auto"/>
                        <w:right w:val="none" w:sz="0" w:space="0" w:color="auto"/>
                      </w:divBdr>
                      <w:divsChild>
                        <w:div w:id="1062414163">
                          <w:marLeft w:val="0"/>
                          <w:marRight w:val="0"/>
                          <w:marTop w:val="0"/>
                          <w:marBottom w:val="0"/>
                          <w:divBdr>
                            <w:top w:val="none" w:sz="0" w:space="0" w:color="auto"/>
                            <w:left w:val="none" w:sz="0" w:space="0" w:color="auto"/>
                            <w:bottom w:val="none" w:sz="0" w:space="0" w:color="auto"/>
                            <w:right w:val="none" w:sz="0" w:space="0" w:color="auto"/>
                          </w:divBdr>
                          <w:divsChild>
                            <w:div w:id="331832091">
                              <w:marLeft w:val="0"/>
                              <w:marRight w:val="0"/>
                              <w:marTop w:val="0"/>
                              <w:marBottom w:val="0"/>
                              <w:divBdr>
                                <w:top w:val="none" w:sz="0" w:space="0" w:color="auto"/>
                                <w:left w:val="none" w:sz="0" w:space="0" w:color="auto"/>
                                <w:bottom w:val="none" w:sz="0" w:space="0" w:color="auto"/>
                                <w:right w:val="none" w:sz="0" w:space="0" w:color="auto"/>
                              </w:divBdr>
                              <w:divsChild>
                                <w:div w:id="237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090077">
      <w:bodyDiv w:val="1"/>
      <w:marLeft w:val="0"/>
      <w:marRight w:val="0"/>
      <w:marTop w:val="0"/>
      <w:marBottom w:val="0"/>
      <w:divBdr>
        <w:top w:val="none" w:sz="0" w:space="0" w:color="auto"/>
        <w:left w:val="none" w:sz="0" w:space="0" w:color="auto"/>
        <w:bottom w:val="none" w:sz="0" w:space="0" w:color="auto"/>
        <w:right w:val="none" w:sz="0" w:space="0" w:color="auto"/>
      </w:divBdr>
    </w:div>
    <w:div w:id="1123692677">
      <w:bodyDiv w:val="1"/>
      <w:marLeft w:val="0"/>
      <w:marRight w:val="0"/>
      <w:marTop w:val="0"/>
      <w:marBottom w:val="0"/>
      <w:divBdr>
        <w:top w:val="none" w:sz="0" w:space="0" w:color="auto"/>
        <w:left w:val="none" w:sz="0" w:space="0" w:color="auto"/>
        <w:bottom w:val="none" w:sz="0" w:space="0" w:color="auto"/>
        <w:right w:val="none" w:sz="0" w:space="0" w:color="auto"/>
      </w:divBdr>
    </w:div>
    <w:div w:id="1245143427">
      <w:bodyDiv w:val="1"/>
      <w:marLeft w:val="0"/>
      <w:marRight w:val="0"/>
      <w:marTop w:val="0"/>
      <w:marBottom w:val="0"/>
      <w:divBdr>
        <w:top w:val="none" w:sz="0" w:space="0" w:color="auto"/>
        <w:left w:val="none" w:sz="0" w:space="0" w:color="auto"/>
        <w:bottom w:val="none" w:sz="0" w:space="0" w:color="auto"/>
        <w:right w:val="none" w:sz="0" w:space="0" w:color="auto"/>
      </w:divBdr>
    </w:div>
    <w:div w:id="1288704671">
      <w:bodyDiv w:val="1"/>
      <w:marLeft w:val="0"/>
      <w:marRight w:val="0"/>
      <w:marTop w:val="0"/>
      <w:marBottom w:val="0"/>
      <w:divBdr>
        <w:top w:val="none" w:sz="0" w:space="0" w:color="auto"/>
        <w:left w:val="none" w:sz="0" w:space="0" w:color="auto"/>
        <w:bottom w:val="none" w:sz="0" w:space="0" w:color="auto"/>
        <w:right w:val="none" w:sz="0" w:space="0" w:color="auto"/>
      </w:divBdr>
    </w:div>
    <w:div w:id="1360427537">
      <w:bodyDiv w:val="1"/>
      <w:marLeft w:val="0"/>
      <w:marRight w:val="0"/>
      <w:marTop w:val="0"/>
      <w:marBottom w:val="0"/>
      <w:divBdr>
        <w:top w:val="none" w:sz="0" w:space="0" w:color="auto"/>
        <w:left w:val="none" w:sz="0" w:space="0" w:color="auto"/>
        <w:bottom w:val="none" w:sz="0" w:space="0" w:color="auto"/>
        <w:right w:val="none" w:sz="0" w:space="0" w:color="auto"/>
      </w:divBdr>
    </w:div>
    <w:div w:id="1448890559">
      <w:bodyDiv w:val="1"/>
      <w:marLeft w:val="0"/>
      <w:marRight w:val="0"/>
      <w:marTop w:val="0"/>
      <w:marBottom w:val="0"/>
      <w:divBdr>
        <w:top w:val="none" w:sz="0" w:space="0" w:color="auto"/>
        <w:left w:val="none" w:sz="0" w:space="0" w:color="auto"/>
        <w:bottom w:val="none" w:sz="0" w:space="0" w:color="auto"/>
        <w:right w:val="none" w:sz="0" w:space="0" w:color="auto"/>
      </w:divBdr>
    </w:div>
    <w:div w:id="1454132826">
      <w:bodyDiv w:val="1"/>
      <w:marLeft w:val="0"/>
      <w:marRight w:val="0"/>
      <w:marTop w:val="0"/>
      <w:marBottom w:val="0"/>
      <w:divBdr>
        <w:top w:val="none" w:sz="0" w:space="0" w:color="auto"/>
        <w:left w:val="none" w:sz="0" w:space="0" w:color="auto"/>
        <w:bottom w:val="none" w:sz="0" w:space="0" w:color="auto"/>
        <w:right w:val="none" w:sz="0" w:space="0" w:color="auto"/>
      </w:divBdr>
    </w:div>
    <w:div w:id="1539079050">
      <w:bodyDiv w:val="1"/>
      <w:marLeft w:val="0"/>
      <w:marRight w:val="0"/>
      <w:marTop w:val="0"/>
      <w:marBottom w:val="0"/>
      <w:divBdr>
        <w:top w:val="none" w:sz="0" w:space="0" w:color="auto"/>
        <w:left w:val="none" w:sz="0" w:space="0" w:color="auto"/>
        <w:bottom w:val="none" w:sz="0" w:space="0" w:color="auto"/>
        <w:right w:val="none" w:sz="0" w:space="0" w:color="auto"/>
      </w:divBdr>
    </w:div>
    <w:div w:id="1588689304">
      <w:bodyDiv w:val="1"/>
      <w:marLeft w:val="0"/>
      <w:marRight w:val="0"/>
      <w:marTop w:val="0"/>
      <w:marBottom w:val="0"/>
      <w:divBdr>
        <w:top w:val="none" w:sz="0" w:space="0" w:color="auto"/>
        <w:left w:val="none" w:sz="0" w:space="0" w:color="auto"/>
        <w:bottom w:val="none" w:sz="0" w:space="0" w:color="auto"/>
        <w:right w:val="none" w:sz="0" w:space="0" w:color="auto"/>
      </w:divBdr>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29585105">
      <w:bodyDiv w:val="1"/>
      <w:marLeft w:val="0"/>
      <w:marRight w:val="0"/>
      <w:marTop w:val="0"/>
      <w:marBottom w:val="0"/>
      <w:divBdr>
        <w:top w:val="none" w:sz="0" w:space="0" w:color="auto"/>
        <w:left w:val="none" w:sz="0" w:space="0" w:color="auto"/>
        <w:bottom w:val="none" w:sz="0" w:space="0" w:color="auto"/>
        <w:right w:val="none" w:sz="0" w:space="0" w:color="auto"/>
      </w:divBdr>
    </w:div>
    <w:div w:id="1631280054">
      <w:bodyDiv w:val="1"/>
      <w:marLeft w:val="0"/>
      <w:marRight w:val="0"/>
      <w:marTop w:val="0"/>
      <w:marBottom w:val="0"/>
      <w:divBdr>
        <w:top w:val="none" w:sz="0" w:space="0" w:color="auto"/>
        <w:left w:val="none" w:sz="0" w:space="0" w:color="auto"/>
        <w:bottom w:val="none" w:sz="0" w:space="0" w:color="auto"/>
        <w:right w:val="none" w:sz="0" w:space="0" w:color="auto"/>
      </w:divBdr>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1715036775">
      <w:bodyDiv w:val="1"/>
      <w:marLeft w:val="0"/>
      <w:marRight w:val="0"/>
      <w:marTop w:val="0"/>
      <w:marBottom w:val="0"/>
      <w:divBdr>
        <w:top w:val="none" w:sz="0" w:space="0" w:color="auto"/>
        <w:left w:val="none" w:sz="0" w:space="0" w:color="auto"/>
        <w:bottom w:val="none" w:sz="0" w:space="0" w:color="auto"/>
        <w:right w:val="none" w:sz="0" w:space="0" w:color="auto"/>
      </w:divBdr>
      <w:divsChild>
        <w:div w:id="1628202150">
          <w:marLeft w:val="0"/>
          <w:marRight w:val="0"/>
          <w:marTop w:val="0"/>
          <w:marBottom w:val="0"/>
          <w:divBdr>
            <w:top w:val="none" w:sz="0" w:space="0" w:color="auto"/>
            <w:left w:val="none" w:sz="0" w:space="0" w:color="auto"/>
            <w:bottom w:val="none" w:sz="0" w:space="0" w:color="auto"/>
            <w:right w:val="none" w:sz="0" w:space="0" w:color="auto"/>
          </w:divBdr>
          <w:divsChild>
            <w:div w:id="393505448">
              <w:marLeft w:val="0"/>
              <w:marRight w:val="0"/>
              <w:marTop w:val="0"/>
              <w:marBottom w:val="0"/>
              <w:divBdr>
                <w:top w:val="none" w:sz="0" w:space="0" w:color="auto"/>
                <w:left w:val="none" w:sz="0" w:space="0" w:color="auto"/>
                <w:bottom w:val="none" w:sz="0" w:space="0" w:color="auto"/>
                <w:right w:val="none" w:sz="0" w:space="0" w:color="auto"/>
              </w:divBdr>
              <w:divsChild>
                <w:div w:id="717703917">
                  <w:marLeft w:val="0"/>
                  <w:marRight w:val="0"/>
                  <w:marTop w:val="0"/>
                  <w:marBottom w:val="0"/>
                  <w:divBdr>
                    <w:top w:val="none" w:sz="0" w:space="0" w:color="auto"/>
                    <w:left w:val="none" w:sz="0" w:space="0" w:color="auto"/>
                    <w:bottom w:val="none" w:sz="0" w:space="0" w:color="auto"/>
                    <w:right w:val="none" w:sz="0" w:space="0" w:color="auto"/>
                  </w:divBdr>
                  <w:divsChild>
                    <w:div w:id="2075470438">
                      <w:marLeft w:val="0"/>
                      <w:marRight w:val="0"/>
                      <w:marTop w:val="0"/>
                      <w:marBottom w:val="0"/>
                      <w:divBdr>
                        <w:top w:val="none" w:sz="0" w:space="0" w:color="auto"/>
                        <w:left w:val="none" w:sz="0" w:space="0" w:color="auto"/>
                        <w:bottom w:val="none" w:sz="0" w:space="0" w:color="auto"/>
                        <w:right w:val="none" w:sz="0" w:space="0" w:color="auto"/>
                      </w:divBdr>
                      <w:divsChild>
                        <w:div w:id="30234083">
                          <w:marLeft w:val="0"/>
                          <w:marRight w:val="0"/>
                          <w:marTop w:val="0"/>
                          <w:marBottom w:val="0"/>
                          <w:divBdr>
                            <w:top w:val="none" w:sz="0" w:space="0" w:color="auto"/>
                            <w:left w:val="none" w:sz="0" w:space="0" w:color="auto"/>
                            <w:bottom w:val="none" w:sz="0" w:space="0" w:color="auto"/>
                            <w:right w:val="none" w:sz="0" w:space="0" w:color="auto"/>
                          </w:divBdr>
                          <w:divsChild>
                            <w:div w:id="1357731823">
                              <w:marLeft w:val="0"/>
                              <w:marRight w:val="0"/>
                              <w:marTop w:val="0"/>
                              <w:marBottom w:val="0"/>
                              <w:divBdr>
                                <w:top w:val="none" w:sz="0" w:space="0" w:color="auto"/>
                                <w:left w:val="none" w:sz="0" w:space="0" w:color="auto"/>
                                <w:bottom w:val="none" w:sz="0" w:space="0" w:color="auto"/>
                                <w:right w:val="none" w:sz="0" w:space="0" w:color="auto"/>
                              </w:divBdr>
                              <w:divsChild>
                                <w:div w:id="7530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98077">
      <w:bodyDiv w:val="1"/>
      <w:marLeft w:val="0"/>
      <w:marRight w:val="0"/>
      <w:marTop w:val="0"/>
      <w:marBottom w:val="0"/>
      <w:divBdr>
        <w:top w:val="none" w:sz="0" w:space="0" w:color="auto"/>
        <w:left w:val="none" w:sz="0" w:space="0" w:color="auto"/>
        <w:bottom w:val="none" w:sz="0" w:space="0" w:color="auto"/>
        <w:right w:val="none" w:sz="0" w:space="0" w:color="auto"/>
      </w:divBdr>
    </w:div>
    <w:div w:id="1843664716">
      <w:bodyDiv w:val="1"/>
      <w:marLeft w:val="0"/>
      <w:marRight w:val="0"/>
      <w:marTop w:val="0"/>
      <w:marBottom w:val="0"/>
      <w:divBdr>
        <w:top w:val="none" w:sz="0" w:space="0" w:color="auto"/>
        <w:left w:val="none" w:sz="0" w:space="0" w:color="auto"/>
        <w:bottom w:val="none" w:sz="0" w:space="0" w:color="auto"/>
        <w:right w:val="none" w:sz="0" w:space="0" w:color="auto"/>
      </w:divBdr>
    </w:div>
    <w:div w:id="1948000339">
      <w:bodyDiv w:val="1"/>
      <w:marLeft w:val="0"/>
      <w:marRight w:val="0"/>
      <w:marTop w:val="0"/>
      <w:marBottom w:val="0"/>
      <w:divBdr>
        <w:top w:val="none" w:sz="0" w:space="0" w:color="auto"/>
        <w:left w:val="none" w:sz="0" w:space="0" w:color="auto"/>
        <w:bottom w:val="none" w:sz="0" w:space="0" w:color="auto"/>
        <w:right w:val="none" w:sz="0" w:space="0" w:color="auto"/>
      </w:divBdr>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vz000055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upol.cz/vz0000558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A2E6-2FB9-490F-98E4-083B83B0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8094</Words>
  <Characters>47755</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Hewlett-Packard Company</Company>
  <LinksUpToDate>false</LinksUpToDate>
  <CharactersWithSpaces>55738</CharactersWithSpaces>
  <SharedDoc>false</SharedDoc>
  <HLinks>
    <vt:vector size="24" baseType="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262172</vt:i4>
      </vt:variant>
      <vt:variant>
        <vt:i4>3</vt:i4>
      </vt:variant>
      <vt:variant>
        <vt:i4>0</vt:i4>
      </vt:variant>
      <vt:variant>
        <vt:i4>5</vt:i4>
      </vt:variant>
      <vt:variant>
        <vt:lpwstr>https://zakazky.upol.cz/</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
  <cp:keywords/>
  <cp:lastModifiedBy>Vopalkova Petra</cp:lastModifiedBy>
  <cp:revision>12</cp:revision>
  <cp:lastPrinted>2017-11-21T05:53:00Z</cp:lastPrinted>
  <dcterms:created xsi:type="dcterms:W3CDTF">2025-05-22T12:07:00Z</dcterms:created>
  <dcterms:modified xsi:type="dcterms:W3CDTF">2025-05-26T14:04:00Z</dcterms:modified>
</cp:coreProperties>
</file>